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79" w:rsidRPr="00BA6B79" w:rsidRDefault="00BA6B79" w:rsidP="00BA6B79">
      <w:pPr>
        <w:widowControl/>
        <w:shd w:val="clear" w:color="auto" w:fill="FFFFFF"/>
        <w:wordWrap w:val="0"/>
        <w:spacing w:line="456" w:lineRule="atLeast"/>
        <w:jc w:val="center"/>
        <w:outlineLvl w:val="0"/>
        <w:rPr>
          <w:rFonts w:ascii="微软雅黑" w:eastAsia="微软雅黑" w:hAnsi="微软雅黑" w:cs="宋体"/>
          <w:color w:val="333333"/>
          <w:kern w:val="36"/>
          <w:sz w:val="30"/>
          <w:szCs w:val="30"/>
        </w:rPr>
      </w:pPr>
      <w:r w:rsidRPr="00BA6B79">
        <w:rPr>
          <w:rFonts w:ascii="微软雅黑" w:eastAsia="微软雅黑" w:hAnsi="微软雅黑" w:cs="宋体" w:hint="eastAsia"/>
          <w:color w:val="333333"/>
          <w:kern w:val="36"/>
          <w:sz w:val="30"/>
          <w:szCs w:val="30"/>
        </w:rPr>
        <w:t>人社部发[2020]49号 人力资源社会保障部 财政部 国家税务总局关于延长阶段性减免企业社会保险费政策实施期限等问题的通知（附解读）</w:t>
      </w:r>
    </w:p>
    <w:p w:rsidR="00BA6B79" w:rsidRPr="00BA6B79" w:rsidRDefault="00BA6B79" w:rsidP="00BA6B79">
      <w:pPr>
        <w:widowControl/>
        <w:shd w:val="clear" w:color="auto" w:fill="FFFFFF"/>
        <w:wordWrap w:val="0"/>
        <w:spacing w:line="336" w:lineRule="atLeast"/>
        <w:jc w:val="center"/>
        <w:rPr>
          <w:rFonts w:ascii="微软雅黑" w:eastAsia="微软雅黑" w:hAnsi="微软雅黑" w:cs="宋体" w:hint="eastAsia"/>
          <w:color w:val="333333"/>
          <w:kern w:val="0"/>
          <w:sz w:val="17"/>
          <w:szCs w:val="17"/>
        </w:rPr>
      </w:pPr>
      <w:r w:rsidRPr="00BA6B79">
        <w:rPr>
          <w:rFonts w:ascii="微软雅黑" w:eastAsia="微软雅黑" w:hAnsi="微软雅黑" w:cs="宋体" w:hint="eastAsia"/>
          <w:color w:val="333333"/>
          <w:kern w:val="0"/>
          <w:sz w:val="17"/>
          <w:szCs w:val="17"/>
        </w:rPr>
        <w:t>来源：</w:t>
      </w:r>
      <w:hyperlink r:id="rId4" w:tgtFrame="_blank" w:history="1">
        <w:r w:rsidRPr="00BA6B79">
          <w:rPr>
            <w:rFonts w:ascii="微软雅黑" w:eastAsia="微软雅黑" w:hAnsi="微软雅黑" w:cs="宋体" w:hint="eastAsia"/>
            <w:color w:val="000000"/>
            <w:kern w:val="0"/>
            <w:sz w:val="17"/>
          </w:rPr>
          <w:t>税屋</w:t>
        </w:r>
      </w:hyperlink>
      <w:r w:rsidRPr="00BA6B79">
        <w:rPr>
          <w:rFonts w:ascii="微软雅黑" w:eastAsia="微软雅黑" w:hAnsi="微软雅黑" w:cs="宋体" w:hint="eastAsia"/>
          <w:color w:val="333333"/>
          <w:kern w:val="0"/>
          <w:sz w:val="17"/>
          <w:szCs w:val="17"/>
        </w:rPr>
        <w:t>  作者：</w:t>
      </w:r>
      <w:hyperlink r:id="rId5" w:history="1">
        <w:r w:rsidRPr="00BA6B79">
          <w:rPr>
            <w:rFonts w:ascii="微软雅黑" w:eastAsia="微软雅黑" w:hAnsi="微软雅黑" w:cs="宋体" w:hint="eastAsia"/>
            <w:color w:val="000000"/>
            <w:kern w:val="0"/>
            <w:sz w:val="17"/>
          </w:rPr>
          <w:t>税屋</w:t>
        </w:r>
      </w:hyperlink>
      <w:r w:rsidRPr="00BA6B79">
        <w:rPr>
          <w:rFonts w:ascii="微软雅黑" w:eastAsia="微软雅黑" w:hAnsi="微软雅黑" w:cs="宋体" w:hint="eastAsia"/>
          <w:color w:val="333333"/>
          <w:kern w:val="0"/>
          <w:sz w:val="17"/>
          <w:szCs w:val="17"/>
        </w:rPr>
        <w:t>   人气：74164  时间：2020-06-24</w:t>
      </w:r>
    </w:p>
    <w:p w:rsidR="00BA6B79" w:rsidRPr="00BA6B79" w:rsidRDefault="00BA6B79" w:rsidP="00BA6B79">
      <w:pPr>
        <w:widowControl/>
        <w:shd w:val="clear" w:color="auto" w:fill="FFFFFF"/>
        <w:wordWrap w:val="0"/>
        <w:spacing w:line="300" w:lineRule="atLeast"/>
        <w:jc w:val="left"/>
        <w:rPr>
          <w:rFonts w:ascii="微软雅黑" w:eastAsia="微软雅黑" w:hAnsi="微软雅黑" w:cs="宋体" w:hint="eastAsia"/>
          <w:color w:val="333333"/>
          <w:kern w:val="0"/>
          <w:sz w:val="17"/>
          <w:szCs w:val="17"/>
        </w:rPr>
      </w:pPr>
      <w:r w:rsidRPr="00BA6B79">
        <w:rPr>
          <w:rFonts w:ascii="微软雅黑" w:eastAsia="微软雅黑" w:hAnsi="微软雅黑" w:cs="宋体" w:hint="eastAsia"/>
          <w:color w:val="333333"/>
          <w:kern w:val="0"/>
          <w:sz w:val="17"/>
          <w:szCs w:val="17"/>
        </w:rPr>
        <w:t>摘要：各省、自治区、直辖市及新疆生产建设兵团(以下统称省)对中小微企业三项社会保险单位缴费部分免征的政策，延长执行到2020年12月底。</w:t>
      </w:r>
    </w:p>
    <w:p w:rsidR="00BA6B79" w:rsidRPr="00BA6B79" w:rsidRDefault="00BA6B79" w:rsidP="00BA6B79">
      <w:pPr>
        <w:widowControl/>
        <w:pBdr>
          <w:bottom w:val="single" w:sz="6" w:space="1" w:color="auto"/>
        </w:pBdr>
        <w:jc w:val="center"/>
        <w:rPr>
          <w:rFonts w:ascii="Arial" w:eastAsia="宋体" w:hAnsi="Arial" w:cs="Arial" w:hint="eastAsia"/>
          <w:vanish/>
          <w:kern w:val="0"/>
          <w:sz w:val="16"/>
          <w:szCs w:val="16"/>
        </w:rPr>
      </w:pPr>
      <w:r w:rsidRPr="00BA6B79">
        <w:rPr>
          <w:rFonts w:ascii="Arial" w:eastAsia="宋体" w:hAnsi="Arial" w:cs="Arial" w:hint="eastAsia"/>
          <w:vanish/>
          <w:kern w:val="0"/>
          <w:sz w:val="16"/>
          <w:szCs w:val="16"/>
        </w:rPr>
        <w:t>窗体顶端</w:t>
      </w:r>
    </w:p>
    <w:p w:rsidR="00BA6B79" w:rsidRPr="00BA6B79" w:rsidRDefault="00BA6B79" w:rsidP="00BA6B79">
      <w:pPr>
        <w:widowControl/>
        <w:shd w:val="clear" w:color="auto" w:fill="FFFFFF"/>
        <w:wordWrap w:val="0"/>
        <w:jc w:val="left"/>
        <w:rPr>
          <w:rFonts w:ascii="微软雅黑" w:eastAsia="微软雅黑" w:hAnsi="微软雅黑" w:cs="宋体" w:hint="eastAsia"/>
          <w:color w:val="333333"/>
          <w:kern w:val="0"/>
          <w:sz w:val="17"/>
          <w:szCs w:val="17"/>
        </w:rPr>
      </w:pPr>
      <w:r w:rsidRPr="00BA6B79">
        <w:rPr>
          <w:rFonts w:ascii="微软雅黑" w:eastAsia="微软雅黑" w:hAnsi="微软雅黑" w:cs="宋体"/>
          <w:color w:val="333333"/>
          <w:kern w:val="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 w:shapeid="_x0000_i1030"/>
        </w:object>
      </w:r>
      <w:r w:rsidRPr="00BA6B79">
        <w:rPr>
          <w:rFonts w:ascii="微软雅黑" w:eastAsia="微软雅黑" w:hAnsi="微软雅黑" w:cs="宋体" w:hint="eastAsia"/>
          <w:color w:val="333333"/>
          <w:kern w:val="0"/>
          <w:sz w:val="17"/>
          <w:szCs w:val="17"/>
        </w:rPr>
        <w:t> </w:t>
      </w:r>
      <w:r w:rsidRPr="00BA6B79">
        <w:rPr>
          <w:rFonts w:ascii="微软雅黑" w:eastAsia="微软雅黑" w:hAnsi="微软雅黑" w:cs="宋体"/>
          <w:color w:val="333333"/>
          <w:kern w:val="0"/>
          <w:sz w:val="17"/>
          <w:szCs w:val="17"/>
        </w:rPr>
        <w:object w:dxaOrig="1440" w:dyaOrig="1440">
          <v:shape id="_x0000_i1029" type="#_x0000_t75" style="width:47.4pt;height:22.8pt" o:ole="">
            <v:imagedata r:id="rId8" o:title=""/>
          </v:shape>
          <w:control r:id="rId9" w:name="DefaultOcxName1" w:shapeid="_x0000_i1029"/>
        </w:object>
      </w:r>
    </w:p>
    <w:p w:rsidR="00BA6B79" w:rsidRPr="00BA6B79" w:rsidRDefault="00BA6B79" w:rsidP="00BA6B79">
      <w:pPr>
        <w:widowControl/>
        <w:pBdr>
          <w:top w:val="single" w:sz="6" w:space="1" w:color="auto"/>
        </w:pBdr>
        <w:jc w:val="center"/>
        <w:rPr>
          <w:rFonts w:ascii="Arial" w:eastAsia="宋体" w:hAnsi="Arial" w:cs="Arial" w:hint="eastAsia"/>
          <w:vanish/>
          <w:kern w:val="0"/>
          <w:sz w:val="16"/>
          <w:szCs w:val="16"/>
        </w:rPr>
      </w:pPr>
      <w:r w:rsidRPr="00BA6B79">
        <w:rPr>
          <w:rFonts w:ascii="Arial" w:eastAsia="宋体" w:hAnsi="Arial" w:cs="Arial" w:hint="eastAsia"/>
          <w:vanish/>
          <w:kern w:val="0"/>
          <w:sz w:val="16"/>
          <w:szCs w:val="16"/>
        </w:rPr>
        <w:t>窗体底端</w:t>
      </w:r>
    </w:p>
    <w:tbl>
      <w:tblPr>
        <w:tblW w:w="5000" w:type="pct"/>
        <w:tblCellSpacing w:w="15" w:type="dxa"/>
        <w:tblCellMar>
          <w:top w:w="15" w:type="dxa"/>
          <w:left w:w="15" w:type="dxa"/>
          <w:bottom w:w="15" w:type="dxa"/>
          <w:right w:w="15" w:type="dxa"/>
        </w:tblCellMar>
        <w:tblLook w:val="04A0"/>
      </w:tblPr>
      <w:tblGrid>
        <w:gridCol w:w="8366"/>
      </w:tblGrid>
      <w:tr w:rsidR="00BA6B79" w:rsidRPr="00BA6B79" w:rsidTr="00BA6B79">
        <w:trPr>
          <w:tblCellSpacing w:w="15" w:type="dxa"/>
        </w:trPr>
        <w:tc>
          <w:tcPr>
            <w:tcW w:w="0" w:type="auto"/>
            <w:shd w:val="clear" w:color="auto" w:fill="auto"/>
            <w:tcMar>
              <w:top w:w="0" w:type="dxa"/>
              <w:left w:w="0" w:type="dxa"/>
              <w:bottom w:w="0" w:type="dxa"/>
              <w:right w:w="0" w:type="dxa"/>
            </w:tcMar>
            <w:vAlign w:val="center"/>
            <w:hideMark/>
          </w:tcPr>
          <w:p w:rsidR="00BA6B79" w:rsidRPr="00BA6B79" w:rsidRDefault="00BA6B79" w:rsidP="00BA6B79">
            <w:pPr>
              <w:widowControl/>
              <w:wordWrap w:val="0"/>
              <w:spacing w:after="180"/>
              <w:jc w:val="center"/>
              <w:rPr>
                <w:rFonts w:ascii="微软雅黑" w:eastAsia="微软雅黑" w:hAnsi="微软雅黑" w:cs="宋体"/>
                <w:kern w:val="0"/>
                <w:sz w:val="18"/>
                <w:szCs w:val="18"/>
              </w:rPr>
            </w:pPr>
            <w:r w:rsidRPr="00BA6B79">
              <w:rPr>
                <w:rFonts w:ascii="微软雅黑" w:eastAsia="微软雅黑" w:hAnsi="微软雅黑" w:cs="宋体" w:hint="eastAsia"/>
                <w:color w:val="FF0000"/>
                <w:kern w:val="0"/>
                <w:sz w:val="18"/>
                <w:szCs w:val="18"/>
              </w:rPr>
              <w:t>人力资源社会保障部 财政部 国家税务总局关于延长阶段性减免企业社会保险费政策实施期限等问题的通知</w:t>
            </w:r>
          </w:p>
          <w:p w:rsidR="00BA6B79" w:rsidRPr="00BA6B79" w:rsidRDefault="00BA6B79" w:rsidP="00BA6B79">
            <w:pPr>
              <w:widowControl/>
              <w:wordWrap w:val="0"/>
              <w:spacing w:after="180"/>
              <w:jc w:val="center"/>
              <w:rPr>
                <w:rFonts w:ascii="微软雅黑" w:eastAsia="微软雅黑" w:hAnsi="微软雅黑" w:cs="宋体" w:hint="eastAsia"/>
                <w:kern w:val="0"/>
                <w:sz w:val="18"/>
                <w:szCs w:val="18"/>
              </w:rPr>
            </w:pPr>
            <w:r w:rsidRPr="00BA6B79">
              <w:rPr>
                <w:rFonts w:ascii="微软雅黑" w:eastAsia="微软雅黑" w:hAnsi="微软雅黑" w:cs="宋体" w:hint="eastAsia"/>
                <w:color w:val="0000FF"/>
                <w:kern w:val="0"/>
                <w:sz w:val="18"/>
                <w:szCs w:val="18"/>
              </w:rPr>
              <w:t>人社部发[2020]49号</w:t>
            </w:r>
            <w:r w:rsidRPr="00BA6B79">
              <w:rPr>
                <w:rFonts w:ascii="微软雅黑" w:eastAsia="微软雅黑" w:hAnsi="微软雅黑" w:cs="宋体" w:hint="eastAsia"/>
                <w:kern w:val="0"/>
                <w:sz w:val="18"/>
                <w:szCs w:val="18"/>
              </w:rPr>
              <w:t>            2020-6-22</w:t>
            </w:r>
          </w:p>
          <w:p w:rsidR="00BA6B79" w:rsidRPr="00BA6B79" w:rsidRDefault="00BA6B79" w:rsidP="00BA6B79">
            <w:pPr>
              <w:widowControl/>
              <w:wordWrap w:val="0"/>
              <w:spacing w:after="180"/>
              <w:jc w:val="center"/>
              <w:rPr>
                <w:rFonts w:ascii="微软雅黑" w:eastAsia="微软雅黑" w:hAnsi="微软雅黑" w:cs="宋体" w:hint="eastAsia"/>
                <w:kern w:val="0"/>
                <w:sz w:val="18"/>
                <w:szCs w:val="18"/>
              </w:rPr>
            </w:pPr>
            <w:hyperlink r:id="rId10" w:history="1">
              <w:r w:rsidRPr="00BA6B79">
                <w:rPr>
                  <w:rFonts w:ascii="微软雅黑" w:eastAsia="微软雅黑" w:hAnsi="微软雅黑" w:cs="宋体" w:hint="eastAsia"/>
                  <w:color w:val="008000"/>
                  <w:kern w:val="0"/>
                  <w:sz w:val="18"/>
                </w:rPr>
                <w:t>延长阶段性减免企业社保费政策常见问答</w:t>
              </w:r>
            </w:hyperlink>
            <w:r w:rsidRPr="00BA6B79">
              <w:rPr>
                <w:rFonts w:ascii="微软雅黑" w:eastAsia="微软雅黑" w:hAnsi="微软雅黑" w:cs="宋体" w:hint="eastAsia"/>
                <w:kern w:val="0"/>
                <w:sz w:val="18"/>
                <w:szCs w:val="18"/>
              </w:rPr>
              <w:br/>
            </w:r>
            <w:hyperlink r:id="rId11" w:tgtFrame="_blank" w:history="1">
              <w:r w:rsidRPr="00BA6B79">
                <w:rPr>
                  <w:rFonts w:ascii="微软雅黑" w:eastAsia="微软雅黑" w:hAnsi="微软雅黑" w:cs="宋体" w:hint="eastAsia"/>
                  <w:color w:val="008000"/>
                  <w:kern w:val="0"/>
                  <w:sz w:val="18"/>
                </w:rPr>
                <w:t>青人社规[2020]5号 青岛市人力资源和社会保障局关于明确“共享员工”缴纳社会保险有关问题的通知</w:t>
              </w:r>
            </w:hyperlink>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各省、自治区、直辖市人民政府，新疆生产建设兵团:</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按照党中央、国务院决策部署，人力资源社会保障部、财政部、税务总局印发《</w:t>
            </w:r>
            <w:hyperlink r:id="rId12" w:history="1">
              <w:r w:rsidRPr="00BA6B79">
                <w:rPr>
                  <w:rFonts w:ascii="微软雅黑" w:eastAsia="微软雅黑" w:hAnsi="微软雅黑" w:cs="宋体" w:hint="eastAsia"/>
                  <w:color w:val="FF0000"/>
                  <w:kern w:val="0"/>
                  <w:sz w:val="18"/>
                </w:rPr>
                <w:t>关于阶段性减免企业社会保险费的通知</w:t>
              </w:r>
            </w:hyperlink>
            <w:r w:rsidRPr="00BA6B79">
              <w:rPr>
                <w:rFonts w:ascii="微软雅黑" w:eastAsia="微软雅黑" w:hAnsi="微软雅黑" w:cs="宋体" w:hint="eastAsia"/>
                <w:kern w:val="0"/>
                <w:sz w:val="18"/>
                <w:szCs w:val="18"/>
              </w:rPr>
              <w:t>》(</w:t>
            </w:r>
            <w:hyperlink r:id="rId13" w:history="1">
              <w:r w:rsidRPr="00BA6B79">
                <w:rPr>
                  <w:rFonts w:ascii="微软雅黑" w:eastAsia="微软雅黑" w:hAnsi="微软雅黑" w:cs="宋体" w:hint="eastAsia"/>
                  <w:color w:val="0000FF"/>
                  <w:kern w:val="0"/>
                  <w:sz w:val="18"/>
                </w:rPr>
                <w:t>人社部发[2020]11号</w:t>
              </w:r>
            </w:hyperlink>
            <w:r w:rsidRPr="00BA6B79">
              <w:rPr>
                <w:rFonts w:ascii="微软雅黑" w:eastAsia="微软雅黑" w:hAnsi="微软雅黑" w:cs="宋体" w:hint="eastAsia"/>
                <w:kern w:val="0"/>
                <w:sz w:val="18"/>
                <w:szCs w:val="18"/>
              </w:rPr>
              <w:t>)，自2020年2月起阶段性减免企业基本养老保险、失业保险、工伤保险(以下称三项社会保险)单位缴费部分，减轻了企业负担，有力支持了企业复工复产。为进一步帮助企业特别是中小微企业应对风险、渡过难关，减轻企业和低收入参保人员今年的缴费负担，经国务院同意，现就延长阶段性减免企业三项社会保险费政策实施期限等问题通知如下:</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一、各省、自治区、直辖市及新疆生产建设兵团(以下统称省)对中小微企业三项社会保险单位缴费部分免征的政策，延长执行到2020年12月底。各省(除湖北省外)对大型企业等其他参保单位(不含机关事业单位，下同)三项社会保险单位缴费部分减半征收的政策，廷长执行到2020年6月底。湖北省对大型企业等其他参保单位三项社会保险单位缴费部分免征的政策，继续执行到2020年6月底。</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二、受疫情影响生产经营出现严重困难的企业，可继续缓缴社会保险费至2020年12月底，缓缴期间免收滞纳金。</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三、各省2020年社会保险个人缴费基数下限可继续执行2019年个人缴费基数下限标准，个人缴费基数上限按规定正常调整。</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四、有雇工的个体工商户以单位方式参加三项社会保险的，继续参照企业办法享受单位缴费减免和缓缴政策。</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五、以个人身份参加企业职工基本养老保险的个体工商户和各类灵活就业人员，2020年缴纳基本养老保险费确有困难的，可自愿暫缓缴费。2021年可继续缴费，缴费年限累计计算;对2020年未缴费月度，可于2021年底前进行补缴，缴费基数在2021年当地个人缴费基数上下限范围内自主选择。</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六、各省要严格按照规定的减免范围、减免时限和划型标准执行，确保各项措施准确落实到位，不得突破本通知的政策要求，不得自行出台其他减收增支政策。要统筹考虑今年减免政策等因素，按程序调整2020年社保基金收支预算。</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lastRenderedPageBreak/>
              <w:t xml:space="preserve">　　七、各省级政府要切实承担主体责任，加快推进三项社会保险省级统筹工作，确保2020年底前实现企业职工基本养老保险基金省级统收统支。要加强资金调度，做好资金保障工作，确保各项社会保险待遇按时足额支付。</w:t>
            </w:r>
          </w:p>
          <w:p w:rsidR="00BA6B79" w:rsidRPr="00BA6B79" w:rsidRDefault="00BA6B79" w:rsidP="00BA6B79">
            <w:pPr>
              <w:widowControl/>
              <w:wordWrap w:val="0"/>
              <w:spacing w:after="180"/>
              <w:jc w:val="lef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 xml:space="preserve">　　各省要结合实际制定具体实施办法，自本通知印发之日起10日内出台，并报人力资源社会保障部、财政部、税务总局备案。要抓紧组织实施，进一步将减免企业三项社会保险费等各项政策落细落实。人力资源社会保障部、财政部、税务总局将适时对政策落实情况进行监督检查。</w:t>
            </w:r>
          </w:p>
          <w:p w:rsidR="00BA6B79" w:rsidRPr="00BA6B79" w:rsidRDefault="00BA6B79" w:rsidP="00BA6B79">
            <w:pPr>
              <w:widowControl/>
              <w:wordWrap w:val="0"/>
              <w:spacing w:after="180"/>
              <w:jc w:val="right"/>
              <w:rPr>
                <w:rFonts w:ascii="微软雅黑" w:eastAsia="微软雅黑" w:hAnsi="微软雅黑" w:cs="宋体" w:hint="eastAsia"/>
                <w:kern w:val="0"/>
                <w:sz w:val="18"/>
                <w:szCs w:val="18"/>
              </w:rPr>
            </w:pPr>
            <w:r w:rsidRPr="00BA6B79">
              <w:rPr>
                <w:rFonts w:ascii="微软雅黑" w:eastAsia="微软雅黑" w:hAnsi="微软雅黑" w:cs="宋体" w:hint="eastAsia"/>
                <w:kern w:val="0"/>
                <w:sz w:val="18"/>
                <w:szCs w:val="18"/>
              </w:rPr>
              <w:t>人力资源社会保障部</w:t>
            </w:r>
          </w:p>
          <w:p w:rsidR="00BA6B79" w:rsidRPr="00BA6B79" w:rsidRDefault="00BA6B79" w:rsidP="00BA6B79">
            <w:pPr>
              <w:widowControl/>
              <w:wordWrap w:val="0"/>
              <w:spacing w:after="180"/>
              <w:jc w:val="right"/>
              <w:rPr>
                <w:rFonts w:ascii="微软雅黑" w:eastAsia="微软雅黑" w:hAnsi="微软雅黑" w:cs="宋体"/>
                <w:kern w:val="0"/>
                <w:sz w:val="18"/>
                <w:szCs w:val="18"/>
              </w:rPr>
            </w:pPr>
            <w:r w:rsidRPr="00BA6B79">
              <w:rPr>
                <w:rFonts w:ascii="微软雅黑" w:eastAsia="微软雅黑" w:hAnsi="微软雅黑" w:cs="宋体" w:hint="eastAsia"/>
                <w:kern w:val="0"/>
                <w:sz w:val="18"/>
                <w:szCs w:val="18"/>
              </w:rPr>
              <w:t>财政部</w:t>
            </w:r>
          </w:p>
        </w:tc>
      </w:tr>
    </w:tbl>
    <w:p w:rsidR="00A53E6A" w:rsidRDefault="00A53E6A"/>
    <w:sectPr w:rsidR="00A53E6A" w:rsidSect="00A53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6B79"/>
    <w:rsid w:val="00A53E6A"/>
    <w:rsid w:val="00BA6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6A"/>
    <w:pPr>
      <w:widowControl w:val="0"/>
      <w:jc w:val="both"/>
    </w:pPr>
  </w:style>
  <w:style w:type="paragraph" w:styleId="1">
    <w:name w:val="heading 1"/>
    <w:basedOn w:val="a"/>
    <w:link w:val="1Char"/>
    <w:uiPriority w:val="9"/>
    <w:qFormat/>
    <w:rsid w:val="00BA6B7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6B79"/>
    <w:rPr>
      <w:rFonts w:ascii="宋体" w:eastAsia="宋体" w:hAnsi="宋体" w:cs="宋体"/>
      <w:b/>
      <w:bCs/>
      <w:kern w:val="36"/>
      <w:sz w:val="48"/>
      <w:szCs w:val="48"/>
    </w:rPr>
  </w:style>
  <w:style w:type="character" w:styleId="a3">
    <w:name w:val="Hyperlink"/>
    <w:basedOn w:val="a0"/>
    <w:uiPriority w:val="99"/>
    <w:semiHidden/>
    <w:unhideWhenUsed/>
    <w:rsid w:val="00BA6B79"/>
    <w:rPr>
      <w:color w:val="0000FF"/>
      <w:u w:val="single"/>
    </w:rPr>
  </w:style>
  <w:style w:type="paragraph" w:styleId="z-">
    <w:name w:val="HTML Top of Form"/>
    <w:basedOn w:val="a"/>
    <w:next w:val="a"/>
    <w:link w:val="z-Char"/>
    <w:hidden/>
    <w:uiPriority w:val="99"/>
    <w:semiHidden/>
    <w:unhideWhenUsed/>
    <w:rsid w:val="00BA6B79"/>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BA6B79"/>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A6B79"/>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BA6B79"/>
    <w:rPr>
      <w:rFonts w:ascii="Arial" w:eastAsia="宋体" w:hAnsi="Arial" w:cs="Arial"/>
      <w:vanish/>
      <w:kern w:val="0"/>
      <w:sz w:val="16"/>
      <w:szCs w:val="16"/>
    </w:rPr>
  </w:style>
  <w:style w:type="paragraph" w:styleId="a4">
    <w:name w:val="Normal (Web)"/>
    <w:basedOn w:val="a"/>
    <w:uiPriority w:val="99"/>
    <w:unhideWhenUsed/>
    <w:rsid w:val="00BA6B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9960605">
      <w:bodyDiv w:val="1"/>
      <w:marLeft w:val="0"/>
      <w:marRight w:val="0"/>
      <w:marTop w:val="0"/>
      <w:marBottom w:val="0"/>
      <w:divBdr>
        <w:top w:val="none" w:sz="0" w:space="0" w:color="auto"/>
        <w:left w:val="none" w:sz="0" w:space="0" w:color="auto"/>
        <w:bottom w:val="none" w:sz="0" w:space="0" w:color="auto"/>
        <w:right w:val="none" w:sz="0" w:space="0" w:color="auto"/>
      </w:divBdr>
      <w:divsChild>
        <w:div w:id="1320386034">
          <w:marLeft w:val="0"/>
          <w:marRight w:val="0"/>
          <w:marTop w:val="240"/>
          <w:marBottom w:val="0"/>
          <w:divBdr>
            <w:top w:val="none" w:sz="0" w:space="0" w:color="auto"/>
            <w:left w:val="none" w:sz="0" w:space="0" w:color="auto"/>
            <w:bottom w:val="none" w:sz="0" w:space="0" w:color="auto"/>
            <w:right w:val="none" w:sz="0" w:space="0" w:color="auto"/>
          </w:divBdr>
        </w:div>
        <w:div w:id="1686205986">
          <w:marLeft w:val="0"/>
          <w:marRight w:val="0"/>
          <w:marTop w:val="168"/>
          <w:marBottom w:val="240"/>
          <w:divBdr>
            <w:top w:val="none" w:sz="0" w:space="0" w:color="auto"/>
            <w:left w:val="none" w:sz="0" w:space="0" w:color="auto"/>
            <w:bottom w:val="none" w:sz="0" w:space="0" w:color="auto"/>
            <w:right w:val="none" w:sz="0" w:space="0" w:color="auto"/>
          </w:divBdr>
        </w:div>
        <w:div w:id="441262893">
          <w:marLeft w:val="0"/>
          <w:marRight w:val="0"/>
          <w:marTop w:val="0"/>
          <w:marBottom w:val="0"/>
          <w:divBdr>
            <w:top w:val="dotted" w:sz="4" w:space="3" w:color="CCCCCC"/>
            <w:left w:val="dotted" w:sz="4" w:space="3" w:color="CCCCCC"/>
            <w:bottom w:val="dotted" w:sz="4" w:space="3" w:color="CCCCCC"/>
            <w:right w:val="dotted" w:sz="4" w:space="3"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shui5.cn/article/09/135378.html" TargetMode="Externa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yperlink" Target="https://www.shui5.cn/article/09/13537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shui5.cn/article/4c/137500.html" TargetMode="External"/><Relationship Id="rId5" Type="http://schemas.openxmlformats.org/officeDocument/2006/relationships/hyperlink" Target="mailto:" TargetMode="External"/><Relationship Id="rId15" Type="http://schemas.openxmlformats.org/officeDocument/2006/relationships/theme" Target="theme/theme1.xml"/><Relationship Id="rId10" Type="http://schemas.openxmlformats.org/officeDocument/2006/relationships/hyperlink" Target="https://www.shui5.cn/article/f2/137663.html" TargetMode="External"/><Relationship Id="rId4" Type="http://schemas.openxmlformats.org/officeDocument/2006/relationships/hyperlink" Target="NULL"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2020-12-10T03:35:00Z</dcterms:created>
  <dcterms:modified xsi:type="dcterms:W3CDTF">2020-12-10T03:35:00Z</dcterms:modified>
</cp:coreProperties>
</file>