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00"/>
        <w:ind w:firstLine="420"/>
        <w:jc w:val="center"/>
        <w:rPr>
          <w:rFonts w:ascii="仿宋_GB2312" w:hAnsi="微软雅黑" w:eastAsia="仿宋_GB2312" w:cs="微软雅黑"/>
          <w:color w:val="333333"/>
          <w:kern w:val="0"/>
          <w:sz w:val="32"/>
          <w:szCs w:val="32"/>
        </w:rPr>
      </w:pPr>
    </w:p>
    <w:p>
      <w:pPr>
        <w:widowControl/>
        <w:spacing w:after="300"/>
        <w:ind w:firstLine="420"/>
        <w:jc w:val="center"/>
        <w:rPr>
          <w:rFonts w:ascii="仿宋_GB2312" w:hAnsi="微软雅黑" w:eastAsia="仿宋_GB2312" w:cs="微软雅黑"/>
          <w:color w:val="333333"/>
          <w:kern w:val="0"/>
          <w:sz w:val="32"/>
          <w:szCs w:val="32"/>
        </w:rPr>
      </w:pPr>
    </w:p>
    <w:p>
      <w:pPr>
        <w:widowControl/>
        <w:spacing w:after="300"/>
        <w:ind w:firstLine="420"/>
        <w:jc w:val="center"/>
        <w:rPr>
          <w:rFonts w:ascii="仿宋_GB2312" w:hAnsi="微软雅黑" w:eastAsia="仿宋_GB2312" w:cs="微软雅黑"/>
          <w:color w:val="333333"/>
          <w:kern w:val="0"/>
          <w:sz w:val="32"/>
          <w:szCs w:val="32"/>
        </w:rPr>
      </w:pPr>
    </w:p>
    <w:p>
      <w:pPr>
        <w:widowControl/>
        <w:spacing w:after="300"/>
        <w:jc w:val="center"/>
        <w:rPr>
          <w:rFonts w:hint="eastAsia" w:ascii="方正小标宋简体" w:hAnsi="微软雅黑" w:eastAsia="方正小标宋简体" w:cs="微软雅黑"/>
          <w:b/>
          <w:color w:val="333333"/>
          <w:kern w:val="0"/>
          <w:sz w:val="44"/>
          <w:szCs w:val="44"/>
          <w:lang w:val="en-US" w:eastAsia="zh-CN"/>
        </w:rPr>
      </w:pPr>
      <w:r>
        <w:rPr>
          <w:rFonts w:hint="eastAsia" w:ascii="方正小标宋简体" w:hAnsi="微软雅黑" w:eastAsia="方正小标宋简体" w:cs="微软雅黑"/>
          <w:b/>
          <w:color w:val="333333"/>
          <w:kern w:val="0"/>
          <w:sz w:val="44"/>
          <w:szCs w:val="44"/>
        </w:rPr>
        <w:t>双鸭山市</w:t>
      </w:r>
      <w:r>
        <w:rPr>
          <w:rFonts w:hint="eastAsia" w:ascii="方正小标宋简体" w:hAnsi="微软雅黑" w:eastAsia="方正小标宋简体" w:cs="微软雅黑"/>
          <w:b/>
          <w:color w:val="333333"/>
          <w:kern w:val="0"/>
          <w:sz w:val="44"/>
          <w:szCs w:val="44"/>
          <w:lang w:eastAsia="zh-CN"/>
        </w:rPr>
        <w:t>就业服务中心</w:t>
      </w:r>
    </w:p>
    <w:p>
      <w:pPr>
        <w:widowControl/>
        <w:spacing w:after="300"/>
        <w:jc w:val="center"/>
        <w:rPr>
          <w:rFonts w:ascii="方正小标宋简体" w:hAnsi="微软雅黑" w:eastAsia="方正小标宋简体" w:cs="微软雅黑"/>
          <w:b/>
          <w:color w:val="333333"/>
          <w:kern w:val="0"/>
          <w:sz w:val="44"/>
          <w:szCs w:val="44"/>
        </w:rPr>
      </w:pPr>
      <w:r>
        <w:rPr>
          <w:rFonts w:hint="eastAsia" w:ascii="方正小标宋简体" w:hAnsi="微软雅黑" w:eastAsia="方正小标宋简体" w:cs="微软雅黑"/>
          <w:b/>
          <w:color w:val="333333"/>
          <w:kern w:val="0"/>
          <w:sz w:val="44"/>
          <w:szCs w:val="44"/>
        </w:rPr>
        <w:t>202</w:t>
      </w:r>
      <w:r>
        <w:rPr>
          <w:rFonts w:hint="eastAsia" w:ascii="方正小标宋简体" w:hAnsi="微软雅黑" w:eastAsia="方正小标宋简体" w:cs="微软雅黑"/>
          <w:b/>
          <w:color w:val="333333"/>
          <w:kern w:val="0"/>
          <w:sz w:val="44"/>
          <w:szCs w:val="44"/>
          <w:lang w:val="en-US" w:eastAsia="zh-CN"/>
        </w:rPr>
        <w:t>1</w:t>
      </w:r>
      <w:r>
        <w:rPr>
          <w:rFonts w:hint="eastAsia" w:ascii="方正小标宋简体" w:hAnsi="微软雅黑" w:eastAsia="方正小标宋简体" w:cs="微软雅黑"/>
          <w:b/>
          <w:color w:val="333333"/>
          <w:kern w:val="0"/>
          <w:sz w:val="44"/>
          <w:szCs w:val="44"/>
        </w:rPr>
        <w:t>年部门预算及“三公”经费情况说明</w:t>
      </w:r>
    </w:p>
    <w:p>
      <w:pPr>
        <w:widowControl/>
        <w:spacing w:after="300"/>
        <w:ind w:firstLine="420"/>
        <w:jc w:val="left"/>
        <w:rPr>
          <w:rFonts w:ascii="仿宋_GB2312" w:hAnsi="微软雅黑" w:eastAsia="仿宋_GB2312" w:cs="微软雅黑"/>
          <w:color w:val="333333"/>
          <w:sz w:val="32"/>
          <w:szCs w:val="32"/>
        </w:rPr>
      </w:pPr>
    </w:p>
    <w:p>
      <w:pPr>
        <w:widowControl/>
        <w:spacing w:after="300"/>
        <w:ind w:firstLine="420"/>
        <w:jc w:val="left"/>
        <w:rPr>
          <w:rFonts w:ascii="仿宋_GB2312" w:hAnsi="微软雅黑" w:eastAsia="仿宋_GB2312" w:cs="微软雅黑"/>
          <w:color w:val="333333"/>
          <w:sz w:val="32"/>
          <w:szCs w:val="32"/>
        </w:rPr>
      </w:pPr>
    </w:p>
    <w:p>
      <w:pPr>
        <w:widowControl/>
        <w:spacing w:after="300"/>
        <w:ind w:firstLine="420"/>
        <w:jc w:val="left"/>
        <w:rPr>
          <w:rFonts w:ascii="仿宋_GB2312" w:hAnsi="微软雅黑" w:eastAsia="仿宋_GB2312" w:cs="微软雅黑"/>
          <w:color w:val="333333"/>
          <w:sz w:val="32"/>
          <w:szCs w:val="32"/>
        </w:rPr>
      </w:pPr>
    </w:p>
    <w:p>
      <w:pPr>
        <w:widowControl/>
        <w:spacing w:after="300"/>
        <w:ind w:firstLine="420"/>
        <w:jc w:val="left"/>
        <w:rPr>
          <w:rFonts w:ascii="仿宋_GB2312" w:hAnsi="微软雅黑" w:eastAsia="仿宋_GB2312" w:cs="微软雅黑"/>
          <w:color w:val="333333"/>
          <w:sz w:val="32"/>
          <w:szCs w:val="32"/>
        </w:rPr>
      </w:pPr>
    </w:p>
    <w:p>
      <w:pPr>
        <w:widowControl/>
        <w:spacing w:after="300"/>
        <w:ind w:firstLine="420"/>
        <w:jc w:val="left"/>
        <w:rPr>
          <w:rFonts w:ascii="仿宋_GB2312" w:hAnsi="微软雅黑" w:eastAsia="仿宋_GB2312" w:cs="微软雅黑"/>
          <w:color w:val="333333"/>
          <w:sz w:val="32"/>
          <w:szCs w:val="32"/>
        </w:rPr>
      </w:pPr>
    </w:p>
    <w:p>
      <w:pPr>
        <w:widowControl/>
        <w:spacing w:after="300"/>
        <w:ind w:firstLine="420"/>
        <w:jc w:val="left"/>
        <w:rPr>
          <w:rFonts w:ascii="仿宋_GB2312" w:hAnsi="微软雅黑" w:eastAsia="仿宋_GB2312" w:cs="微软雅黑"/>
          <w:color w:val="333333"/>
          <w:sz w:val="32"/>
          <w:szCs w:val="32"/>
        </w:rPr>
      </w:pPr>
    </w:p>
    <w:p>
      <w:pPr>
        <w:widowControl/>
        <w:spacing w:after="300"/>
        <w:ind w:firstLine="420"/>
        <w:jc w:val="left"/>
        <w:rPr>
          <w:rFonts w:ascii="仿宋_GB2312" w:hAnsi="微软雅黑" w:eastAsia="仿宋_GB2312" w:cs="微软雅黑"/>
          <w:color w:val="333333"/>
          <w:sz w:val="32"/>
          <w:szCs w:val="32"/>
        </w:rPr>
      </w:pPr>
    </w:p>
    <w:p>
      <w:pPr>
        <w:widowControl/>
        <w:spacing w:after="300"/>
        <w:ind w:firstLine="420"/>
        <w:jc w:val="left"/>
        <w:rPr>
          <w:rFonts w:ascii="仿宋_GB2312" w:hAnsi="微软雅黑" w:eastAsia="仿宋_GB2312" w:cs="微软雅黑"/>
          <w:color w:val="333333"/>
          <w:sz w:val="32"/>
          <w:szCs w:val="32"/>
        </w:rPr>
      </w:pPr>
    </w:p>
    <w:p>
      <w:pPr>
        <w:widowControl/>
        <w:spacing w:after="300"/>
        <w:ind w:firstLine="420"/>
        <w:jc w:val="center"/>
        <w:rPr>
          <w:rFonts w:ascii="仿宋_GB2312" w:hAnsi="微软雅黑" w:eastAsia="仿宋_GB2312" w:cs="微软雅黑"/>
          <w:b/>
          <w:color w:val="333333"/>
          <w:kern w:val="0"/>
          <w:sz w:val="32"/>
          <w:szCs w:val="32"/>
        </w:rPr>
      </w:pPr>
    </w:p>
    <w:p>
      <w:pPr>
        <w:widowControl/>
        <w:spacing w:after="300"/>
        <w:ind w:firstLine="420"/>
        <w:jc w:val="center"/>
        <w:rPr>
          <w:rFonts w:ascii="仿宋_GB2312" w:hAnsi="微软雅黑" w:eastAsia="仿宋_GB2312" w:cs="微软雅黑"/>
          <w:color w:val="333333"/>
          <w:sz w:val="32"/>
          <w:szCs w:val="32"/>
        </w:rPr>
      </w:pPr>
      <w:r>
        <w:rPr>
          <w:rFonts w:hint="eastAsia" w:ascii="仿宋_GB2312" w:hAnsi="微软雅黑" w:eastAsia="仿宋_GB2312" w:cs="微软雅黑"/>
          <w:b/>
          <w:color w:val="333333"/>
          <w:kern w:val="0"/>
          <w:sz w:val="32"/>
          <w:szCs w:val="32"/>
        </w:rPr>
        <w:t>目</w:t>
      </w:r>
      <w:r>
        <w:rPr>
          <w:rFonts w:hint="eastAsia" w:ascii="微软雅黑" w:hAnsi="微软雅黑" w:eastAsia="仿宋_GB2312" w:cs="微软雅黑"/>
          <w:b/>
          <w:color w:val="333333"/>
          <w:kern w:val="0"/>
          <w:sz w:val="32"/>
          <w:szCs w:val="32"/>
        </w:rPr>
        <w:t>    </w:t>
      </w:r>
      <w:r>
        <w:rPr>
          <w:rFonts w:hint="eastAsia" w:ascii="仿宋_GB2312" w:hAnsi="微软雅黑" w:eastAsia="仿宋_GB2312" w:cs="微软雅黑"/>
          <w:b/>
          <w:color w:val="333333"/>
          <w:kern w:val="0"/>
          <w:sz w:val="32"/>
          <w:szCs w:val="32"/>
        </w:rPr>
        <w:t>录</w:t>
      </w:r>
    </w:p>
    <w:p>
      <w:pPr>
        <w:widowControl/>
        <w:spacing w:after="300"/>
        <w:ind w:firstLine="420"/>
        <w:jc w:val="left"/>
        <w:rPr>
          <w:rFonts w:ascii="仿宋_GB2312" w:hAnsi="微软雅黑" w:eastAsia="仿宋_GB2312" w:cs="微软雅黑"/>
          <w:color w:val="333333"/>
          <w:sz w:val="32"/>
          <w:szCs w:val="32"/>
        </w:rPr>
      </w:pPr>
    </w:p>
    <w:p>
      <w:pPr>
        <w:widowControl/>
        <w:spacing w:after="300"/>
        <w:ind w:firstLine="42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第一部分</w:t>
      </w:r>
      <w:r>
        <w:rPr>
          <w:rFonts w:hint="eastAsia" w:ascii="微软雅黑" w:hAnsi="微软雅黑" w:eastAsia="仿宋_GB2312" w:cs="微软雅黑"/>
          <w:b/>
          <w:color w:val="333333"/>
          <w:kern w:val="0"/>
          <w:sz w:val="32"/>
          <w:szCs w:val="32"/>
        </w:rPr>
        <w:t> </w:t>
      </w:r>
      <w:r>
        <w:rPr>
          <w:rFonts w:hint="eastAsia" w:ascii="仿宋_GB2312" w:hAnsi="微软雅黑" w:eastAsia="仿宋_GB2312" w:cs="微软雅黑"/>
          <w:b/>
          <w:color w:val="333333"/>
          <w:kern w:val="0"/>
          <w:sz w:val="32"/>
          <w:szCs w:val="32"/>
        </w:rPr>
        <w:t>双鸭山市</w:t>
      </w:r>
      <w:r>
        <w:rPr>
          <w:rFonts w:hint="eastAsia" w:ascii="仿宋_GB2312" w:hAnsi="微软雅黑" w:eastAsia="仿宋_GB2312" w:cs="微软雅黑"/>
          <w:b/>
          <w:color w:val="333333"/>
          <w:kern w:val="0"/>
          <w:sz w:val="32"/>
          <w:szCs w:val="32"/>
          <w:lang w:eastAsia="zh-CN"/>
        </w:rPr>
        <w:t>就业服务中心</w:t>
      </w:r>
      <w:r>
        <w:rPr>
          <w:rFonts w:hint="eastAsia" w:ascii="仿宋_GB2312" w:hAnsi="微软雅黑" w:eastAsia="仿宋_GB2312" w:cs="微软雅黑"/>
          <w:b/>
          <w:color w:val="333333"/>
          <w:kern w:val="0"/>
          <w:sz w:val="32"/>
          <w:szCs w:val="32"/>
        </w:rPr>
        <w:t>概况</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一、主要职责</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二、内设机构</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三、人员构成情况</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四、202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年预算编制范围</w:t>
      </w:r>
    </w:p>
    <w:p>
      <w:pPr>
        <w:widowControl/>
        <w:spacing w:after="300"/>
        <w:ind w:firstLine="42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第二部分</w:t>
      </w:r>
      <w:r>
        <w:rPr>
          <w:rFonts w:hint="eastAsia" w:ascii="微软雅黑" w:hAnsi="微软雅黑" w:eastAsia="仿宋_GB2312" w:cs="微软雅黑"/>
          <w:b/>
          <w:color w:val="333333"/>
          <w:kern w:val="0"/>
          <w:sz w:val="32"/>
          <w:szCs w:val="32"/>
        </w:rPr>
        <w:t> </w:t>
      </w:r>
      <w:r>
        <w:rPr>
          <w:rFonts w:hint="eastAsia" w:ascii="仿宋_GB2312" w:hAnsi="微软雅黑" w:eastAsia="仿宋_GB2312" w:cs="微软雅黑"/>
          <w:b/>
          <w:color w:val="333333"/>
          <w:kern w:val="0"/>
          <w:sz w:val="32"/>
          <w:szCs w:val="32"/>
        </w:rPr>
        <w:t>双鸭山市</w:t>
      </w:r>
      <w:r>
        <w:rPr>
          <w:rFonts w:hint="eastAsia" w:ascii="仿宋_GB2312" w:hAnsi="微软雅黑" w:eastAsia="仿宋_GB2312" w:cs="微软雅黑"/>
          <w:b/>
          <w:color w:val="333333"/>
          <w:kern w:val="0"/>
          <w:sz w:val="32"/>
          <w:szCs w:val="32"/>
          <w:lang w:eastAsia="zh-CN"/>
        </w:rPr>
        <w:t>就业服务中心</w:t>
      </w:r>
      <w:r>
        <w:rPr>
          <w:rFonts w:hint="eastAsia" w:ascii="仿宋_GB2312" w:hAnsi="微软雅黑" w:eastAsia="仿宋_GB2312" w:cs="微软雅黑"/>
          <w:b/>
          <w:color w:val="333333"/>
          <w:kern w:val="0"/>
          <w:sz w:val="32"/>
          <w:szCs w:val="32"/>
        </w:rPr>
        <w:t>202</w:t>
      </w:r>
      <w:r>
        <w:rPr>
          <w:rFonts w:hint="eastAsia" w:ascii="仿宋_GB2312" w:hAnsi="微软雅黑" w:eastAsia="仿宋_GB2312" w:cs="微软雅黑"/>
          <w:b/>
          <w:color w:val="333333"/>
          <w:kern w:val="0"/>
          <w:sz w:val="32"/>
          <w:szCs w:val="32"/>
          <w:lang w:val="en-US" w:eastAsia="zh-CN"/>
        </w:rPr>
        <w:t>1</w:t>
      </w:r>
      <w:r>
        <w:rPr>
          <w:rFonts w:hint="eastAsia" w:ascii="仿宋_GB2312" w:hAnsi="微软雅黑" w:eastAsia="仿宋_GB2312" w:cs="微软雅黑"/>
          <w:b/>
          <w:color w:val="333333"/>
          <w:kern w:val="0"/>
          <w:sz w:val="32"/>
          <w:szCs w:val="32"/>
        </w:rPr>
        <w:t>年部门预算报表</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一、部门收支总体情况表</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二、部门收入总体情况表</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三、部门支出总体情况表</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四、财政拨款收支总体情况表</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五、一般公共预算支出情况表（功能科目）</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六、一般公共预算基本支出情况表（部门经济科目）</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七、一般公共预算支出情况表（政府经济科目）</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八、政府性基金预算支出情况表（功能科目）</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九、政府性基金预算支出情况表（部门经济科目）</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十、政府性基金预算支出情况表（政府经济科目）</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十一、一般公共预算“三公”经费支出情况表。</w:t>
      </w:r>
    </w:p>
    <w:p>
      <w:pPr>
        <w:widowControl/>
        <w:spacing w:after="300"/>
        <w:ind w:firstLine="420"/>
        <w:jc w:val="left"/>
        <w:rPr>
          <w:rFonts w:ascii="仿宋_GB2312" w:hAnsi="微软雅黑" w:eastAsia="仿宋_GB2312" w:cs="微软雅黑"/>
          <w:color w:val="333333"/>
          <w:kern w:val="0"/>
          <w:sz w:val="32"/>
          <w:szCs w:val="32"/>
        </w:rPr>
      </w:pPr>
      <w:r>
        <w:rPr>
          <w:rFonts w:hint="eastAsia" w:ascii="仿宋_GB2312" w:hAnsi="微软雅黑" w:eastAsia="仿宋_GB2312" w:cs="微软雅黑"/>
          <w:color w:val="333333"/>
          <w:kern w:val="0"/>
          <w:sz w:val="32"/>
          <w:szCs w:val="32"/>
        </w:rPr>
        <w:t>十二、关于项目支出绩效目标的说明</w:t>
      </w:r>
    </w:p>
    <w:p>
      <w:pPr>
        <w:widowControl/>
        <w:spacing w:after="300"/>
        <w:ind w:firstLine="420"/>
        <w:jc w:val="left"/>
        <w:rPr>
          <w:rFonts w:ascii="仿宋_GB2312" w:hAnsi="微软雅黑" w:eastAsia="仿宋_GB2312" w:cs="微软雅黑"/>
          <w:color w:val="333333"/>
          <w:kern w:val="0"/>
          <w:sz w:val="32"/>
          <w:szCs w:val="32"/>
        </w:rPr>
      </w:pPr>
      <w:r>
        <w:rPr>
          <w:rFonts w:hint="eastAsia" w:ascii="仿宋_GB2312" w:hAnsi="微软雅黑" w:eastAsia="仿宋_GB2312" w:cs="微软雅黑"/>
          <w:color w:val="333333"/>
          <w:kern w:val="0"/>
          <w:sz w:val="32"/>
          <w:szCs w:val="32"/>
        </w:rPr>
        <w:t>十三、关于机关运行经费安排情况说明</w:t>
      </w:r>
    </w:p>
    <w:p>
      <w:pPr>
        <w:widowControl/>
        <w:spacing w:after="300"/>
        <w:ind w:firstLine="420"/>
        <w:jc w:val="left"/>
        <w:rPr>
          <w:rFonts w:ascii="仿宋_GB2312" w:hAnsi="微软雅黑" w:eastAsia="仿宋_GB2312" w:cs="微软雅黑"/>
          <w:color w:val="333333"/>
          <w:kern w:val="0"/>
          <w:sz w:val="32"/>
          <w:szCs w:val="32"/>
        </w:rPr>
      </w:pPr>
      <w:r>
        <w:rPr>
          <w:rFonts w:hint="eastAsia" w:ascii="仿宋_GB2312" w:hAnsi="微软雅黑" w:eastAsia="仿宋_GB2312" w:cs="微软雅黑"/>
          <w:color w:val="333333"/>
          <w:kern w:val="0"/>
          <w:sz w:val="32"/>
          <w:szCs w:val="32"/>
        </w:rPr>
        <w:t>十四、关于政府采购支出情况说明</w:t>
      </w:r>
    </w:p>
    <w:p>
      <w:pPr>
        <w:widowControl/>
        <w:spacing w:after="300"/>
        <w:ind w:firstLine="420"/>
        <w:jc w:val="left"/>
        <w:rPr>
          <w:rFonts w:ascii="仿宋_GB2312" w:hAnsi="微软雅黑" w:eastAsia="仿宋_GB2312" w:cs="微软雅黑"/>
          <w:color w:val="333333"/>
          <w:kern w:val="0"/>
          <w:sz w:val="32"/>
          <w:szCs w:val="32"/>
        </w:rPr>
      </w:pPr>
      <w:r>
        <w:rPr>
          <w:rFonts w:hint="eastAsia" w:ascii="仿宋_GB2312" w:hAnsi="微软雅黑" w:eastAsia="仿宋_GB2312" w:cs="微软雅黑"/>
          <w:color w:val="333333"/>
          <w:kern w:val="0"/>
          <w:sz w:val="32"/>
          <w:szCs w:val="32"/>
        </w:rPr>
        <w:t>十五、关于国有资产占有使用情况说明</w:t>
      </w:r>
    </w:p>
    <w:p>
      <w:pPr>
        <w:widowControl/>
        <w:spacing w:after="300"/>
        <w:ind w:firstLine="42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第三部分</w:t>
      </w:r>
      <w:r>
        <w:rPr>
          <w:rFonts w:hint="eastAsia" w:ascii="微软雅黑" w:hAnsi="微软雅黑" w:eastAsia="仿宋_GB2312" w:cs="微软雅黑"/>
          <w:b/>
          <w:color w:val="333333"/>
          <w:kern w:val="0"/>
          <w:sz w:val="32"/>
          <w:szCs w:val="32"/>
        </w:rPr>
        <w:t> </w:t>
      </w:r>
      <w:r>
        <w:rPr>
          <w:rFonts w:hint="eastAsia" w:ascii="仿宋_GB2312" w:hAnsi="微软雅黑" w:eastAsia="仿宋_GB2312" w:cs="微软雅黑"/>
          <w:b/>
          <w:color w:val="333333"/>
          <w:kern w:val="0"/>
          <w:sz w:val="32"/>
          <w:szCs w:val="32"/>
        </w:rPr>
        <w:t>双鸭山市</w:t>
      </w:r>
      <w:r>
        <w:rPr>
          <w:rFonts w:hint="eastAsia" w:ascii="仿宋_GB2312" w:hAnsi="微软雅黑" w:eastAsia="仿宋_GB2312" w:cs="微软雅黑"/>
          <w:b/>
          <w:color w:val="333333"/>
          <w:kern w:val="0"/>
          <w:sz w:val="32"/>
          <w:szCs w:val="32"/>
          <w:lang w:eastAsia="zh-CN"/>
        </w:rPr>
        <w:t>就业服务中心</w:t>
      </w:r>
      <w:r>
        <w:rPr>
          <w:rFonts w:hint="eastAsia" w:ascii="仿宋_GB2312" w:hAnsi="微软雅黑" w:eastAsia="仿宋_GB2312" w:cs="微软雅黑"/>
          <w:b/>
          <w:color w:val="333333"/>
          <w:kern w:val="0"/>
          <w:sz w:val="32"/>
          <w:szCs w:val="32"/>
        </w:rPr>
        <w:t>202</w:t>
      </w:r>
      <w:r>
        <w:rPr>
          <w:rFonts w:hint="eastAsia" w:ascii="仿宋_GB2312" w:hAnsi="微软雅黑" w:eastAsia="仿宋_GB2312" w:cs="微软雅黑"/>
          <w:b/>
          <w:color w:val="333333"/>
          <w:kern w:val="0"/>
          <w:sz w:val="32"/>
          <w:szCs w:val="32"/>
          <w:lang w:val="en-US" w:eastAsia="zh-CN"/>
        </w:rPr>
        <w:t>1</w:t>
      </w:r>
      <w:r>
        <w:rPr>
          <w:rFonts w:hint="eastAsia" w:ascii="仿宋_GB2312" w:hAnsi="微软雅黑" w:eastAsia="仿宋_GB2312" w:cs="微软雅黑"/>
          <w:b/>
          <w:color w:val="333333"/>
          <w:kern w:val="0"/>
          <w:sz w:val="32"/>
          <w:szCs w:val="32"/>
        </w:rPr>
        <w:t>年部门预算情况说明</w:t>
      </w:r>
    </w:p>
    <w:p>
      <w:pPr>
        <w:widowControl/>
        <w:spacing w:after="300"/>
        <w:ind w:firstLine="42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第四部分</w:t>
      </w:r>
      <w:r>
        <w:rPr>
          <w:rFonts w:hint="eastAsia" w:ascii="微软雅黑" w:hAnsi="微软雅黑" w:eastAsia="仿宋_GB2312" w:cs="微软雅黑"/>
          <w:b/>
          <w:color w:val="333333"/>
          <w:kern w:val="0"/>
          <w:sz w:val="32"/>
          <w:szCs w:val="32"/>
        </w:rPr>
        <w:t> </w:t>
      </w:r>
      <w:r>
        <w:rPr>
          <w:rFonts w:hint="eastAsia" w:ascii="仿宋_GB2312" w:hAnsi="微软雅黑" w:eastAsia="仿宋_GB2312" w:cs="微软雅黑"/>
          <w:b/>
          <w:color w:val="333333"/>
          <w:kern w:val="0"/>
          <w:sz w:val="32"/>
          <w:szCs w:val="32"/>
        </w:rPr>
        <w:t>名词解释</w:t>
      </w:r>
    </w:p>
    <w:p>
      <w:pPr>
        <w:widowControl/>
        <w:spacing w:after="300"/>
        <w:ind w:firstLine="420"/>
        <w:jc w:val="center"/>
        <w:rPr>
          <w:rFonts w:ascii="仿宋_GB2312" w:hAnsi="微软雅黑" w:eastAsia="仿宋_GB2312" w:cs="微软雅黑"/>
          <w:b/>
          <w:color w:val="333333"/>
          <w:kern w:val="0"/>
          <w:sz w:val="32"/>
          <w:szCs w:val="32"/>
        </w:rPr>
      </w:pPr>
    </w:p>
    <w:p>
      <w:pPr>
        <w:widowControl/>
        <w:spacing w:after="300"/>
        <w:ind w:firstLine="420"/>
        <w:jc w:val="center"/>
        <w:rPr>
          <w:rFonts w:ascii="仿宋_GB2312" w:hAnsi="微软雅黑" w:eastAsia="仿宋_GB2312" w:cs="微软雅黑"/>
          <w:b/>
          <w:color w:val="333333"/>
          <w:kern w:val="0"/>
          <w:sz w:val="32"/>
          <w:szCs w:val="32"/>
        </w:rPr>
      </w:pPr>
    </w:p>
    <w:p>
      <w:pPr>
        <w:widowControl/>
        <w:spacing w:after="300"/>
        <w:ind w:firstLine="420"/>
        <w:jc w:val="center"/>
        <w:rPr>
          <w:rFonts w:ascii="仿宋_GB2312" w:hAnsi="微软雅黑" w:eastAsia="仿宋_GB2312" w:cs="微软雅黑"/>
          <w:b/>
          <w:color w:val="333333"/>
          <w:kern w:val="0"/>
          <w:sz w:val="32"/>
          <w:szCs w:val="32"/>
        </w:rPr>
      </w:pPr>
    </w:p>
    <w:p>
      <w:pPr>
        <w:widowControl/>
        <w:spacing w:after="300"/>
        <w:ind w:firstLine="420"/>
        <w:jc w:val="center"/>
        <w:rPr>
          <w:rFonts w:ascii="仿宋_GB2312" w:hAnsi="微软雅黑" w:eastAsia="仿宋_GB2312" w:cs="微软雅黑"/>
          <w:b/>
          <w:color w:val="333333"/>
          <w:kern w:val="0"/>
          <w:sz w:val="32"/>
          <w:szCs w:val="32"/>
        </w:rPr>
      </w:pPr>
    </w:p>
    <w:p>
      <w:pPr>
        <w:widowControl/>
        <w:spacing w:after="300"/>
        <w:ind w:firstLine="420"/>
        <w:jc w:val="center"/>
        <w:rPr>
          <w:rFonts w:ascii="仿宋_GB2312" w:hAnsi="微软雅黑" w:eastAsia="仿宋_GB2312" w:cs="微软雅黑"/>
          <w:b/>
          <w:color w:val="333333"/>
          <w:kern w:val="0"/>
          <w:sz w:val="32"/>
          <w:szCs w:val="32"/>
        </w:rPr>
      </w:pPr>
    </w:p>
    <w:p>
      <w:pPr>
        <w:widowControl/>
        <w:spacing w:after="300"/>
        <w:ind w:firstLine="420"/>
        <w:jc w:val="center"/>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第一部分</w:t>
      </w:r>
      <w:r>
        <w:rPr>
          <w:rFonts w:hint="eastAsia" w:ascii="微软雅黑" w:hAnsi="微软雅黑" w:eastAsia="仿宋_GB2312" w:cs="微软雅黑"/>
          <w:b/>
          <w:color w:val="333333"/>
          <w:kern w:val="0"/>
          <w:sz w:val="32"/>
          <w:szCs w:val="32"/>
        </w:rPr>
        <w:t>    </w:t>
      </w:r>
      <w:r>
        <w:rPr>
          <w:rFonts w:hint="eastAsia" w:ascii="仿宋_GB2312" w:hAnsi="微软雅黑" w:eastAsia="仿宋_GB2312" w:cs="微软雅黑"/>
          <w:b/>
          <w:color w:val="333333"/>
          <w:kern w:val="0"/>
          <w:sz w:val="32"/>
          <w:szCs w:val="32"/>
        </w:rPr>
        <w:t>双鸭山市</w:t>
      </w:r>
      <w:r>
        <w:rPr>
          <w:rFonts w:hint="eastAsia" w:ascii="仿宋_GB2312" w:hAnsi="微软雅黑" w:eastAsia="仿宋_GB2312" w:cs="微软雅黑"/>
          <w:b/>
          <w:color w:val="333333"/>
          <w:kern w:val="0"/>
          <w:sz w:val="32"/>
          <w:szCs w:val="32"/>
          <w:lang w:eastAsia="zh-CN"/>
        </w:rPr>
        <w:t>就业服务中心</w:t>
      </w:r>
      <w:r>
        <w:rPr>
          <w:rFonts w:hint="eastAsia" w:ascii="仿宋_GB2312" w:hAnsi="微软雅黑" w:eastAsia="仿宋_GB2312" w:cs="微软雅黑"/>
          <w:b/>
          <w:color w:val="333333"/>
          <w:kern w:val="0"/>
          <w:sz w:val="32"/>
          <w:szCs w:val="32"/>
        </w:rPr>
        <w:t>概况</w:t>
      </w:r>
    </w:p>
    <w:p>
      <w:pPr>
        <w:widowControl/>
        <w:numPr>
          <w:ilvl w:val="0"/>
          <w:numId w:val="1"/>
        </w:numPr>
        <w:spacing w:after="300"/>
        <w:ind w:left="642" w:leftChars="0" w:firstLine="0" w:firstLineChars="0"/>
        <w:jc w:val="left"/>
        <w:rPr>
          <w:rFonts w:hint="eastAsia" w:ascii="仿宋_GB2312" w:hAnsi="微软雅黑" w:eastAsia="仿宋_GB2312" w:cs="微软雅黑"/>
          <w:b/>
          <w:color w:val="333333"/>
          <w:kern w:val="0"/>
          <w:sz w:val="32"/>
          <w:szCs w:val="32"/>
        </w:rPr>
      </w:pPr>
      <w:r>
        <w:rPr>
          <w:rFonts w:hint="eastAsia" w:ascii="仿宋_GB2312" w:hAnsi="微软雅黑" w:eastAsia="仿宋_GB2312" w:cs="微软雅黑"/>
          <w:b/>
          <w:color w:val="333333"/>
          <w:kern w:val="0"/>
          <w:sz w:val="32"/>
          <w:szCs w:val="32"/>
        </w:rPr>
        <w:t>部门职责</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负责</w:t>
      </w:r>
      <w:r>
        <w:rPr>
          <w:rFonts w:hint="eastAsia" w:ascii="仿宋" w:hAnsi="仿宋" w:eastAsia="仿宋" w:cs="仿宋"/>
          <w:sz w:val="32"/>
          <w:szCs w:val="32"/>
        </w:rPr>
        <w:t>全市就业再就业工作的统筹协调、指导与服务工作，具体负责:国家、省、市就业政策的落实；</w:t>
      </w:r>
      <w:r>
        <w:rPr>
          <w:rFonts w:hint="eastAsia" w:ascii="仿宋" w:hAnsi="仿宋" w:eastAsia="仿宋" w:cs="仿宋"/>
          <w:sz w:val="32"/>
          <w:szCs w:val="32"/>
          <w:lang w:eastAsia="zh-CN"/>
        </w:rPr>
        <w:t>负责</w:t>
      </w:r>
      <w:r>
        <w:rPr>
          <w:rFonts w:hint="eastAsia" w:ascii="仿宋" w:hAnsi="仿宋" w:eastAsia="仿宋" w:cs="仿宋"/>
          <w:sz w:val="32"/>
          <w:szCs w:val="32"/>
        </w:rPr>
        <w:t>全市就业专项资金的筹集、管理和使用；</w:t>
      </w:r>
      <w:r>
        <w:rPr>
          <w:rFonts w:hint="eastAsia" w:ascii="仿宋" w:hAnsi="仿宋" w:eastAsia="仿宋" w:cs="仿宋"/>
          <w:sz w:val="32"/>
          <w:szCs w:val="32"/>
          <w:lang w:eastAsia="zh-CN"/>
        </w:rPr>
        <w:t>负责</w:t>
      </w:r>
      <w:r>
        <w:rPr>
          <w:rFonts w:hint="eastAsia" w:ascii="仿宋" w:hAnsi="仿宋" w:eastAsia="仿宋" w:cs="仿宋"/>
          <w:sz w:val="32"/>
          <w:szCs w:val="32"/>
        </w:rPr>
        <w:t>就业、创业培训基地的认定与管理，提供各类职业培训及创业培训服务；</w:t>
      </w:r>
      <w:r>
        <w:rPr>
          <w:rFonts w:hint="eastAsia" w:ascii="仿宋" w:hAnsi="仿宋" w:eastAsia="仿宋" w:cs="仿宋"/>
          <w:sz w:val="32"/>
          <w:szCs w:val="32"/>
          <w:lang w:eastAsia="zh-CN"/>
        </w:rPr>
        <w:t>负责</w:t>
      </w:r>
      <w:r>
        <w:rPr>
          <w:rFonts w:hint="eastAsia" w:ascii="仿宋" w:hAnsi="仿宋" w:eastAsia="仿宋" w:cs="仿宋"/>
          <w:sz w:val="32"/>
          <w:szCs w:val="32"/>
        </w:rPr>
        <w:t>就业创业服务指导工作；</w:t>
      </w:r>
      <w:r>
        <w:rPr>
          <w:rFonts w:hint="eastAsia" w:ascii="仿宋" w:hAnsi="仿宋" w:eastAsia="仿宋" w:cs="仿宋"/>
          <w:sz w:val="32"/>
          <w:szCs w:val="32"/>
          <w:lang w:eastAsia="zh-CN"/>
        </w:rPr>
        <w:t>负责</w:t>
      </w:r>
      <w:r>
        <w:rPr>
          <w:rFonts w:hint="eastAsia" w:ascii="仿宋" w:hAnsi="仿宋" w:eastAsia="仿宋" w:cs="仿宋"/>
          <w:sz w:val="32"/>
          <w:szCs w:val="32"/>
        </w:rPr>
        <w:t>人力资源市场体系和公共就业服务体系的建设与管理；</w:t>
      </w:r>
      <w:r>
        <w:rPr>
          <w:rFonts w:hint="eastAsia" w:ascii="仿宋" w:hAnsi="仿宋" w:eastAsia="仿宋" w:cs="仿宋"/>
          <w:sz w:val="32"/>
          <w:szCs w:val="32"/>
          <w:lang w:eastAsia="zh-CN"/>
        </w:rPr>
        <w:t>负责</w:t>
      </w:r>
      <w:r>
        <w:rPr>
          <w:rFonts w:hint="eastAsia" w:ascii="仿宋" w:hAnsi="仿宋" w:eastAsia="仿宋" w:cs="仿宋"/>
          <w:sz w:val="32"/>
          <w:szCs w:val="32"/>
        </w:rPr>
        <w:t>为广大求职者提供职业介绍、职业指导、劳务输出等就业服务；</w:t>
      </w:r>
      <w:r>
        <w:rPr>
          <w:rFonts w:hint="eastAsia" w:ascii="仿宋" w:hAnsi="仿宋" w:eastAsia="仿宋" w:cs="仿宋"/>
          <w:sz w:val="32"/>
          <w:szCs w:val="32"/>
          <w:lang w:eastAsia="zh-CN"/>
        </w:rPr>
        <w:t>负责</w:t>
      </w:r>
      <w:r>
        <w:rPr>
          <w:rFonts w:hint="eastAsia" w:ascii="仿宋" w:hAnsi="仿宋" w:eastAsia="仿宋" w:cs="仿宋"/>
          <w:sz w:val="32"/>
          <w:szCs w:val="32"/>
        </w:rPr>
        <w:t>统筹城乡劳动者就业；</w:t>
      </w:r>
      <w:r>
        <w:rPr>
          <w:rFonts w:hint="eastAsia" w:ascii="仿宋" w:hAnsi="仿宋" w:eastAsia="仿宋" w:cs="仿宋"/>
          <w:sz w:val="32"/>
          <w:szCs w:val="32"/>
          <w:lang w:eastAsia="zh-CN"/>
        </w:rPr>
        <w:t>负责</w:t>
      </w:r>
      <w:r>
        <w:rPr>
          <w:rFonts w:hint="eastAsia" w:ascii="仿宋" w:hAnsi="仿宋" w:eastAsia="仿宋" w:cs="仿宋"/>
          <w:sz w:val="32"/>
          <w:szCs w:val="32"/>
        </w:rPr>
        <w:t>全市公益性岗位</w:t>
      </w:r>
      <w:r>
        <w:rPr>
          <w:rFonts w:hint="eastAsia" w:ascii="仿宋" w:hAnsi="仿宋" w:eastAsia="仿宋" w:cs="仿宋"/>
          <w:sz w:val="32"/>
          <w:szCs w:val="32"/>
          <w:lang w:eastAsia="zh-CN"/>
        </w:rPr>
        <w:t>安置</w:t>
      </w:r>
      <w:r>
        <w:rPr>
          <w:rFonts w:hint="eastAsia" w:ascii="仿宋" w:hAnsi="仿宋" w:eastAsia="仿宋" w:cs="仿宋"/>
          <w:sz w:val="32"/>
          <w:szCs w:val="32"/>
        </w:rPr>
        <w:t>与管理</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lang w:val="en-US" w:eastAsia="zh-CN"/>
        </w:rPr>
      </w:pP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b/>
          <w:color w:val="333333"/>
          <w:kern w:val="0"/>
          <w:sz w:val="32"/>
          <w:szCs w:val="32"/>
        </w:rPr>
        <w:t xml:space="preserve">    二、部门机构设置</w:t>
      </w:r>
    </w:p>
    <w:p>
      <w:pPr>
        <w:widowControl/>
        <w:spacing w:after="300"/>
        <w:jc w:val="left"/>
        <w:rPr>
          <w:rFonts w:hint="eastAsia" w:ascii="仿宋" w:hAnsi="仿宋" w:eastAsia="仿宋" w:cs="仿宋"/>
          <w:color w:val="333333"/>
          <w:kern w:val="0"/>
          <w:sz w:val="32"/>
          <w:szCs w:val="32"/>
        </w:rPr>
      </w:pPr>
      <w:r>
        <w:rPr>
          <w:rFonts w:hint="eastAsia" w:ascii="仿宋_GB2312" w:hAnsi="微软雅黑" w:eastAsia="仿宋_GB2312" w:cs="微软雅黑"/>
          <w:color w:val="333333"/>
          <w:kern w:val="0"/>
          <w:sz w:val="32"/>
          <w:szCs w:val="32"/>
        </w:rPr>
        <w:t xml:space="preserve">    </w:t>
      </w:r>
      <w:r>
        <w:rPr>
          <w:rFonts w:hint="eastAsia" w:ascii="仿宋" w:hAnsi="仿宋" w:eastAsia="仿宋" w:cs="仿宋"/>
          <w:color w:val="333333"/>
          <w:kern w:val="0"/>
          <w:sz w:val="32"/>
          <w:szCs w:val="32"/>
        </w:rPr>
        <w:t>双鸭山市</w:t>
      </w:r>
      <w:r>
        <w:rPr>
          <w:rFonts w:hint="eastAsia" w:ascii="仿宋" w:hAnsi="仿宋" w:eastAsia="仿宋" w:cs="仿宋"/>
          <w:color w:val="333333"/>
          <w:kern w:val="0"/>
          <w:sz w:val="32"/>
          <w:szCs w:val="32"/>
          <w:lang w:eastAsia="zh-CN"/>
        </w:rPr>
        <w:t>就业服务中心</w:t>
      </w:r>
      <w:r>
        <w:rPr>
          <w:rFonts w:hint="eastAsia" w:ascii="仿宋" w:hAnsi="仿宋" w:eastAsia="仿宋" w:cs="仿宋"/>
          <w:color w:val="333333"/>
          <w:kern w:val="0"/>
          <w:sz w:val="32"/>
          <w:szCs w:val="32"/>
        </w:rPr>
        <w:t>内设</w:t>
      </w:r>
      <w:r>
        <w:rPr>
          <w:rFonts w:hint="eastAsia" w:ascii="仿宋" w:hAnsi="仿宋" w:eastAsia="仿宋" w:cs="仿宋"/>
          <w:color w:val="333333"/>
          <w:kern w:val="0"/>
          <w:sz w:val="32"/>
          <w:szCs w:val="32"/>
          <w:lang w:val="en-US" w:eastAsia="zh-CN"/>
        </w:rPr>
        <w:t>20</w:t>
      </w:r>
      <w:r>
        <w:rPr>
          <w:rFonts w:hint="eastAsia" w:ascii="仿宋" w:hAnsi="仿宋" w:eastAsia="仿宋" w:cs="仿宋"/>
          <w:color w:val="333333"/>
          <w:kern w:val="0"/>
          <w:sz w:val="32"/>
          <w:szCs w:val="32"/>
        </w:rPr>
        <w:t>个机构，分别为</w:t>
      </w:r>
      <w:r>
        <w:rPr>
          <w:rFonts w:hint="eastAsia" w:ascii="仿宋" w:hAnsi="仿宋" w:eastAsia="仿宋" w:cs="仿宋"/>
          <w:i w:val="0"/>
          <w:color w:val="000000"/>
          <w:kern w:val="0"/>
          <w:sz w:val="32"/>
          <w:szCs w:val="32"/>
          <w:u w:val="none"/>
          <w:lang w:val="en-US" w:eastAsia="zh-CN" w:bidi="ar"/>
        </w:rPr>
        <w:t>办公室、政策法规科、综合科、信访科、财务审计科、培训一科、培训二科、农民工就业指导办公室、就业训练中心、职业介绍服务中心、人力资源市场管理办公室、就业指导科、社区指导科、信息科 、公共就业服务科、就业岗位开发科、基金核算中心、失业人员信息管理科、失业保险科、失业保险稽查大队。纳入部门预算的所属事业单位1个双鸭山市创业就业服务中心。</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b/>
          <w:color w:val="333333"/>
          <w:kern w:val="0"/>
          <w:sz w:val="32"/>
          <w:szCs w:val="32"/>
        </w:rPr>
        <w:t xml:space="preserve">    三、部门人员构成</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 xml:space="preserve">    双鸭山市</w:t>
      </w:r>
      <w:r>
        <w:rPr>
          <w:rFonts w:hint="eastAsia" w:ascii="仿宋_GB2312" w:hAnsi="微软雅黑" w:eastAsia="仿宋_GB2312" w:cs="微软雅黑"/>
          <w:color w:val="333333"/>
          <w:kern w:val="0"/>
          <w:sz w:val="32"/>
          <w:szCs w:val="32"/>
          <w:lang w:eastAsia="zh-CN"/>
        </w:rPr>
        <w:t>就业服务中心</w:t>
      </w:r>
      <w:r>
        <w:rPr>
          <w:rFonts w:hint="eastAsia" w:ascii="仿宋_GB2312" w:hAnsi="微软雅黑" w:eastAsia="仿宋_GB2312" w:cs="微软雅黑"/>
          <w:color w:val="333333"/>
          <w:kern w:val="0"/>
          <w:sz w:val="32"/>
          <w:szCs w:val="32"/>
        </w:rPr>
        <w:t>及所属事业单位</w:t>
      </w:r>
      <w:r>
        <w:rPr>
          <w:rFonts w:hint="eastAsia" w:ascii="仿宋_GB2312" w:hAnsi="微软雅黑" w:eastAsia="仿宋_GB2312" w:cs="微软雅黑"/>
          <w:color w:val="333333"/>
          <w:kern w:val="0"/>
          <w:sz w:val="32"/>
          <w:szCs w:val="32"/>
          <w:lang w:eastAsia="zh-CN"/>
        </w:rPr>
        <w:t>纳入部门预算</w:t>
      </w:r>
      <w:r>
        <w:rPr>
          <w:rFonts w:hint="eastAsia" w:ascii="仿宋_GB2312" w:hAnsi="微软雅黑" w:eastAsia="仿宋_GB2312" w:cs="微软雅黑"/>
          <w:color w:val="333333"/>
          <w:kern w:val="0"/>
          <w:sz w:val="32"/>
          <w:szCs w:val="32"/>
        </w:rPr>
        <w:t>总人数</w:t>
      </w:r>
      <w:r>
        <w:rPr>
          <w:rFonts w:hint="eastAsia" w:ascii="仿宋_GB2312" w:hAnsi="微软雅黑" w:eastAsia="仿宋_GB2312" w:cs="微软雅黑"/>
          <w:color w:val="333333"/>
          <w:kern w:val="0"/>
          <w:sz w:val="32"/>
          <w:szCs w:val="32"/>
          <w:lang w:val="en-US" w:eastAsia="zh-CN"/>
        </w:rPr>
        <w:t>109</w:t>
      </w:r>
      <w:r>
        <w:rPr>
          <w:rFonts w:hint="eastAsia" w:ascii="仿宋_GB2312" w:hAnsi="微软雅黑" w:eastAsia="仿宋_GB2312" w:cs="微软雅黑"/>
          <w:color w:val="333333"/>
          <w:kern w:val="0"/>
          <w:sz w:val="32"/>
          <w:szCs w:val="32"/>
        </w:rPr>
        <w:t>人，在职人数</w:t>
      </w:r>
      <w:r>
        <w:rPr>
          <w:rFonts w:hint="eastAsia" w:ascii="仿宋_GB2312" w:hAnsi="微软雅黑" w:eastAsia="仿宋_GB2312" w:cs="微软雅黑"/>
          <w:color w:val="333333"/>
          <w:kern w:val="0"/>
          <w:sz w:val="32"/>
          <w:szCs w:val="32"/>
          <w:lang w:val="en-US" w:eastAsia="zh-CN"/>
        </w:rPr>
        <w:t>69</w:t>
      </w:r>
      <w:r>
        <w:rPr>
          <w:rFonts w:hint="eastAsia" w:ascii="仿宋_GB2312" w:hAnsi="微软雅黑" w:eastAsia="仿宋_GB2312" w:cs="微软雅黑"/>
          <w:color w:val="333333"/>
          <w:kern w:val="0"/>
          <w:sz w:val="32"/>
          <w:szCs w:val="32"/>
        </w:rPr>
        <w:t>人，其中：参公编制人员</w:t>
      </w:r>
      <w:r>
        <w:rPr>
          <w:rFonts w:hint="eastAsia" w:ascii="仿宋_GB2312" w:hAnsi="微软雅黑" w:eastAsia="仿宋_GB2312" w:cs="微软雅黑"/>
          <w:color w:val="333333"/>
          <w:kern w:val="0"/>
          <w:sz w:val="32"/>
          <w:szCs w:val="32"/>
          <w:lang w:val="en-US" w:eastAsia="zh-CN"/>
        </w:rPr>
        <w:t>25</w:t>
      </w:r>
      <w:r>
        <w:rPr>
          <w:rFonts w:hint="eastAsia" w:ascii="仿宋_GB2312" w:hAnsi="微软雅黑" w:eastAsia="仿宋_GB2312" w:cs="微软雅黑"/>
          <w:color w:val="333333"/>
          <w:kern w:val="0"/>
          <w:sz w:val="32"/>
          <w:szCs w:val="32"/>
        </w:rPr>
        <w:t>人、</w:t>
      </w:r>
      <w:r>
        <w:rPr>
          <w:rFonts w:hint="eastAsia" w:ascii="仿宋_GB2312" w:hAnsi="微软雅黑" w:eastAsia="仿宋_GB2312" w:cs="微软雅黑"/>
          <w:color w:val="333333"/>
          <w:kern w:val="0"/>
          <w:sz w:val="32"/>
          <w:szCs w:val="32"/>
          <w:lang w:eastAsia="zh-CN"/>
        </w:rPr>
        <w:t>机关工勤编制人员</w:t>
      </w:r>
      <w:r>
        <w:rPr>
          <w:rFonts w:hint="eastAsia" w:ascii="仿宋_GB2312" w:hAnsi="微软雅黑" w:eastAsia="仿宋_GB2312" w:cs="微软雅黑"/>
          <w:color w:val="333333"/>
          <w:kern w:val="0"/>
          <w:sz w:val="32"/>
          <w:szCs w:val="32"/>
          <w:lang w:val="en-US" w:eastAsia="zh-CN"/>
        </w:rPr>
        <w:t>1人，</w:t>
      </w:r>
      <w:r>
        <w:rPr>
          <w:rFonts w:hint="eastAsia" w:ascii="仿宋_GB2312" w:hAnsi="微软雅黑" w:eastAsia="仿宋_GB2312" w:cs="微软雅黑"/>
          <w:color w:val="333333"/>
          <w:kern w:val="0"/>
          <w:sz w:val="32"/>
          <w:szCs w:val="32"/>
        </w:rPr>
        <w:t>事业编制人员</w:t>
      </w:r>
      <w:r>
        <w:rPr>
          <w:rFonts w:hint="eastAsia" w:ascii="仿宋_GB2312" w:hAnsi="微软雅黑" w:eastAsia="仿宋_GB2312" w:cs="微软雅黑"/>
          <w:color w:val="333333"/>
          <w:kern w:val="0"/>
          <w:sz w:val="32"/>
          <w:szCs w:val="32"/>
          <w:lang w:val="en-US" w:eastAsia="zh-CN"/>
        </w:rPr>
        <w:t>43</w:t>
      </w:r>
      <w:r>
        <w:rPr>
          <w:rFonts w:hint="eastAsia" w:ascii="仿宋_GB2312" w:hAnsi="微软雅黑" w:eastAsia="仿宋_GB2312" w:cs="微软雅黑"/>
          <w:color w:val="333333"/>
          <w:kern w:val="0"/>
          <w:sz w:val="32"/>
          <w:szCs w:val="32"/>
        </w:rPr>
        <w:t>人；退休人员</w:t>
      </w:r>
      <w:r>
        <w:rPr>
          <w:rFonts w:hint="eastAsia" w:ascii="仿宋_GB2312" w:hAnsi="微软雅黑" w:eastAsia="仿宋_GB2312" w:cs="微软雅黑"/>
          <w:color w:val="333333"/>
          <w:kern w:val="0"/>
          <w:sz w:val="32"/>
          <w:szCs w:val="32"/>
          <w:lang w:val="en-US" w:eastAsia="zh-CN"/>
        </w:rPr>
        <w:t>40</w:t>
      </w:r>
      <w:r>
        <w:rPr>
          <w:rFonts w:hint="eastAsia" w:ascii="仿宋_GB2312" w:hAnsi="微软雅黑" w:eastAsia="仿宋_GB2312" w:cs="微软雅黑"/>
          <w:color w:val="333333"/>
          <w:kern w:val="0"/>
          <w:sz w:val="32"/>
          <w:szCs w:val="32"/>
        </w:rPr>
        <w:t>人</w:t>
      </w:r>
      <w:r>
        <w:rPr>
          <w:rFonts w:hint="eastAsia" w:ascii="仿宋_GB2312" w:hAnsi="微软雅黑" w:eastAsia="仿宋_GB2312" w:cs="微软雅黑"/>
          <w:color w:val="333333"/>
          <w:kern w:val="0"/>
          <w:sz w:val="32"/>
          <w:szCs w:val="32"/>
          <w:lang w:eastAsia="zh-CN"/>
        </w:rPr>
        <w:t>。</w:t>
      </w:r>
      <w:r>
        <w:rPr>
          <w:rFonts w:hint="eastAsia" w:ascii="仿宋_GB2312" w:hAnsi="微软雅黑" w:eastAsia="仿宋_GB2312" w:cs="微软雅黑"/>
          <w:color w:val="333333"/>
          <w:kern w:val="0"/>
          <w:sz w:val="32"/>
          <w:szCs w:val="32"/>
        </w:rPr>
        <w:t>与20</w:t>
      </w:r>
      <w:r>
        <w:rPr>
          <w:rFonts w:hint="eastAsia" w:ascii="仿宋_GB2312" w:hAnsi="微软雅黑" w:eastAsia="仿宋_GB2312" w:cs="微软雅黑"/>
          <w:color w:val="333333"/>
          <w:kern w:val="0"/>
          <w:sz w:val="32"/>
          <w:szCs w:val="32"/>
          <w:lang w:val="en-US" w:eastAsia="zh-CN"/>
        </w:rPr>
        <w:t>20</w:t>
      </w:r>
      <w:r>
        <w:rPr>
          <w:rFonts w:hint="eastAsia" w:ascii="仿宋_GB2312" w:hAnsi="微软雅黑" w:eastAsia="仿宋_GB2312" w:cs="微软雅黑"/>
          <w:color w:val="333333"/>
          <w:kern w:val="0"/>
          <w:sz w:val="32"/>
          <w:szCs w:val="32"/>
        </w:rPr>
        <w:t>年预算对比，在职人员减少</w:t>
      </w:r>
      <w:r>
        <w:rPr>
          <w:rFonts w:hint="eastAsia" w:ascii="仿宋_GB2312" w:hAnsi="微软雅黑" w:eastAsia="仿宋_GB2312" w:cs="微软雅黑"/>
          <w:color w:val="333333"/>
          <w:kern w:val="0"/>
          <w:sz w:val="32"/>
          <w:szCs w:val="32"/>
          <w:lang w:val="en-US" w:eastAsia="zh-CN"/>
        </w:rPr>
        <w:t>6</w:t>
      </w:r>
      <w:r>
        <w:rPr>
          <w:rFonts w:hint="eastAsia" w:ascii="仿宋_GB2312" w:hAnsi="微软雅黑" w:eastAsia="仿宋_GB2312" w:cs="微软雅黑"/>
          <w:color w:val="333333"/>
          <w:kern w:val="0"/>
          <w:sz w:val="32"/>
          <w:szCs w:val="32"/>
        </w:rPr>
        <w:t>人；退休增加</w:t>
      </w:r>
      <w:r>
        <w:rPr>
          <w:rFonts w:hint="eastAsia" w:ascii="仿宋_GB2312" w:hAnsi="微软雅黑" w:eastAsia="仿宋_GB2312" w:cs="微软雅黑"/>
          <w:color w:val="333333"/>
          <w:kern w:val="0"/>
          <w:sz w:val="32"/>
          <w:szCs w:val="32"/>
          <w:lang w:val="en-US" w:eastAsia="zh-CN"/>
        </w:rPr>
        <w:t>3</w:t>
      </w:r>
      <w:r>
        <w:rPr>
          <w:rFonts w:hint="eastAsia" w:ascii="仿宋_GB2312" w:hAnsi="微软雅黑" w:eastAsia="仿宋_GB2312" w:cs="微软雅黑"/>
          <w:color w:val="333333"/>
          <w:kern w:val="0"/>
          <w:sz w:val="32"/>
          <w:szCs w:val="32"/>
          <w:lang w:eastAsia="zh-CN"/>
        </w:rPr>
        <w:t>人</w:t>
      </w:r>
      <w:r>
        <w:rPr>
          <w:rFonts w:hint="eastAsia" w:ascii="仿宋_GB2312" w:hAnsi="微软雅黑" w:eastAsia="仿宋_GB2312" w:cs="微软雅黑"/>
          <w:color w:val="333333"/>
          <w:kern w:val="0"/>
          <w:sz w:val="32"/>
          <w:szCs w:val="32"/>
        </w:rPr>
        <w:t>。</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b/>
          <w:color w:val="333333"/>
          <w:kern w:val="0"/>
          <w:sz w:val="32"/>
          <w:szCs w:val="32"/>
        </w:rPr>
        <w:t xml:space="preserve">    四、202</w:t>
      </w:r>
      <w:r>
        <w:rPr>
          <w:rFonts w:hint="eastAsia" w:ascii="仿宋_GB2312" w:hAnsi="微软雅黑" w:eastAsia="仿宋_GB2312" w:cs="微软雅黑"/>
          <w:b/>
          <w:color w:val="333333"/>
          <w:kern w:val="0"/>
          <w:sz w:val="32"/>
          <w:szCs w:val="32"/>
          <w:lang w:val="en-US" w:eastAsia="zh-CN"/>
        </w:rPr>
        <w:t>1</w:t>
      </w:r>
      <w:r>
        <w:rPr>
          <w:rFonts w:hint="eastAsia" w:ascii="仿宋_GB2312" w:hAnsi="微软雅黑" w:eastAsia="仿宋_GB2312" w:cs="微软雅黑"/>
          <w:b/>
          <w:color w:val="333333"/>
          <w:kern w:val="0"/>
          <w:sz w:val="32"/>
          <w:szCs w:val="32"/>
        </w:rPr>
        <w:t>年预算编制范围</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rPr>
        <w:t xml:space="preserve">    </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年纳入双鸭山市</w:t>
      </w:r>
      <w:r>
        <w:rPr>
          <w:rFonts w:hint="eastAsia" w:ascii="仿宋_GB2312" w:hAnsi="微软雅黑" w:eastAsia="仿宋_GB2312" w:cs="微软雅黑"/>
          <w:color w:val="333333"/>
          <w:kern w:val="0"/>
          <w:sz w:val="32"/>
          <w:szCs w:val="32"/>
          <w:lang w:eastAsia="zh-CN"/>
        </w:rPr>
        <w:t>双鸭山市就业服务中心</w:t>
      </w:r>
      <w:r>
        <w:rPr>
          <w:rFonts w:hint="eastAsia" w:ascii="仿宋_GB2312" w:hAnsi="微软雅黑" w:eastAsia="仿宋_GB2312" w:cs="微软雅黑"/>
          <w:color w:val="333333"/>
          <w:kern w:val="0"/>
          <w:sz w:val="32"/>
          <w:szCs w:val="32"/>
        </w:rPr>
        <w:t>预算管理的单位共计</w:t>
      </w:r>
      <w:r>
        <w:rPr>
          <w:rFonts w:hint="eastAsia" w:ascii="仿宋_GB2312" w:hAnsi="微软雅黑" w:eastAsia="仿宋_GB2312" w:cs="微软雅黑"/>
          <w:color w:val="333333"/>
          <w:kern w:val="0"/>
          <w:sz w:val="32"/>
          <w:szCs w:val="32"/>
          <w:lang w:val="en-US" w:eastAsia="zh-CN"/>
        </w:rPr>
        <w:t>2</w:t>
      </w:r>
      <w:r>
        <w:rPr>
          <w:rFonts w:hint="eastAsia" w:ascii="仿宋_GB2312" w:hAnsi="微软雅黑" w:eastAsia="仿宋_GB2312" w:cs="微软雅黑"/>
          <w:color w:val="333333"/>
          <w:kern w:val="0"/>
          <w:sz w:val="32"/>
          <w:szCs w:val="32"/>
        </w:rPr>
        <w:t>个。本部门中事业单位</w:t>
      </w:r>
      <w:r>
        <w:rPr>
          <w:rFonts w:hint="eastAsia" w:ascii="仿宋_GB2312" w:hAnsi="微软雅黑" w:eastAsia="仿宋_GB2312" w:cs="微软雅黑"/>
          <w:color w:val="333333"/>
          <w:kern w:val="0"/>
          <w:sz w:val="32"/>
          <w:szCs w:val="32"/>
          <w:lang w:eastAsia="zh-CN"/>
        </w:rPr>
        <w:t>两</w:t>
      </w:r>
      <w:r>
        <w:rPr>
          <w:rFonts w:hint="eastAsia" w:ascii="仿宋_GB2312" w:hAnsi="微软雅黑" w:eastAsia="仿宋_GB2312" w:cs="微软雅黑"/>
          <w:color w:val="333333"/>
          <w:kern w:val="0"/>
          <w:sz w:val="32"/>
          <w:szCs w:val="32"/>
        </w:rPr>
        <w:t>家，具体情况如下：</w:t>
      </w:r>
    </w:p>
    <w:tbl>
      <w:tblPr>
        <w:tblStyle w:val="5"/>
        <w:tblW w:w="8923" w:type="dxa"/>
        <w:tblInd w:w="0" w:type="dxa"/>
        <w:tblLayout w:type="fixed"/>
        <w:tblCellMar>
          <w:top w:w="0" w:type="dxa"/>
          <w:left w:w="0" w:type="dxa"/>
          <w:bottom w:w="0" w:type="dxa"/>
          <w:right w:w="0" w:type="dxa"/>
        </w:tblCellMar>
      </w:tblPr>
      <w:tblGrid>
        <w:gridCol w:w="931"/>
        <w:gridCol w:w="4749"/>
        <w:gridCol w:w="3243"/>
      </w:tblGrid>
      <w:tr>
        <w:tblPrEx>
          <w:tblCellMar>
            <w:top w:w="0" w:type="dxa"/>
            <w:left w:w="0" w:type="dxa"/>
            <w:bottom w:w="0" w:type="dxa"/>
            <w:right w:w="0" w:type="dxa"/>
          </w:tblCellMar>
        </w:tblPrEx>
        <w:trPr>
          <w:trHeight w:val="842" w:hRule="atLeast"/>
        </w:trPr>
        <w:tc>
          <w:tcPr>
            <w:tcW w:w="93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jc w:val="center"/>
              <w:rPr>
                <w:rFonts w:ascii="仿宋_GB2312" w:eastAsia="仿宋_GB2312"/>
                <w:color w:val="333333"/>
                <w:sz w:val="32"/>
                <w:szCs w:val="32"/>
              </w:rPr>
            </w:pPr>
            <w:r>
              <w:rPr>
                <w:rFonts w:hint="eastAsia" w:ascii="仿宋_GB2312" w:hAnsi="微软雅黑" w:eastAsia="仿宋_GB2312" w:cs="仿宋_GB2312"/>
                <w:color w:val="333333"/>
                <w:kern w:val="0"/>
                <w:sz w:val="32"/>
                <w:szCs w:val="32"/>
              </w:rPr>
              <w:t>序号</w:t>
            </w:r>
          </w:p>
        </w:tc>
        <w:tc>
          <w:tcPr>
            <w:tcW w:w="4749"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jc w:val="center"/>
              <w:rPr>
                <w:rFonts w:ascii="仿宋_GB2312" w:eastAsia="仿宋_GB2312"/>
                <w:color w:val="333333"/>
                <w:sz w:val="32"/>
                <w:szCs w:val="32"/>
              </w:rPr>
            </w:pPr>
            <w:r>
              <w:rPr>
                <w:rFonts w:hint="eastAsia" w:ascii="仿宋_GB2312" w:hAnsi="微软雅黑" w:eastAsia="仿宋_GB2312" w:cs="仿宋_GB2312"/>
                <w:color w:val="333333"/>
                <w:kern w:val="0"/>
                <w:sz w:val="32"/>
                <w:szCs w:val="32"/>
              </w:rPr>
              <w:t>单位名称</w:t>
            </w:r>
          </w:p>
        </w:tc>
        <w:tc>
          <w:tcPr>
            <w:tcW w:w="3243"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jc w:val="center"/>
              <w:rPr>
                <w:rFonts w:ascii="仿宋_GB2312" w:eastAsia="仿宋_GB2312"/>
                <w:color w:val="333333"/>
                <w:sz w:val="32"/>
                <w:szCs w:val="32"/>
              </w:rPr>
            </w:pPr>
            <w:r>
              <w:rPr>
                <w:rFonts w:hint="eastAsia" w:ascii="仿宋_GB2312" w:hAnsi="微软雅黑" w:eastAsia="仿宋_GB2312" w:cs="仿宋_GB2312"/>
                <w:color w:val="333333"/>
                <w:kern w:val="0"/>
                <w:sz w:val="32"/>
                <w:szCs w:val="32"/>
              </w:rPr>
              <w:t>单位性质</w:t>
            </w:r>
          </w:p>
        </w:tc>
      </w:tr>
      <w:tr>
        <w:tblPrEx>
          <w:tblCellMar>
            <w:top w:w="0" w:type="dxa"/>
            <w:left w:w="0" w:type="dxa"/>
            <w:bottom w:w="0" w:type="dxa"/>
            <w:right w:w="0" w:type="dxa"/>
          </w:tblCellMar>
        </w:tblPrEx>
        <w:trPr>
          <w:trHeight w:val="600" w:hRule="atLeast"/>
        </w:trPr>
        <w:tc>
          <w:tcPr>
            <w:tcW w:w="93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ind w:firstLine="420"/>
              <w:jc w:val="left"/>
              <w:rPr>
                <w:rFonts w:ascii="仿宋_GB2312" w:eastAsia="仿宋_GB2312"/>
                <w:color w:val="333333"/>
                <w:sz w:val="32"/>
                <w:szCs w:val="32"/>
              </w:rPr>
            </w:pPr>
            <w:r>
              <w:rPr>
                <w:rFonts w:hint="eastAsia" w:ascii="仿宋_GB2312" w:hAnsi="微软雅黑" w:eastAsia="仿宋_GB2312" w:cs="仿宋_GB2312"/>
                <w:color w:val="333333"/>
                <w:kern w:val="0"/>
                <w:sz w:val="32"/>
                <w:szCs w:val="32"/>
              </w:rPr>
              <w:t>1</w:t>
            </w:r>
          </w:p>
        </w:tc>
        <w:tc>
          <w:tcPr>
            <w:tcW w:w="4749"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ind w:firstLine="420"/>
              <w:jc w:val="left"/>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双鸭山市就业服务中心</w:t>
            </w:r>
          </w:p>
        </w:tc>
        <w:tc>
          <w:tcPr>
            <w:tcW w:w="3243"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ind w:firstLine="420"/>
              <w:jc w:val="left"/>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公益一类事业单位</w:t>
            </w:r>
          </w:p>
        </w:tc>
      </w:tr>
      <w:tr>
        <w:tblPrEx>
          <w:tblCellMar>
            <w:top w:w="0" w:type="dxa"/>
            <w:left w:w="0" w:type="dxa"/>
            <w:bottom w:w="0" w:type="dxa"/>
            <w:right w:w="0" w:type="dxa"/>
          </w:tblCellMar>
        </w:tblPrEx>
        <w:tc>
          <w:tcPr>
            <w:tcW w:w="93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ind w:firstLine="420"/>
              <w:jc w:val="left"/>
              <w:rPr>
                <w:rFonts w:ascii="仿宋_GB2312" w:eastAsia="仿宋_GB2312"/>
                <w:color w:val="333333"/>
                <w:sz w:val="32"/>
                <w:szCs w:val="32"/>
              </w:rPr>
            </w:pPr>
            <w:r>
              <w:rPr>
                <w:rFonts w:hint="eastAsia" w:ascii="仿宋_GB2312" w:hAnsi="微软雅黑" w:eastAsia="仿宋_GB2312" w:cs="仿宋_GB2312"/>
                <w:color w:val="333333"/>
                <w:kern w:val="0"/>
                <w:sz w:val="32"/>
                <w:szCs w:val="32"/>
              </w:rPr>
              <w:t>2</w:t>
            </w:r>
          </w:p>
        </w:tc>
        <w:tc>
          <w:tcPr>
            <w:tcW w:w="4749"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ind w:firstLine="420"/>
              <w:jc w:val="left"/>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双鸭山市创业就业服务中心</w:t>
            </w:r>
          </w:p>
        </w:tc>
        <w:tc>
          <w:tcPr>
            <w:tcW w:w="3243"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ind w:firstLine="420"/>
              <w:jc w:val="left"/>
              <w:rPr>
                <w:rFonts w:hint="eastAsia" w:ascii="仿宋_GB2312" w:eastAsia="仿宋_GB2312"/>
                <w:color w:val="333333"/>
                <w:sz w:val="32"/>
                <w:szCs w:val="32"/>
                <w:lang w:eastAsia="zh-CN"/>
              </w:rPr>
            </w:pPr>
            <w:r>
              <w:rPr>
                <w:rFonts w:hint="eastAsia" w:ascii="仿宋_GB2312" w:eastAsia="仿宋_GB2312"/>
                <w:color w:val="333333"/>
                <w:sz w:val="32"/>
                <w:szCs w:val="32"/>
                <w:lang w:eastAsia="zh-CN"/>
              </w:rPr>
              <w:t>公益一类事业单位</w:t>
            </w:r>
          </w:p>
        </w:tc>
      </w:tr>
      <w:tr>
        <w:tblPrEx>
          <w:tblCellMar>
            <w:top w:w="0" w:type="dxa"/>
            <w:left w:w="0" w:type="dxa"/>
            <w:bottom w:w="0" w:type="dxa"/>
            <w:right w:w="0" w:type="dxa"/>
          </w:tblCellMar>
        </w:tblPrEx>
        <w:tc>
          <w:tcPr>
            <w:tcW w:w="931"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ind w:firstLine="420"/>
              <w:jc w:val="left"/>
              <w:rPr>
                <w:rFonts w:ascii="仿宋_GB2312" w:eastAsia="仿宋_GB2312"/>
                <w:color w:val="333333"/>
                <w:sz w:val="32"/>
                <w:szCs w:val="32"/>
              </w:rPr>
            </w:pPr>
            <w:r>
              <w:rPr>
                <w:rFonts w:hint="eastAsia" w:ascii="仿宋_GB2312" w:hAnsi="微软雅黑" w:eastAsia="仿宋_GB2312" w:cs="仿宋_GB2312"/>
                <w:color w:val="333333"/>
                <w:kern w:val="0"/>
                <w:sz w:val="32"/>
                <w:szCs w:val="32"/>
              </w:rPr>
              <w:t>3</w:t>
            </w:r>
          </w:p>
        </w:tc>
        <w:tc>
          <w:tcPr>
            <w:tcW w:w="4749"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ind w:firstLine="420"/>
              <w:jc w:val="left"/>
              <w:rPr>
                <w:rFonts w:ascii="仿宋_GB2312" w:eastAsia="仿宋_GB2312"/>
                <w:color w:val="333333"/>
                <w:sz w:val="32"/>
                <w:szCs w:val="32"/>
              </w:rPr>
            </w:pPr>
          </w:p>
        </w:tc>
        <w:tc>
          <w:tcPr>
            <w:tcW w:w="3243" w:type="dxa"/>
            <w:tcBorders>
              <w:top w:val="single" w:color="000000" w:sz="8" w:space="0"/>
              <w:left w:val="single" w:color="000000" w:sz="8" w:space="0"/>
              <w:bottom w:val="single" w:color="000000" w:sz="8" w:space="0"/>
              <w:right w:val="single" w:color="000000" w:sz="8" w:space="0"/>
            </w:tcBorders>
            <w:shd w:val="clear" w:color="auto" w:fill="auto"/>
          </w:tcPr>
          <w:p>
            <w:pPr>
              <w:widowControl/>
              <w:spacing w:after="300"/>
              <w:ind w:firstLine="420"/>
              <w:jc w:val="left"/>
              <w:rPr>
                <w:rFonts w:ascii="仿宋_GB2312" w:eastAsia="仿宋_GB2312"/>
                <w:color w:val="333333"/>
                <w:sz w:val="32"/>
                <w:szCs w:val="32"/>
              </w:rPr>
            </w:pPr>
          </w:p>
        </w:tc>
      </w:tr>
    </w:tbl>
    <w:p>
      <w:pPr>
        <w:widowControl/>
        <w:spacing w:after="300"/>
        <w:ind w:firstLine="420"/>
        <w:jc w:val="center"/>
        <w:rPr>
          <w:rFonts w:ascii="仿宋_GB2312" w:hAnsi="微软雅黑" w:eastAsia="仿宋_GB2312" w:cs="微软雅黑"/>
          <w:color w:val="333333"/>
          <w:sz w:val="32"/>
          <w:szCs w:val="32"/>
        </w:rPr>
      </w:pPr>
    </w:p>
    <w:p>
      <w:pPr>
        <w:widowControl/>
        <w:spacing w:after="300"/>
        <w:jc w:val="both"/>
        <w:rPr>
          <w:rFonts w:ascii="仿宋_GB2312" w:hAnsi="微软雅黑" w:eastAsia="仿宋_GB2312" w:cs="微软雅黑"/>
          <w:color w:val="333333"/>
          <w:sz w:val="32"/>
          <w:szCs w:val="32"/>
        </w:rPr>
      </w:pPr>
    </w:p>
    <w:p>
      <w:pPr>
        <w:widowControl/>
        <w:spacing w:after="300"/>
        <w:ind w:firstLine="420"/>
        <w:jc w:val="center"/>
        <w:rPr>
          <w:rFonts w:hint="eastAsia" w:ascii="仿宋_GB2312" w:hAnsi="微软雅黑" w:eastAsia="仿宋_GB2312" w:cs="微软雅黑"/>
          <w:b/>
          <w:color w:val="333333"/>
          <w:kern w:val="0"/>
          <w:sz w:val="32"/>
          <w:szCs w:val="32"/>
        </w:rPr>
      </w:pPr>
      <w:r>
        <w:rPr>
          <w:rFonts w:hint="eastAsia" w:ascii="仿宋_GB2312" w:hAnsi="微软雅黑" w:eastAsia="仿宋_GB2312" w:cs="微软雅黑"/>
          <w:b/>
          <w:color w:val="333333"/>
          <w:kern w:val="0"/>
          <w:sz w:val="32"/>
          <w:szCs w:val="32"/>
        </w:rPr>
        <w:t>第二部分</w:t>
      </w:r>
      <w:r>
        <w:rPr>
          <w:rFonts w:hint="eastAsia" w:ascii="微软雅黑" w:hAnsi="微软雅黑" w:eastAsia="仿宋_GB2312" w:cs="微软雅黑"/>
          <w:b/>
          <w:color w:val="333333"/>
          <w:kern w:val="0"/>
          <w:sz w:val="32"/>
          <w:szCs w:val="32"/>
        </w:rPr>
        <w:t>    </w:t>
      </w:r>
      <w:r>
        <w:rPr>
          <w:rFonts w:hint="eastAsia" w:ascii="仿宋_GB2312" w:hAnsi="微软雅黑" w:eastAsia="仿宋_GB2312" w:cs="微软雅黑"/>
          <w:b/>
          <w:color w:val="333333"/>
          <w:kern w:val="0"/>
          <w:sz w:val="32"/>
          <w:szCs w:val="32"/>
        </w:rPr>
        <w:t>双鸭山市</w:t>
      </w:r>
      <w:r>
        <w:rPr>
          <w:rFonts w:hint="eastAsia" w:ascii="仿宋_GB2312" w:hAnsi="微软雅黑" w:eastAsia="仿宋_GB2312" w:cs="微软雅黑"/>
          <w:b/>
          <w:color w:val="333333"/>
          <w:kern w:val="0"/>
          <w:sz w:val="32"/>
          <w:szCs w:val="32"/>
          <w:lang w:eastAsia="zh-CN"/>
        </w:rPr>
        <w:t>就业服务中心</w:t>
      </w:r>
      <w:r>
        <w:rPr>
          <w:rFonts w:hint="eastAsia" w:ascii="仿宋_GB2312" w:hAnsi="微软雅黑" w:eastAsia="仿宋_GB2312" w:cs="微软雅黑"/>
          <w:b/>
          <w:color w:val="333333"/>
          <w:kern w:val="0"/>
          <w:sz w:val="32"/>
          <w:szCs w:val="32"/>
        </w:rPr>
        <w:t>202</w:t>
      </w:r>
      <w:r>
        <w:rPr>
          <w:rFonts w:hint="eastAsia" w:ascii="仿宋_GB2312" w:hAnsi="微软雅黑" w:eastAsia="仿宋_GB2312" w:cs="微软雅黑"/>
          <w:b/>
          <w:color w:val="333333"/>
          <w:kern w:val="0"/>
          <w:sz w:val="32"/>
          <w:szCs w:val="32"/>
          <w:lang w:val="en-US" w:eastAsia="zh-CN"/>
        </w:rPr>
        <w:t>1</w:t>
      </w:r>
      <w:r>
        <w:rPr>
          <w:rFonts w:hint="eastAsia" w:ascii="仿宋_GB2312" w:hAnsi="微软雅黑" w:eastAsia="仿宋_GB2312" w:cs="微软雅黑"/>
          <w:b/>
          <w:color w:val="333333"/>
          <w:kern w:val="0"/>
          <w:sz w:val="32"/>
          <w:szCs w:val="32"/>
        </w:rPr>
        <w:t>年部门</w:t>
      </w:r>
    </w:p>
    <w:p>
      <w:pPr>
        <w:widowControl/>
        <w:spacing w:after="300"/>
        <w:ind w:firstLine="420"/>
        <w:jc w:val="center"/>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预算公开报表</w:t>
      </w:r>
    </w:p>
    <w:p>
      <w:pPr>
        <w:widowControl/>
        <w:spacing w:after="300"/>
        <w:ind w:firstLine="420"/>
        <w:jc w:val="center"/>
        <w:rPr>
          <w:rFonts w:ascii="仿宋_GB2312" w:hAnsi="微软雅黑" w:eastAsia="仿宋_GB2312" w:cs="微软雅黑"/>
          <w:color w:val="333333"/>
          <w:sz w:val="32"/>
          <w:szCs w:val="32"/>
        </w:rPr>
      </w:pPr>
      <w:r>
        <w:rPr>
          <w:rFonts w:hint="eastAsia" w:ascii="仿宋_GB2312" w:hAnsi="微软雅黑" w:eastAsia="仿宋_GB2312" w:cs="微软雅黑"/>
          <w:b/>
          <w:color w:val="333333"/>
          <w:kern w:val="0"/>
          <w:sz w:val="32"/>
          <w:szCs w:val="32"/>
        </w:rPr>
        <w:t>（见附件）</w:t>
      </w:r>
    </w:p>
    <w:p>
      <w:pPr>
        <w:widowControl/>
        <w:spacing w:after="300"/>
        <w:ind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 xml:space="preserve">    一、部门收支总体情况表</w:t>
      </w:r>
    </w:p>
    <w:p>
      <w:pPr>
        <w:widowControl/>
        <w:spacing w:after="300"/>
        <w:ind w:left="640"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二、部门收入总体情况表</w:t>
      </w:r>
    </w:p>
    <w:p>
      <w:pPr>
        <w:widowControl/>
        <w:spacing w:after="300"/>
        <w:ind w:left="640"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三、部门支出总体情况表</w:t>
      </w:r>
    </w:p>
    <w:p>
      <w:pPr>
        <w:widowControl/>
        <w:spacing w:after="300"/>
        <w:ind w:left="640"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四、财政拨款收支总体情况表</w:t>
      </w:r>
    </w:p>
    <w:p>
      <w:pPr>
        <w:widowControl/>
        <w:spacing w:after="300"/>
        <w:ind w:left="640"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五、一般公共预算支出情况表（功能科目）</w:t>
      </w:r>
    </w:p>
    <w:p>
      <w:pPr>
        <w:widowControl/>
        <w:spacing w:after="300"/>
        <w:ind w:left="640"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六、一般公共预算基本支出情况表（部门经济科目）</w:t>
      </w:r>
    </w:p>
    <w:p>
      <w:pPr>
        <w:widowControl/>
        <w:spacing w:after="300"/>
        <w:ind w:left="640"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七、</w:t>
      </w:r>
      <w:r>
        <w:rPr>
          <w:rFonts w:hint="eastAsia" w:ascii="微软雅黑" w:hAnsi="微软雅黑" w:eastAsia="仿宋_GB2312" w:cs="微软雅黑"/>
          <w:color w:val="333333"/>
          <w:kern w:val="0"/>
          <w:sz w:val="32"/>
          <w:szCs w:val="32"/>
        </w:rPr>
        <w:t> </w:t>
      </w:r>
      <w:r>
        <w:rPr>
          <w:rFonts w:hint="eastAsia" w:ascii="仿宋_GB2312" w:hAnsi="微软雅黑" w:eastAsia="仿宋_GB2312" w:cs="微软雅黑"/>
          <w:color w:val="333333"/>
          <w:kern w:val="0"/>
          <w:sz w:val="32"/>
          <w:szCs w:val="32"/>
        </w:rPr>
        <w:t>一般公共预算支出情况表（政府经济科目）</w:t>
      </w:r>
    </w:p>
    <w:p>
      <w:pPr>
        <w:widowControl/>
        <w:spacing w:after="300"/>
        <w:ind w:left="640"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八、</w:t>
      </w:r>
      <w:r>
        <w:rPr>
          <w:rFonts w:hint="eastAsia" w:ascii="微软雅黑" w:hAnsi="微软雅黑" w:eastAsia="仿宋_GB2312" w:cs="微软雅黑"/>
          <w:color w:val="333333"/>
          <w:kern w:val="0"/>
          <w:sz w:val="32"/>
          <w:szCs w:val="32"/>
        </w:rPr>
        <w:t> </w:t>
      </w:r>
      <w:r>
        <w:rPr>
          <w:rFonts w:hint="eastAsia" w:ascii="仿宋_GB2312" w:hAnsi="微软雅黑" w:eastAsia="仿宋_GB2312" w:cs="微软雅黑"/>
          <w:color w:val="333333"/>
          <w:kern w:val="0"/>
          <w:sz w:val="32"/>
          <w:szCs w:val="32"/>
        </w:rPr>
        <w:t>政府性基金预算支出情况表（功能科目）</w:t>
      </w:r>
    </w:p>
    <w:p>
      <w:pPr>
        <w:widowControl/>
        <w:spacing w:after="300"/>
        <w:ind w:left="640"/>
        <w:jc w:val="left"/>
        <w:rPr>
          <w:rFonts w:ascii="仿宋_GB2312" w:hAnsi="微软雅黑" w:eastAsia="仿宋_GB2312" w:cs="微软雅黑"/>
          <w:color w:val="333333"/>
          <w:kern w:val="0"/>
          <w:sz w:val="32"/>
          <w:szCs w:val="32"/>
        </w:rPr>
      </w:pPr>
      <w:r>
        <w:rPr>
          <w:rFonts w:hint="eastAsia" w:ascii="仿宋_GB2312" w:hAnsi="微软雅黑" w:eastAsia="仿宋_GB2312" w:cs="微软雅黑"/>
          <w:color w:val="333333"/>
          <w:kern w:val="0"/>
          <w:sz w:val="32"/>
          <w:szCs w:val="32"/>
        </w:rPr>
        <w:t xml:space="preserve">   九、</w:t>
      </w:r>
      <w:r>
        <w:rPr>
          <w:rFonts w:hint="eastAsia" w:ascii="微软雅黑" w:hAnsi="微软雅黑" w:eastAsia="仿宋_GB2312" w:cs="微软雅黑"/>
          <w:color w:val="333333"/>
          <w:kern w:val="0"/>
          <w:sz w:val="32"/>
          <w:szCs w:val="32"/>
        </w:rPr>
        <w:t> </w:t>
      </w:r>
      <w:r>
        <w:rPr>
          <w:rFonts w:hint="eastAsia" w:ascii="仿宋_GB2312" w:hAnsi="微软雅黑" w:eastAsia="仿宋_GB2312" w:cs="微软雅黑"/>
          <w:color w:val="333333"/>
          <w:kern w:val="0"/>
          <w:sz w:val="32"/>
          <w:szCs w:val="32"/>
        </w:rPr>
        <w:t>政府性基金预算支出情况表（部门经济科目）</w:t>
      </w:r>
    </w:p>
    <w:p>
      <w:pPr>
        <w:widowControl/>
        <w:spacing w:after="300"/>
        <w:ind w:left="640"/>
        <w:jc w:val="left"/>
        <w:rPr>
          <w:rFonts w:ascii="仿宋_GB2312" w:hAnsi="微软雅黑" w:eastAsia="仿宋_GB2312" w:cs="微软雅黑"/>
          <w:color w:val="333333"/>
          <w:kern w:val="0"/>
          <w:sz w:val="32"/>
          <w:szCs w:val="32"/>
        </w:rPr>
      </w:pPr>
      <w:r>
        <w:rPr>
          <w:rFonts w:hint="eastAsia" w:ascii="仿宋_GB2312" w:hAnsi="微软雅黑" w:eastAsia="仿宋_GB2312" w:cs="微软雅黑"/>
          <w:color w:val="333333"/>
          <w:kern w:val="0"/>
          <w:sz w:val="32"/>
          <w:szCs w:val="32"/>
        </w:rPr>
        <w:t xml:space="preserve">   十、</w:t>
      </w:r>
      <w:r>
        <w:rPr>
          <w:rFonts w:hint="eastAsia" w:ascii="微软雅黑" w:hAnsi="微软雅黑" w:eastAsia="仿宋_GB2312" w:cs="微软雅黑"/>
          <w:color w:val="333333"/>
          <w:kern w:val="0"/>
          <w:sz w:val="32"/>
          <w:szCs w:val="32"/>
        </w:rPr>
        <w:t> </w:t>
      </w:r>
      <w:r>
        <w:rPr>
          <w:rFonts w:hint="eastAsia" w:ascii="仿宋_GB2312" w:hAnsi="微软雅黑" w:eastAsia="仿宋_GB2312" w:cs="微软雅黑"/>
          <w:color w:val="333333"/>
          <w:kern w:val="0"/>
          <w:sz w:val="32"/>
          <w:szCs w:val="32"/>
        </w:rPr>
        <w:t>政府性基金预算支出情况表（政府经济科目）</w:t>
      </w:r>
    </w:p>
    <w:p>
      <w:pPr>
        <w:widowControl/>
        <w:spacing w:after="300"/>
        <w:ind w:left="640"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十一、</w:t>
      </w:r>
      <w:r>
        <w:rPr>
          <w:rFonts w:hint="eastAsia" w:ascii="微软雅黑" w:hAnsi="微软雅黑" w:eastAsia="仿宋_GB2312" w:cs="微软雅黑"/>
          <w:color w:val="333333"/>
          <w:kern w:val="0"/>
          <w:sz w:val="32"/>
          <w:szCs w:val="32"/>
        </w:rPr>
        <w:t> </w:t>
      </w:r>
      <w:r>
        <w:rPr>
          <w:rFonts w:hint="eastAsia" w:ascii="仿宋_GB2312" w:hAnsi="微软雅黑" w:eastAsia="仿宋_GB2312" w:cs="微软雅黑"/>
          <w:color w:val="333333"/>
          <w:kern w:val="0"/>
          <w:sz w:val="32"/>
          <w:szCs w:val="32"/>
        </w:rPr>
        <w:t>一般公共预算“三公”经费支出情况表。</w:t>
      </w:r>
    </w:p>
    <w:p>
      <w:pPr>
        <w:widowControl/>
        <w:spacing w:after="300"/>
        <w:ind w:left="640" w:firstLine="42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十二、</w:t>
      </w:r>
      <w:r>
        <w:rPr>
          <w:rFonts w:hint="eastAsia" w:ascii="微软雅黑" w:hAnsi="微软雅黑" w:eastAsia="仿宋_GB2312" w:cs="微软雅黑"/>
          <w:color w:val="333333"/>
          <w:kern w:val="0"/>
          <w:sz w:val="32"/>
          <w:szCs w:val="32"/>
        </w:rPr>
        <w:t> </w:t>
      </w:r>
      <w:r>
        <w:rPr>
          <w:rFonts w:hint="eastAsia" w:ascii="仿宋_GB2312" w:hAnsi="微软雅黑" w:eastAsia="仿宋_GB2312" w:cs="微软雅黑"/>
          <w:color w:val="333333"/>
          <w:kern w:val="0"/>
          <w:sz w:val="32"/>
          <w:szCs w:val="32"/>
        </w:rPr>
        <w:t>关于项目支出绩效目标表</w:t>
      </w:r>
    </w:p>
    <w:p>
      <w:pPr>
        <w:widowControl/>
        <w:spacing w:after="300"/>
        <w:ind w:firstLine="420"/>
        <w:jc w:val="center"/>
        <w:rPr>
          <w:rFonts w:hint="eastAsia" w:ascii="仿宋_GB2312" w:hAnsi="微软雅黑" w:eastAsia="仿宋_GB2312" w:cs="微软雅黑"/>
          <w:b/>
          <w:color w:val="333333"/>
          <w:kern w:val="0"/>
          <w:sz w:val="32"/>
          <w:szCs w:val="32"/>
        </w:rPr>
      </w:pPr>
      <w:r>
        <w:rPr>
          <w:rFonts w:hint="eastAsia" w:ascii="仿宋_GB2312" w:hAnsi="微软雅黑" w:eastAsia="仿宋_GB2312" w:cs="微软雅黑"/>
          <w:b/>
          <w:color w:val="333333"/>
          <w:kern w:val="0"/>
          <w:sz w:val="32"/>
          <w:szCs w:val="32"/>
        </w:rPr>
        <w:t>第三部分</w:t>
      </w:r>
      <w:r>
        <w:rPr>
          <w:rFonts w:hint="eastAsia" w:ascii="微软雅黑" w:hAnsi="微软雅黑" w:eastAsia="仿宋_GB2312" w:cs="微软雅黑"/>
          <w:b/>
          <w:color w:val="333333"/>
          <w:kern w:val="0"/>
          <w:sz w:val="32"/>
          <w:szCs w:val="32"/>
        </w:rPr>
        <w:t>    </w:t>
      </w:r>
      <w:r>
        <w:rPr>
          <w:rFonts w:hint="eastAsia" w:ascii="仿宋_GB2312" w:hAnsi="微软雅黑" w:eastAsia="仿宋_GB2312" w:cs="微软雅黑"/>
          <w:b/>
          <w:color w:val="333333"/>
          <w:kern w:val="0"/>
          <w:sz w:val="32"/>
          <w:szCs w:val="32"/>
        </w:rPr>
        <w:t>双鸭山市</w:t>
      </w:r>
      <w:r>
        <w:rPr>
          <w:rFonts w:hint="eastAsia" w:ascii="仿宋_GB2312" w:hAnsi="微软雅黑" w:eastAsia="仿宋_GB2312" w:cs="微软雅黑"/>
          <w:b/>
          <w:color w:val="333333"/>
          <w:kern w:val="0"/>
          <w:sz w:val="32"/>
          <w:szCs w:val="32"/>
          <w:lang w:eastAsia="zh-CN"/>
        </w:rPr>
        <w:t>就业服务中心</w:t>
      </w:r>
      <w:r>
        <w:rPr>
          <w:rFonts w:hint="eastAsia" w:ascii="仿宋_GB2312" w:hAnsi="微软雅黑" w:eastAsia="仿宋_GB2312" w:cs="微软雅黑"/>
          <w:b/>
          <w:color w:val="333333"/>
          <w:kern w:val="0"/>
          <w:sz w:val="32"/>
          <w:szCs w:val="32"/>
        </w:rPr>
        <w:t>202</w:t>
      </w:r>
      <w:r>
        <w:rPr>
          <w:rFonts w:hint="eastAsia" w:ascii="仿宋_GB2312" w:hAnsi="微软雅黑" w:eastAsia="仿宋_GB2312" w:cs="微软雅黑"/>
          <w:b/>
          <w:color w:val="333333"/>
          <w:kern w:val="0"/>
          <w:sz w:val="32"/>
          <w:szCs w:val="32"/>
          <w:lang w:val="en-US" w:eastAsia="zh-CN"/>
        </w:rPr>
        <w:t>1</w:t>
      </w:r>
      <w:r>
        <w:rPr>
          <w:rFonts w:hint="eastAsia" w:ascii="仿宋_GB2312" w:hAnsi="微软雅黑" w:eastAsia="仿宋_GB2312" w:cs="微软雅黑"/>
          <w:b/>
          <w:color w:val="333333"/>
          <w:kern w:val="0"/>
          <w:sz w:val="32"/>
          <w:szCs w:val="32"/>
        </w:rPr>
        <w:t>年部门</w:t>
      </w:r>
    </w:p>
    <w:p>
      <w:pPr>
        <w:widowControl/>
        <w:spacing w:after="300"/>
        <w:ind w:firstLine="420"/>
        <w:jc w:val="center"/>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预算情况说明</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 xml:space="preserve">    一、关于部门收支总体情况表的说明</w:t>
      </w:r>
    </w:p>
    <w:p>
      <w:pPr>
        <w:widowControl/>
        <w:spacing w:after="300"/>
        <w:jc w:val="left"/>
        <w:rPr>
          <w:rFonts w:ascii="仿宋_GB2312" w:hAnsi="微软雅黑" w:eastAsia="仿宋_GB2312" w:cs="微软雅黑"/>
          <w:color w:val="333333"/>
          <w:kern w:val="0"/>
          <w:sz w:val="32"/>
          <w:szCs w:val="32"/>
        </w:rPr>
      </w:pPr>
      <w:r>
        <w:rPr>
          <w:rFonts w:hint="eastAsia" w:ascii="仿宋_GB2312" w:hAnsi="微软雅黑" w:eastAsia="仿宋_GB2312" w:cs="微软雅黑"/>
          <w:color w:val="333333"/>
          <w:kern w:val="0"/>
          <w:sz w:val="32"/>
          <w:szCs w:val="32"/>
        </w:rPr>
        <w:t xml:space="preserve">    双鸭山市</w:t>
      </w:r>
      <w:r>
        <w:rPr>
          <w:rFonts w:hint="eastAsia" w:ascii="仿宋_GB2312" w:hAnsi="微软雅黑" w:eastAsia="仿宋_GB2312" w:cs="微软雅黑"/>
          <w:color w:val="333333"/>
          <w:kern w:val="0"/>
          <w:sz w:val="32"/>
          <w:szCs w:val="32"/>
          <w:lang w:eastAsia="zh-CN"/>
        </w:rPr>
        <w:t>就业服务中心</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年收支总预算</w:t>
      </w:r>
      <w:r>
        <w:rPr>
          <w:rFonts w:hint="eastAsia" w:ascii="仿宋_GB2312" w:hAnsi="微软雅黑" w:eastAsia="仿宋_GB2312" w:cs="微软雅黑"/>
          <w:color w:val="333333"/>
          <w:kern w:val="0"/>
          <w:sz w:val="32"/>
          <w:szCs w:val="32"/>
          <w:lang w:val="en-US" w:eastAsia="zh-CN"/>
        </w:rPr>
        <w:t>884.3</w:t>
      </w:r>
      <w:r>
        <w:rPr>
          <w:rFonts w:hint="eastAsia" w:ascii="仿宋_GB2312" w:hAnsi="微软雅黑" w:eastAsia="仿宋_GB2312" w:cs="微软雅黑"/>
          <w:color w:val="333333"/>
          <w:kern w:val="0"/>
          <w:sz w:val="32"/>
          <w:szCs w:val="32"/>
        </w:rPr>
        <w:t>万元，比上年预算数增加</w:t>
      </w:r>
      <w:r>
        <w:rPr>
          <w:rFonts w:hint="eastAsia" w:ascii="仿宋_GB2312" w:hAnsi="微软雅黑" w:eastAsia="仿宋_GB2312" w:cs="微软雅黑"/>
          <w:color w:val="333333"/>
          <w:kern w:val="0"/>
          <w:sz w:val="32"/>
          <w:szCs w:val="32"/>
          <w:lang w:val="en-US" w:eastAsia="zh-CN"/>
        </w:rPr>
        <w:t>2.3</w:t>
      </w:r>
      <w:r>
        <w:rPr>
          <w:rFonts w:hint="eastAsia" w:ascii="仿宋_GB2312" w:hAnsi="微软雅黑" w:eastAsia="仿宋_GB2312" w:cs="微软雅黑"/>
          <w:color w:val="333333"/>
          <w:kern w:val="0"/>
          <w:sz w:val="32"/>
          <w:szCs w:val="32"/>
        </w:rPr>
        <w:t>万元，增长</w:t>
      </w:r>
      <w:r>
        <w:rPr>
          <w:rFonts w:hint="eastAsia" w:ascii="仿宋_GB2312" w:hAnsi="微软雅黑" w:eastAsia="仿宋_GB2312" w:cs="微软雅黑"/>
          <w:color w:val="333333"/>
          <w:kern w:val="0"/>
          <w:sz w:val="32"/>
          <w:szCs w:val="32"/>
          <w:lang w:val="en-US" w:eastAsia="zh-CN"/>
        </w:rPr>
        <w:t>0.26</w:t>
      </w:r>
      <w:r>
        <w:rPr>
          <w:rFonts w:hint="eastAsia" w:ascii="仿宋_GB2312" w:hAnsi="微软雅黑" w:eastAsia="仿宋_GB2312" w:cs="微软雅黑"/>
          <w:color w:val="333333"/>
          <w:kern w:val="0"/>
          <w:sz w:val="32"/>
          <w:szCs w:val="32"/>
        </w:rPr>
        <w:t>%。收入包括：一般公共预算收入</w:t>
      </w:r>
      <w:r>
        <w:rPr>
          <w:rFonts w:hint="eastAsia" w:ascii="仿宋_GB2312" w:hAnsi="微软雅黑" w:eastAsia="仿宋_GB2312" w:cs="微软雅黑"/>
          <w:color w:val="333333"/>
          <w:kern w:val="0"/>
          <w:sz w:val="32"/>
          <w:szCs w:val="32"/>
          <w:lang w:val="en-US" w:eastAsia="zh-CN"/>
        </w:rPr>
        <w:t>884.3</w:t>
      </w:r>
      <w:r>
        <w:rPr>
          <w:rFonts w:hint="eastAsia" w:ascii="仿宋_GB2312" w:hAnsi="微软雅黑" w:eastAsia="仿宋_GB2312" w:cs="微软雅黑"/>
          <w:color w:val="333333"/>
          <w:kern w:val="0"/>
          <w:sz w:val="32"/>
          <w:szCs w:val="32"/>
        </w:rPr>
        <w:t>万元；支出包括：社会保障和就业支出</w:t>
      </w:r>
      <w:r>
        <w:rPr>
          <w:rFonts w:hint="eastAsia" w:ascii="仿宋_GB2312" w:hAnsi="微软雅黑" w:eastAsia="仿宋_GB2312" w:cs="微软雅黑"/>
          <w:color w:val="333333"/>
          <w:kern w:val="0"/>
          <w:sz w:val="32"/>
          <w:szCs w:val="32"/>
          <w:lang w:val="en-US" w:eastAsia="zh-CN"/>
        </w:rPr>
        <w:t>828.8</w:t>
      </w:r>
      <w:r>
        <w:rPr>
          <w:rFonts w:hint="eastAsia" w:ascii="仿宋_GB2312" w:hAnsi="微软雅黑" w:eastAsia="仿宋_GB2312" w:cs="微软雅黑"/>
          <w:color w:val="333333"/>
          <w:kern w:val="0"/>
          <w:sz w:val="32"/>
          <w:szCs w:val="32"/>
        </w:rPr>
        <w:t>万元、住房保障支出</w:t>
      </w:r>
      <w:r>
        <w:rPr>
          <w:rFonts w:hint="eastAsia" w:ascii="仿宋_GB2312" w:hAnsi="微软雅黑" w:eastAsia="仿宋_GB2312" w:cs="微软雅黑"/>
          <w:color w:val="333333"/>
          <w:kern w:val="0"/>
          <w:sz w:val="32"/>
          <w:szCs w:val="32"/>
          <w:lang w:val="en-US" w:eastAsia="zh-CN"/>
        </w:rPr>
        <w:t>25.8</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、卫生健康支出</w:t>
      </w:r>
      <w:r>
        <w:rPr>
          <w:rFonts w:hint="eastAsia" w:ascii="仿宋_GB2312" w:hAnsi="微软雅黑" w:eastAsia="仿宋_GB2312" w:cs="微软雅黑"/>
          <w:color w:val="333333"/>
          <w:kern w:val="0"/>
          <w:sz w:val="32"/>
          <w:szCs w:val="32"/>
          <w:lang w:val="en-US" w:eastAsia="zh-CN"/>
        </w:rPr>
        <w:t>29.7万元</w:t>
      </w:r>
      <w:r>
        <w:rPr>
          <w:rFonts w:hint="eastAsia" w:ascii="仿宋_GB2312" w:hAnsi="微软雅黑" w:eastAsia="仿宋_GB2312" w:cs="微软雅黑"/>
          <w:color w:val="333333"/>
          <w:kern w:val="0"/>
          <w:sz w:val="32"/>
          <w:szCs w:val="32"/>
        </w:rPr>
        <w:t>。按照综合预算的原则，双鸭山市</w:t>
      </w:r>
      <w:r>
        <w:rPr>
          <w:rFonts w:hint="eastAsia" w:ascii="仿宋_GB2312" w:hAnsi="微软雅黑" w:eastAsia="仿宋_GB2312" w:cs="微软雅黑"/>
          <w:color w:val="333333"/>
          <w:kern w:val="0"/>
          <w:sz w:val="32"/>
          <w:szCs w:val="32"/>
          <w:lang w:eastAsia="zh-CN"/>
        </w:rPr>
        <w:t>就业服务中心</w:t>
      </w:r>
      <w:r>
        <w:rPr>
          <w:rFonts w:hint="eastAsia" w:ascii="仿宋_GB2312" w:hAnsi="微软雅黑" w:eastAsia="仿宋_GB2312" w:cs="微软雅黑"/>
          <w:color w:val="333333"/>
          <w:kern w:val="0"/>
          <w:sz w:val="32"/>
          <w:szCs w:val="32"/>
        </w:rPr>
        <w:t>所有收入和支出均纳入部门预算管理。</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 xml:space="preserve">    二、关于部门收入总体情况表的说明</w:t>
      </w:r>
    </w:p>
    <w:p>
      <w:pPr>
        <w:widowControl/>
        <w:spacing w:after="300"/>
        <w:jc w:val="left"/>
        <w:rPr>
          <w:rFonts w:ascii="仿宋_GB2312" w:hAnsi="微软雅黑" w:eastAsia="仿宋_GB2312" w:cs="微软雅黑"/>
          <w:color w:val="333333"/>
          <w:kern w:val="0"/>
          <w:sz w:val="32"/>
          <w:szCs w:val="32"/>
        </w:rPr>
      </w:pPr>
      <w:r>
        <w:rPr>
          <w:rFonts w:hint="eastAsia" w:ascii="仿宋_GB2312" w:hAnsi="微软雅黑" w:eastAsia="仿宋_GB2312" w:cs="微软雅黑"/>
          <w:color w:val="333333"/>
          <w:kern w:val="0"/>
          <w:sz w:val="32"/>
          <w:szCs w:val="32"/>
        </w:rPr>
        <w:t xml:space="preserve">    双鸭山</w:t>
      </w:r>
      <w:r>
        <w:rPr>
          <w:rFonts w:hint="eastAsia" w:ascii="仿宋_GB2312" w:hAnsi="微软雅黑" w:eastAsia="仿宋_GB2312" w:cs="微软雅黑"/>
          <w:color w:val="333333"/>
          <w:kern w:val="0"/>
          <w:sz w:val="32"/>
          <w:szCs w:val="32"/>
          <w:lang w:eastAsia="zh-CN"/>
        </w:rPr>
        <w:t>就业服务中心</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年收入预算</w:t>
      </w:r>
      <w:r>
        <w:rPr>
          <w:rFonts w:hint="eastAsia" w:ascii="仿宋_GB2312" w:hAnsi="微软雅黑" w:eastAsia="仿宋_GB2312" w:cs="微软雅黑"/>
          <w:color w:val="333333"/>
          <w:kern w:val="0"/>
          <w:sz w:val="32"/>
          <w:szCs w:val="32"/>
          <w:lang w:val="en-US" w:eastAsia="zh-CN"/>
        </w:rPr>
        <w:t>884.3</w:t>
      </w:r>
      <w:r>
        <w:rPr>
          <w:rFonts w:hint="eastAsia" w:ascii="仿宋_GB2312" w:hAnsi="微软雅黑" w:eastAsia="仿宋_GB2312" w:cs="微软雅黑"/>
          <w:color w:val="333333"/>
          <w:kern w:val="0"/>
          <w:sz w:val="32"/>
          <w:szCs w:val="32"/>
        </w:rPr>
        <w:t>万元，其中：一般公共预算收入</w:t>
      </w:r>
      <w:r>
        <w:rPr>
          <w:rFonts w:hint="eastAsia" w:ascii="仿宋_GB2312" w:hAnsi="微软雅黑" w:eastAsia="仿宋_GB2312" w:cs="微软雅黑"/>
          <w:color w:val="333333"/>
          <w:kern w:val="0"/>
          <w:sz w:val="32"/>
          <w:szCs w:val="32"/>
          <w:lang w:val="en-US" w:eastAsia="zh-CN"/>
        </w:rPr>
        <w:t>884.3</w:t>
      </w:r>
      <w:r>
        <w:rPr>
          <w:rFonts w:hint="eastAsia" w:ascii="仿宋_GB2312" w:hAnsi="微软雅黑" w:eastAsia="仿宋_GB2312" w:cs="微软雅黑"/>
          <w:color w:val="333333"/>
          <w:kern w:val="0"/>
          <w:sz w:val="32"/>
          <w:szCs w:val="32"/>
        </w:rPr>
        <w:t>万元，占</w:t>
      </w:r>
      <w:r>
        <w:rPr>
          <w:rFonts w:hint="eastAsia" w:ascii="仿宋_GB2312" w:hAnsi="微软雅黑" w:eastAsia="仿宋_GB2312" w:cs="微软雅黑"/>
          <w:color w:val="333333"/>
          <w:kern w:val="0"/>
          <w:sz w:val="32"/>
          <w:szCs w:val="32"/>
          <w:lang w:val="en-US" w:eastAsia="zh-CN"/>
        </w:rPr>
        <w:t>100</w:t>
      </w:r>
      <w:r>
        <w:rPr>
          <w:rFonts w:hint="eastAsia" w:ascii="仿宋_GB2312" w:hAnsi="微软雅黑" w:eastAsia="仿宋_GB2312" w:cs="微软雅黑"/>
          <w:color w:val="333333"/>
          <w:kern w:val="0"/>
          <w:sz w:val="32"/>
          <w:szCs w:val="32"/>
        </w:rPr>
        <w:t>%。</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 xml:space="preserve">    三、关于部门支出总体情况表的说明</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 xml:space="preserve">    双鸭山市</w:t>
      </w:r>
      <w:r>
        <w:rPr>
          <w:rFonts w:hint="eastAsia" w:ascii="仿宋_GB2312" w:hAnsi="微软雅黑" w:eastAsia="仿宋_GB2312" w:cs="微软雅黑"/>
          <w:color w:val="333333"/>
          <w:kern w:val="0"/>
          <w:sz w:val="32"/>
          <w:szCs w:val="32"/>
          <w:lang w:eastAsia="zh-CN"/>
        </w:rPr>
        <w:t>就业服务中心</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年支出预算</w:t>
      </w:r>
      <w:r>
        <w:rPr>
          <w:rFonts w:hint="eastAsia" w:ascii="仿宋_GB2312" w:hAnsi="微软雅黑" w:eastAsia="仿宋_GB2312" w:cs="微软雅黑"/>
          <w:color w:val="333333"/>
          <w:kern w:val="0"/>
          <w:sz w:val="32"/>
          <w:szCs w:val="32"/>
          <w:lang w:val="en-US" w:eastAsia="zh-CN"/>
        </w:rPr>
        <w:t>884.3</w:t>
      </w:r>
      <w:r>
        <w:rPr>
          <w:rFonts w:hint="eastAsia" w:ascii="仿宋_GB2312" w:hAnsi="微软雅黑" w:eastAsia="仿宋_GB2312" w:cs="微软雅黑"/>
          <w:color w:val="333333"/>
          <w:kern w:val="0"/>
          <w:sz w:val="32"/>
          <w:szCs w:val="32"/>
        </w:rPr>
        <w:t>万元，其中：基本支出</w:t>
      </w:r>
      <w:r>
        <w:rPr>
          <w:rFonts w:hint="eastAsia" w:ascii="仿宋_GB2312" w:hAnsi="微软雅黑" w:eastAsia="仿宋_GB2312" w:cs="微软雅黑"/>
          <w:color w:val="333333"/>
          <w:kern w:val="0"/>
          <w:sz w:val="32"/>
          <w:szCs w:val="32"/>
          <w:lang w:val="en-US" w:eastAsia="zh-CN"/>
        </w:rPr>
        <w:t>427.3</w:t>
      </w:r>
      <w:r>
        <w:rPr>
          <w:rFonts w:hint="eastAsia" w:ascii="仿宋_GB2312" w:hAnsi="微软雅黑" w:eastAsia="仿宋_GB2312" w:cs="微软雅黑"/>
          <w:color w:val="333333"/>
          <w:kern w:val="0"/>
          <w:sz w:val="32"/>
          <w:szCs w:val="32"/>
        </w:rPr>
        <w:t>万元，占总支出的</w:t>
      </w:r>
      <w:r>
        <w:rPr>
          <w:rFonts w:hint="eastAsia" w:ascii="仿宋_GB2312" w:hAnsi="微软雅黑" w:eastAsia="仿宋_GB2312" w:cs="微软雅黑"/>
          <w:color w:val="333333"/>
          <w:kern w:val="0"/>
          <w:sz w:val="32"/>
          <w:szCs w:val="32"/>
          <w:lang w:val="en-US" w:eastAsia="zh-CN"/>
        </w:rPr>
        <w:t>48.3</w:t>
      </w:r>
      <w:r>
        <w:rPr>
          <w:rFonts w:hint="eastAsia" w:ascii="仿宋_GB2312" w:hAnsi="微软雅黑" w:eastAsia="仿宋_GB2312" w:cs="微软雅黑"/>
          <w:color w:val="333333"/>
          <w:kern w:val="0"/>
          <w:sz w:val="32"/>
          <w:szCs w:val="32"/>
        </w:rPr>
        <w:t>%；项目支出</w:t>
      </w:r>
      <w:r>
        <w:rPr>
          <w:rFonts w:hint="eastAsia" w:ascii="仿宋_GB2312" w:hAnsi="微软雅黑" w:eastAsia="仿宋_GB2312" w:cs="微软雅黑"/>
          <w:color w:val="333333"/>
          <w:kern w:val="0"/>
          <w:sz w:val="32"/>
          <w:szCs w:val="32"/>
          <w:lang w:val="en-US" w:eastAsia="zh-CN"/>
        </w:rPr>
        <w:t>457</w:t>
      </w:r>
      <w:r>
        <w:rPr>
          <w:rFonts w:hint="eastAsia" w:ascii="仿宋_GB2312" w:hAnsi="微软雅黑" w:eastAsia="仿宋_GB2312" w:cs="微软雅黑"/>
          <w:color w:val="333333"/>
          <w:kern w:val="0"/>
          <w:sz w:val="32"/>
          <w:szCs w:val="32"/>
        </w:rPr>
        <w:t>万元，占总支出的</w:t>
      </w:r>
      <w:r>
        <w:rPr>
          <w:rFonts w:hint="eastAsia" w:ascii="仿宋_GB2312" w:hAnsi="微软雅黑" w:eastAsia="仿宋_GB2312" w:cs="微软雅黑"/>
          <w:color w:val="333333"/>
          <w:kern w:val="0"/>
          <w:sz w:val="32"/>
          <w:szCs w:val="32"/>
          <w:lang w:val="en-US" w:eastAsia="zh-CN"/>
        </w:rPr>
        <w:t>52.1</w:t>
      </w:r>
      <w:r>
        <w:rPr>
          <w:rFonts w:hint="eastAsia" w:ascii="仿宋_GB2312" w:hAnsi="微软雅黑" w:eastAsia="仿宋_GB2312" w:cs="微软雅黑"/>
          <w:color w:val="333333"/>
          <w:kern w:val="0"/>
          <w:sz w:val="32"/>
          <w:szCs w:val="32"/>
        </w:rPr>
        <w:t>%。</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color w:val="333333"/>
          <w:kern w:val="0"/>
          <w:sz w:val="32"/>
          <w:szCs w:val="32"/>
        </w:rPr>
        <w:t xml:space="preserve">   </w:t>
      </w:r>
      <w:r>
        <w:rPr>
          <w:rFonts w:hint="eastAsia" w:ascii="仿宋_GB2312" w:hAnsi="微软雅黑" w:eastAsia="仿宋_GB2312" w:cs="微软雅黑"/>
          <w:b/>
          <w:color w:val="333333"/>
          <w:kern w:val="0"/>
          <w:sz w:val="32"/>
          <w:szCs w:val="32"/>
        </w:rPr>
        <w:t xml:space="preserve">  四、关于财政拨款收支总体情况表的说明</w:t>
      </w:r>
    </w:p>
    <w:p>
      <w:pPr>
        <w:widowControl/>
        <w:spacing w:after="300"/>
        <w:jc w:val="left"/>
        <w:rPr>
          <w:rFonts w:hint="default" w:ascii="仿宋_GB2312" w:hAnsi="微软雅黑" w:eastAsia="仿宋_GB2312" w:cs="微软雅黑"/>
          <w:color w:val="333333"/>
          <w:kern w:val="0"/>
          <w:sz w:val="32"/>
          <w:szCs w:val="32"/>
          <w:lang w:val="en-US" w:eastAsia="zh-CN"/>
        </w:rPr>
      </w:pPr>
      <w:r>
        <w:rPr>
          <w:rFonts w:hint="eastAsia" w:ascii="仿宋_GB2312" w:hAnsi="微软雅黑" w:eastAsia="仿宋_GB2312" w:cs="微软雅黑"/>
          <w:color w:val="333333"/>
          <w:kern w:val="0"/>
          <w:sz w:val="32"/>
          <w:szCs w:val="32"/>
        </w:rPr>
        <w:t xml:space="preserve">    双鸭山市</w:t>
      </w:r>
      <w:r>
        <w:rPr>
          <w:rFonts w:hint="eastAsia" w:ascii="仿宋_GB2312" w:hAnsi="微软雅黑" w:eastAsia="仿宋_GB2312" w:cs="微软雅黑"/>
          <w:color w:val="333333"/>
          <w:kern w:val="0"/>
          <w:sz w:val="32"/>
          <w:szCs w:val="32"/>
          <w:lang w:eastAsia="zh-CN"/>
        </w:rPr>
        <w:t>就业</w:t>
      </w:r>
      <w:r>
        <w:rPr>
          <w:rFonts w:hint="eastAsia" w:ascii="仿宋_GB2312" w:hAnsi="微软雅黑" w:eastAsia="仿宋_GB2312" w:cs="微软雅黑"/>
          <w:color w:val="333333"/>
          <w:kern w:val="0"/>
          <w:sz w:val="32"/>
          <w:szCs w:val="32"/>
        </w:rPr>
        <w:t>局202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年财政拨款收支总预算</w:t>
      </w:r>
      <w:r>
        <w:rPr>
          <w:rFonts w:hint="eastAsia" w:ascii="仿宋_GB2312" w:hAnsi="微软雅黑" w:eastAsia="仿宋_GB2312" w:cs="微软雅黑"/>
          <w:color w:val="333333"/>
          <w:kern w:val="0"/>
          <w:sz w:val="32"/>
          <w:szCs w:val="32"/>
          <w:lang w:val="en-US" w:eastAsia="zh-CN"/>
        </w:rPr>
        <w:t>884.3</w:t>
      </w:r>
      <w:r>
        <w:rPr>
          <w:rFonts w:hint="eastAsia" w:ascii="仿宋_GB2312" w:hAnsi="微软雅黑" w:eastAsia="仿宋_GB2312" w:cs="微软雅黑"/>
          <w:color w:val="333333"/>
          <w:kern w:val="0"/>
          <w:sz w:val="32"/>
          <w:szCs w:val="32"/>
        </w:rPr>
        <w:t>万元。收入包括：一般公共预算收入</w:t>
      </w:r>
      <w:r>
        <w:rPr>
          <w:rFonts w:hint="eastAsia" w:ascii="仿宋_GB2312" w:hAnsi="微软雅黑" w:eastAsia="仿宋_GB2312" w:cs="微软雅黑"/>
          <w:color w:val="333333"/>
          <w:kern w:val="0"/>
          <w:sz w:val="32"/>
          <w:szCs w:val="32"/>
          <w:lang w:val="en-US" w:eastAsia="zh-CN"/>
        </w:rPr>
        <w:t>884.3</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支出包括：社会保障和就业支出</w:t>
      </w:r>
      <w:r>
        <w:rPr>
          <w:rFonts w:hint="eastAsia" w:ascii="仿宋_GB2312" w:hAnsi="微软雅黑" w:eastAsia="仿宋_GB2312" w:cs="微软雅黑"/>
          <w:color w:val="333333"/>
          <w:kern w:val="0"/>
          <w:sz w:val="32"/>
          <w:szCs w:val="32"/>
          <w:lang w:val="en-US" w:eastAsia="zh-CN"/>
        </w:rPr>
        <w:t>828.8万元，卫生健康支出29.7万元，住房保障支出25.8万元。</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color w:val="333333"/>
          <w:sz w:val="32"/>
          <w:szCs w:val="32"/>
        </w:rPr>
        <w:t xml:space="preserve">    </w:t>
      </w:r>
      <w:r>
        <w:rPr>
          <w:rFonts w:hint="eastAsia" w:ascii="仿宋_GB2312" w:hAnsi="微软雅黑" w:eastAsia="仿宋_GB2312" w:cs="微软雅黑"/>
          <w:b/>
          <w:color w:val="333333"/>
          <w:kern w:val="0"/>
          <w:sz w:val="32"/>
          <w:szCs w:val="32"/>
        </w:rPr>
        <w:t>五、关于一般公共预算支出情况表（功能科目）的说明</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 xml:space="preserve">    双鸭山市</w:t>
      </w:r>
      <w:r>
        <w:rPr>
          <w:rFonts w:hint="eastAsia" w:ascii="仿宋_GB2312" w:hAnsi="微软雅黑" w:eastAsia="仿宋_GB2312" w:cs="微软雅黑"/>
          <w:color w:val="333333"/>
          <w:kern w:val="0"/>
          <w:sz w:val="32"/>
          <w:szCs w:val="32"/>
          <w:lang w:eastAsia="zh-CN"/>
        </w:rPr>
        <w:t>就业服务中心</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年一般公共预算支出</w:t>
      </w:r>
      <w:r>
        <w:rPr>
          <w:rFonts w:hint="eastAsia" w:ascii="仿宋_GB2312" w:hAnsi="微软雅黑" w:eastAsia="仿宋_GB2312" w:cs="微软雅黑"/>
          <w:color w:val="333333"/>
          <w:kern w:val="0"/>
          <w:sz w:val="32"/>
          <w:szCs w:val="32"/>
          <w:lang w:val="en-US" w:eastAsia="zh-CN"/>
        </w:rPr>
        <w:t>884.3</w:t>
      </w:r>
      <w:r>
        <w:rPr>
          <w:rFonts w:hint="eastAsia" w:ascii="仿宋_GB2312" w:hAnsi="微软雅黑" w:eastAsia="仿宋_GB2312" w:cs="微软雅黑"/>
          <w:color w:val="333333"/>
          <w:kern w:val="0"/>
          <w:sz w:val="32"/>
          <w:szCs w:val="32"/>
        </w:rPr>
        <w:t>万元，比上年预算数增加</w:t>
      </w:r>
      <w:r>
        <w:rPr>
          <w:rFonts w:hint="eastAsia" w:ascii="仿宋_GB2312" w:hAnsi="微软雅黑" w:eastAsia="仿宋_GB2312" w:cs="微软雅黑"/>
          <w:color w:val="333333"/>
          <w:kern w:val="0"/>
          <w:sz w:val="32"/>
          <w:szCs w:val="32"/>
          <w:lang w:val="en-US" w:eastAsia="zh-CN"/>
        </w:rPr>
        <w:t>2.3</w:t>
      </w:r>
      <w:r>
        <w:rPr>
          <w:rFonts w:hint="eastAsia" w:ascii="仿宋_GB2312" w:hAnsi="微软雅黑" w:eastAsia="仿宋_GB2312" w:cs="微软雅黑"/>
          <w:color w:val="333333"/>
          <w:kern w:val="0"/>
          <w:sz w:val="32"/>
          <w:szCs w:val="32"/>
        </w:rPr>
        <w:t>万元，其中：</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rPr>
        <w:t xml:space="preserve">    </w:t>
      </w:r>
      <w:r>
        <w:rPr>
          <w:rFonts w:hint="eastAsia" w:ascii="仿宋_GB2312" w:hAnsi="微软雅黑" w:eastAsia="仿宋_GB2312" w:cs="微软雅黑"/>
          <w:color w:val="333333"/>
          <w:kern w:val="0"/>
          <w:sz w:val="32"/>
          <w:szCs w:val="32"/>
        </w:rPr>
        <w:t>1、科目编码</w:t>
      </w:r>
      <w:r>
        <w:rPr>
          <w:rFonts w:hint="eastAsia" w:ascii="仿宋_GB2312" w:hAnsi="微软雅黑" w:eastAsia="仿宋_GB2312" w:cs="微软雅黑"/>
          <w:color w:val="333333"/>
          <w:kern w:val="0"/>
          <w:sz w:val="32"/>
          <w:szCs w:val="32"/>
          <w:lang w:val="en-US" w:eastAsia="zh-CN"/>
        </w:rPr>
        <w:t>2080699</w:t>
      </w:r>
      <w:r>
        <w:rPr>
          <w:rFonts w:hint="eastAsia" w:ascii="仿宋_GB2312" w:hAnsi="微软雅黑" w:eastAsia="仿宋_GB2312" w:cs="微软雅黑"/>
          <w:color w:val="333333"/>
          <w:kern w:val="0"/>
          <w:sz w:val="32"/>
          <w:szCs w:val="32"/>
        </w:rPr>
        <w:t>、科目名称</w:t>
      </w:r>
      <w:r>
        <w:rPr>
          <w:rFonts w:hint="eastAsia" w:ascii="仿宋_GB2312" w:hAnsi="微软雅黑" w:eastAsia="仿宋_GB2312" w:cs="微软雅黑"/>
          <w:color w:val="333333"/>
          <w:kern w:val="0"/>
          <w:sz w:val="32"/>
          <w:szCs w:val="32"/>
          <w:lang w:eastAsia="zh-CN"/>
        </w:rPr>
        <w:t>其他企业改革发展补助</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年预算数</w:t>
      </w:r>
      <w:r>
        <w:rPr>
          <w:rFonts w:hint="eastAsia" w:ascii="仿宋_GB2312" w:hAnsi="微软雅黑" w:eastAsia="仿宋_GB2312" w:cs="微软雅黑"/>
          <w:color w:val="333333"/>
          <w:kern w:val="0"/>
          <w:sz w:val="32"/>
          <w:szCs w:val="32"/>
          <w:lang w:val="en-US" w:eastAsia="zh-CN"/>
        </w:rPr>
        <w:t>25</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与</w:t>
      </w:r>
      <w:r>
        <w:rPr>
          <w:rFonts w:hint="eastAsia" w:ascii="仿宋_GB2312" w:hAnsi="微软雅黑" w:eastAsia="仿宋_GB2312" w:cs="微软雅黑"/>
          <w:color w:val="333333"/>
          <w:kern w:val="0"/>
          <w:sz w:val="32"/>
          <w:szCs w:val="32"/>
        </w:rPr>
        <w:t>上年预算数</w:t>
      </w:r>
      <w:r>
        <w:rPr>
          <w:rFonts w:hint="eastAsia" w:ascii="仿宋_GB2312" w:hAnsi="微软雅黑" w:eastAsia="仿宋_GB2312" w:cs="微软雅黑"/>
          <w:color w:val="333333"/>
          <w:kern w:val="0"/>
          <w:sz w:val="32"/>
          <w:szCs w:val="32"/>
          <w:lang w:eastAsia="zh-CN"/>
        </w:rPr>
        <w:t>相等。</w:t>
      </w:r>
      <w:r>
        <w:rPr>
          <w:rFonts w:hint="eastAsia" w:ascii="仿宋_GB2312" w:hAnsi="微软雅黑" w:eastAsia="仿宋_GB2312" w:cs="微软雅黑"/>
          <w:color w:val="333333"/>
          <w:sz w:val="32"/>
          <w:szCs w:val="32"/>
        </w:rPr>
        <w:t xml:space="preserve"> </w:t>
      </w:r>
    </w:p>
    <w:p>
      <w:pPr>
        <w:widowControl/>
        <w:spacing w:after="300"/>
        <w:ind w:firstLine="640"/>
        <w:jc w:val="left"/>
        <w:rPr>
          <w:rFonts w:hint="default" w:ascii="仿宋_GB2312" w:hAnsi="微软雅黑" w:eastAsia="仿宋_GB2312" w:cs="微软雅黑"/>
          <w:color w:val="333333"/>
          <w:sz w:val="32"/>
          <w:szCs w:val="32"/>
          <w:lang w:val="en-US" w:eastAsia="zh-CN"/>
        </w:rPr>
      </w:pPr>
      <w:r>
        <w:rPr>
          <w:rFonts w:hint="eastAsia" w:ascii="仿宋_GB2312" w:hAnsi="微软雅黑" w:eastAsia="仿宋_GB2312" w:cs="微软雅黑"/>
          <w:color w:val="333333"/>
          <w:kern w:val="0"/>
          <w:sz w:val="32"/>
          <w:szCs w:val="32"/>
        </w:rPr>
        <w:t>2、科目编码</w:t>
      </w:r>
      <w:r>
        <w:rPr>
          <w:rFonts w:hint="eastAsia" w:ascii="仿宋_GB2312" w:hAnsi="微软雅黑" w:eastAsia="仿宋_GB2312" w:cs="微软雅黑"/>
          <w:color w:val="333333"/>
          <w:kern w:val="0"/>
          <w:sz w:val="32"/>
          <w:szCs w:val="32"/>
          <w:lang w:val="en-US" w:eastAsia="zh-CN"/>
        </w:rPr>
        <w:t>2080106</w:t>
      </w:r>
      <w:r>
        <w:rPr>
          <w:rFonts w:hint="eastAsia" w:ascii="仿宋_GB2312" w:hAnsi="微软雅黑" w:eastAsia="仿宋_GB2312" w:cs="微软雅黑"/>
          <w:color w:val="333333"/>
          <w:kern w:val="0"/>
          <w:sz w:val="32"/>
          <w:szCs w:val="32"/>
        </w:rPr>
        <w:t>、科目名称</w:t>
      </w:r>
      <w:r>
        <w:rPr>
          <w:rFonts w:hint="eastAsia" w:ascii="仿宋_GB2312" w:hAnsi="微软雅黑" w:eastAsia="仿宋_GB2312" w:cs="微软雅黑"/>
          <w:color w:val="333333"/>
          <w:kern w:val="0"/>
          <w:sz w:val="32"/>
          <w:szCs w:val="32"/>
          <w:lang w:eastAsia="zh-CN"/>
        </w:rPr>
        <w:t>就业管理事务</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年预算数</w:t>
      </w:r>
      <w:r>
        <w:rPr>
          <w:rFonts w:hint="eastAsia" w:ascii="仿宋_GB2312" w:hAnsi="微软雅黑" w:eastAsia="仿宋_GB2312" w:cs="微软雅黑"/>
          <w:color w:val="333333"/>
          <w:kern w:val="0"/>
          <w:sz w:val="32"/>
          <w:szCs w:val="32"/>
          <w:lang w:val="en-US" w:eastAsia="zh-CN"/>
        </w:rPr>
        <w:t>709.5</w:t>
      </w:r>
      <w:r>
        <w:rPr>
          <w:rFonts w:hint="eastAsia" w:ascii="仿宋_GB2312" w:hAnsi="微软雅黑" w:eastAsia="仿宋_GB2312" w:cs="微软雅黑"/>
          <w:color w:val="333333"/>
          <w:kern w:val="0"/>
          <w:sz w:val="32"/>
          <w:szCs w:val="32"/>
        </w:rPr>
        <w:t>万元，比上年预算数减少</w:t>
      </w:r>
      <w:r>
        <w:rPr>
          <w:rFonts w:hint="eastAsia" w:ascii="仿宋_GB2312" w:hAnsi="微软雅黑" w:eastAsia="仿宋_GB2312" w:cs="微软雅黑"/>
          <w:color w:val="333333"/>
          <w:kern w:val="0"/>
          <w:sz w:val="32"/>
          <w:szCs w:val="32"/>
          <w:lang w:val="en-US" w:eastAsia="zh-CN"/>
        </w:rPr>
        <w:t>37.1</w:t>
      </w:r>
      <w:r>
        <w:rPr>
          <w:rFonts w:hint="eastAsia" w:ascii="仿宋_GB2312" w:hAnsi="微软雅黑" w:eastAsia="仿宋_GB2312" w:cs="微软雅黑"/>
          <w:color w:val="333333"/>
          <w:kern w:val="0"/>
          <w:sz w:val="32"/>
          <w:szCs w:val="32"/>
        </w:rPr>
        <w:t>万元，下降</w:t>
      </w:r>
      <w:r>
        <w:rPr>
          <w:rFonts w:hint="eastAsia" w:ascii="仿宋_GB2312" w:hAnsi="微软雅黑" w:eastAsia="仿宋_GB2312" w:cs="微软雅黑"/>
          <w:color w:val="333333"/>
          <w:kern w:val="0"/>
          <w:sz w:val="32"/>
          <w:szCs w:val="32"/>
          <w:lang w:val="en-US" w:eastAsia="zh-CN"/>
        </w:rPr>
        <w:t>5</w:t>
      </w:r>
      <w:r>
        <w:rPr>
          <w:rFonts w:hint="eastAsia" w:ascii="仿宋_GB2312" w:hAnsi="微软雅黑" w:eastAsia="仿宋_GB2312" w:cs="微软雅黑"/>
          <w:color w:val="333333"/>
          <w:kern w:val="0"/>
          <w:sz w:val="32"/>
          <w:szCs w:val="32"/>
        </w:rPr>
        <w:t>%。主要原因是：</w:t>
      </w:r>
      <w:r>
        <w:rPr>
          <w:rFonts w:hint="eastAsia" w:ascii="仿宋_GB2312" w:hAnsi="微软雅黑" w:eastAsia="仿宋_GB2312" w:cs="微软雅黑"/>
          <w:color w:val="333333"/>
          <w:sz w:val="32"/>
          <w:szCs w:val="32"/>
        </w:rPr>
        <w:t xml:space="preserve"> </w:t>
      </w:r>
      <w:r>
        <w:rPr>
          <w:rFonts w:hint="eastAsia" w:ascii="仿宋_GB2312" w:hAnsi="微软雅黑" w:eastAsia="仿宋_GB2312" w:cs="微软雅黑"/>
          <w:color w:val="333333"/>
          <w:sz w:val="32"/>
          <w:szCs w:val="32"/>
          <w:lang w:eastAsia="zh-CN"/>
        </w:rPr>
        <w:t>项目支出借款人员工资中有</w:t>
      </w:r>
      <w:r>
        <w:rPr>
          <w:rFonts w:hint="eastAsia" w:ascii="仿宋_GB2312" w:hAnsi="微软雅黑" w:eastAsia="仿宋_GB2312" w:cs="微软雅黑"/>
          <w:color w:val="333333"/>
          <w:sz w:val="32"/>
          <w:szCs w:val="32"/>
          <w:lang w:val="en-US" w:eastAsia="zh-CN"/>
        </w:rPr>
        <w:t>3</w:t>
      </w:r>
      <w:r>
        <w:rPr>
          <w:rFonts w:hint="eastAsia" w:ascii="仿宋_GB2312" w:hAnsi="微软雅黑" w:eastAsia="仿宋_GB2312" w:cs="微软雅黑"/>
          <w:color w:val="333333"/>
          <w:sz w:val="32"/>
          <w:szCs w:val="32"/>
          <w:lang w:eastAsia="zh-CN"/>
        </w:rPr>
        <w:t>人退休</w:t>
      </w:r>
      <w:r>
        <w:rPr>
          <w:rFonts w:hint="eastAsia" w:ascii="仿宋_GB2312" w:hAnsi="微软雅黑" w:eastAsia="仿宋_GB2312" w:cs="微软雅黑"/>
          <w:color w:val="333333"/>
          <w:sz w:val="32"/>
          <w:szCs w:val="32"/>
          <w:lang w:val="en-US" w:eastAsia="zh-CN"/>
        </w:rPr>
        <w:t>，疫情期间经费缩减1.8万元。</w:t>
      </w:r>
    </w:p>
    <w:p>
      <w:pPr>
        <w:widowControl/>
        <w:spacing w:after="300"/>
        <w:ind w:firstLine="640" w:firstLineChars="200"/>
        <w:jc w:val="left"/>
        <w:rPr>
          <w:rFonts w:hint="eastAsia" w:ascii="仿宋_GB2312" w:hAnsi="微软雅黑" w:eastAsia="仿宋_GB2312" w:cs="微软雅黑"/>
          <w:color w:val="auto"/>
          <w:sz w:val="32"/>
          <w:szCs w:val="32"/>
          <w:lang w:val="en-US" w:eastAsia="zh-CN"/>
        </w:rPr>
      </w:pPr>
      <w:r>
        <w:rPr>
          <w:rFonts w:hint="eastAsia" w:ascii="仿宋_GB2312" w:hAnsi="微软雅黑" w:eastAsia="仿宋_GB2312" w:cs="微软雅黑"/>
          <w:color w:val="auto"/>
          <w:kern w:val="0"/>
          <w:sz w:val="32"/>
          <w:szCs w:val="32"/>
          <w:lang w:val="en-US" w:eastAsia="zh-CN"/>
        </w:rPr>
        <w:t>3</w:t>
      </w:r>
      <w:r>
        <w:rPr>
          <w:rFonts w:hint="eastAsia" w:ascii="仿宋_GB2312" w:hAnsi="微软雅黑" w:eastAsia="仿宋_GB2312" w:cs="微软雅黑"/>
          <w:color w:val="auto"/>
          <w:kern w:val="0"/>
          <w:sz w:val="32"/>
          <w:szCs w:val="32"/>
        </w:rPr>
        <w:t>、科目编码</w:t>
      </w:r>
      <w:r>
        <w:rPr>
          <w:rFonts w:hint="eastAsia" w:ascii="仿宋_GB2312" w:hAnsi="微软雅黑" w:eastAsia="仿宋_GB2312" w:cs="微软雅黑"/>
          <w:color w:val="auto"/>
          <w:kern w:val="0"/>
          <w:sz w:val="32"/>
          <w:szCs w:val="32"/>
          <w:lang w:val="en-US" w:eastAsia="zh-CN"/>
        </w:rPr>
        <w:t>2080501</w:t>
      </w:r>
      <w:r>
        <w:rPr>
          <w:rFonts w:hint="eastAsia" w:ascii="仿宋_GB2312" w:hAnsi="微软雅黑" w:eastAsia="仿宋_GB2312" w:cs="微软雅黑"/>
          <w:color w:val="auto"/>
          <w:kern w:val="0"/>
          <w:sz w:val="32"/>
          <w:szCs w:val="32"/>
        </w:rPr>
        <w:t>、科目名称</w:t>
      </w:r>
      <w:r>
        <w:rPr>
          <w:rFonts w:hint="eastAsia" w:ascii="仿宋_GB2312" w:hAnsi="微软雅黑" w:eastAsia="仿宋_GB2312" w:cs="微软雅黑"/>
          <w:color w:val="auto"/>
          <w:kern w:val="0"/>
          <w:sz w:val="32"/>
          <w:szCs w:val="32"/>
          <w:lang w:eastAsia="zh-CN"/>
        </w:rPr>
        <w:t>行政单位离退休</w:t>
      </w:r>
      <w:r>
        <w:rPr>
          <w:rFonts w:hint="eastAsia" w:ascii="仿宋_GB2312" w:hAnsi="微软雅黑" w:eastAsia="仿宋_GB2312" w:cs="微软雅黑"/>
          <w:color w:val="auto"/>
          <w:kern w:val="0"/>
          <w:sz w:val="32"/>
          <w:szCs w:val="32"/>
        </w:rPr>
        <w:t>202</w:t>
      </w:r>
      <w:r>
        <w:rPr>
          <w:rFonts w:hint="eastAsia" w:ascii="仿宋_GB2312" w:hAnsi="微软雅黑" w:eastAsia="仿宋_GB2312" w:cs="微软雅黑"/>
          <w:color w:val="auto"/>
          <w:kern w:val="0"/>
          <w:sz w:val="32"/>
          <w:szCs w:val="32"/>
          <w:lang w:val="en-US" w:eastAsia="zh-CN"/>
        </w:rPr>
        <w:t>1</w:t>
      </w:r>
      <w:r>
        <w:rPr>
          <w:rFonts w:hint="eastAsia" w:ascii="仿宋_GB2312" w:hAnsi="微软雅黑" w:eastAsia="仿宋_GB2312" w:cs="微软雅黑"/>
          <w:color w:val="auto"/>
          <w:kern w:val="0"/>
          <w:sz w:val="32"/>
          <w:szCs w:val="32"/>
        </w:rPr>
        <w:t>年预算数</w:t>
      </w:r>
      <w:r>
        <w:rPr>
          <w:rFonts w:hint="eastAsia" w:ascii="仿宋_GB2312" w:hAnsi="微软雅黑" w:eastAsia="仿宋_GB2312" w:cs="微软雅黑"/>
          <w:color w:val="auto"/>
          <w:kern w:val="0"/>
          <w:sz w:val="32"/>
          <w:szCs w:val="32"/>
          <w:lang w:val="en-US" w:eastAsia="zh-CN"/>
        </w:rPr>
        <w:t>61.2</w:t>
      </w:r>
      <w:r>
        <w:rPr>
          <w:rFonts w:hint="eastAsia" w:ascii="仿宋_GB2312" w:hAnsi="微软雅黑" w:eastAsia="仿宋_GB2312" w:cs="微软雅黑"/>
          <w:color w:val="auto"/>
          <w:kern w:val="0"/>
          <w:sz w:val="32"/>
          <w:szCs w:val="32"/>
        </w:rPr>
        <w:t>万元，比上年预算数增加</w:t>
      </w:r>
      <w:r>
        <w:rPr>
          <w:rFonts w:hint="eastAsia" w:ascii="仿宋_GB2312" w:hAnsi="微软雅黑" w:eastAsia="仿宋_GB2312" w:cs="微软雅黑"/>
          <w:color w:val="auto"/>
          <w:kern w:val="0"/>
          <w:sz w:val="32"/>
          <w:szCs w:val="32"/>
          <w:lang w:val="en-US" w:eastAsia="zh-CN"/>
        </w:rPr>
        <w:t>15.5</w:t>
      </w:r>
      <w:r>
        <w:rPr>
          <w:rFonts w:hint="eastAsia" w:ascii="仿宋_GB2312" w:hAnsi="微软雅黑" w:eastAsia="仿宋_GB2312" w:cs="微软雅黑"/>
          <w:color w:val="auto"/>
          <w:kern w:val="0"/>
          <w:sz w:val="32"/>
          <w:szCs w:val="32"/>
        </w:rPr>
        <w:t>万元，增长</w:t>
      </w:r>
      <w:r>
        <w:rPr>
          <w:rFonts w:hint="eastAsia" w:ascii="仿宋_GB2312" w:hAnsi="微软雅黑" w:eastAsia="仿宋_GB2312" w:cs="微软雅黑"/>
          <w:color w:val="auto"/>
          <w:kern w:val="0"/>
          <w:sz w:val="32"/>
          <w:szCs w:val="32"/>
          <w:lang w:val="en-US" w:eastAsia="zh-CN"/>
        </w:rPr>
        <w:t>33.9</w:t>
      </w:r>
      <w:r>
        <w:rPr>
          <w:rFonts w:hint="eastAsia" w:ascii="仿宋_GB2312" w:hAnsi="微软雅黑" w:eastAsia="仿宋_GB2312" w:cs="微软雅黑"/>
          <w:color w:val="auto"/>
          <w:kern w:val="0"/>
          <w:sz w:val="32"/>
          <w:szCs w:val="32"/>
        </w:rPr>
        <w:t>%。主要原因是</w:t>
      </w:r>
      <w:r>
        <w:rPr>
          <w:rFonts w:hint="eastAsia" w:ascii="仿宋_GB2312" w:hAnsi="微软雅黑" w:eastAsia="仿宋_GB2312" w:cs="微软雅黑"/>
          <w:color w:val="auto"/>
          <w:kern w:val="0"/>
          <w:sz w:val="32"/>
          <w:szCs w:val="32"/>
          <w:lang w:eastAsia="zh-CN"/>
        </w:rPr>
        <w:t>新增</w:t>
      </w:r>
      <w:r>
        <w:rPr>
          <w:rFonts w:hint="eastAsia" w:ascii="仿宋_GB2312" w:hAnsi="微软雅黑" w:eastAsia="仿宋_GB2312" w:cs="微软雅黑"/>
          <w:color w:val="auto"/>
          <w:kern w:val="0"/>
          <w:sz w:val="32"/>
          <w:szCs w:val="32"/>
          <w:lang w:val="en-US" w:eastAsia="zh-CN"/>
        </w:rPr>
        <w:t>有1人退休</w:t>
      </w:r>
      <w:r>
        <w:rPr>
          <w:rFonts w:hint="eastAsia" w:ascii="仿宋_GB2312" w:hAnsi="微软雅黑" w:eastAsia="仿宋_GB2312" w:cs="微软雅黑"/>
          <w:color w:val="auto"/>
          <w:sz w:val="32"/>
          <w:szCs w:val="32"/>
        </w:rPr>
        <w:t xml:space="preserve"> </w:t>
      </w:r>
      <w:r>
        <w:rPr>
          <w:rFonts w:hint="eastAsia" w:ascii="仿宋_GB2312" w:hAnsi="微软雅黑" w:eastAsia="仿宋_GB2312" w:cs="微软雅黑"/>
          <w:color w:val="auto"/>
          <w:sz w:val="32"/>
          <w:szCs w:val="32"/>
          <w:lang w:eastAsia="zh-CN"/>
        </w:rPr>
        <w:t>，</w:t>
      </w:r>
      <w:r>
        <w:rPr>
          <w:rFonts w:hint="eastAsia" w:ascii="仿宋_GB2312" w:hAnsi="微软雅黑" w:eastAsia="仿宋_GB2312" w:cs="微软雅黑"/>
          <w:color w:val="auto"/>
          <w:sz w:val="32"/>
          <w:szCs w:val="32"/>
          <w:lang w:val="en-US" w:eastAsia="zh-CN"/>
        </w:rPr>
        <w:t>2020年</w:t>
      </w:r>
      <w:r>
        <w:rPr>
          <w:rFonts w:hint="eastAsia" w:ascii="仿宋_GB2312" w:hAnsi="微软雅黑" w:eastAsia="仿宋_GB2312" w:cs="微软雅黑"/>
          <w:color w:val="auto"/>
          <w:sz w:val="32"/>
          <w:szCs w:val="32"/>
          <w:lang w:eastAsia="zh-CN"/>
        </w:rPr>
        <w:t>退休人员涨工资。</w:t>
      </w:r>
    </w:p>
    <w:p>
      <w:pPr>
        <w:widowControl/>
        <w:spacing w:after="300"/>
        <w:ind w:firstLine="640" w:firstLineChars="200"/>
        <w:jc w:val="left"/>
        <w:rPr>
          <w:rFonts w:hint="eastAsia" w:ascii="仿宋_GB2312" w:hAnsi="微软雅黑" w:eastAsia="仿宋_GB2312" w:cs="微软雅黑"/>
          <w:color w:val="333333"/>
          <w:kern w:val="0"/>
          <w:sz w:val="32"/>
          <w:szCs w:val="32"/>
          <w:lang w:val="en-US" w:eastAsia="zh-CN"/>
        </w:rPr>
      </w:pPr>
      <w:r>
        <w:rPr>
          <w:rFonts w:hint="eastAsia" w:ascii="仿宋_GB2312" w:hAnsi="微软雅黑" w:eastAsia="仿宋_GB2312" w:cs="微软雅黑"/>
          <w:color w:val="333333"/>
          <w:kern w:val="0"/>
          <w:sz w:val="32"/>
          <w:szCs w:val="32"/>
          <w:lang w:val="en-US" w:eastAsia="zh-CN"/>
        </w:rPr>
        <w:t>4</w:t>
      </w:r>
      <w:r>
        <w:rPr>
          <w:rFonts w:hint="eastAsia" w:ascii="仿宋_GB2312" w:hAnsi="微软雅黑" w:eastAsia="仿宋_GB2312" w:cs="微软雅黑"/>
          <w:color w:val="333333"/>
          <w:kern w:val="0"/>
          <w:sz w:val="32"/>
          <w:szCs w:val="32"/>
        </w:rPr>
        <w:t>、科目编码</w:t>
      </w:r>
      <w:r>
        <w:rPr>
          <w:rFonts w:hint="eastAsia" w:ascii="仿宋_GB2312" w:hAnsi="微软雅黑" w:eastAsia="仿宋_GB2312" w:cs="微软雅黑"/>
          <w:color w:val="333333"/>
          <w:kern w:val="0"/>
          <w:sz w:val="32"/>
          <w:szCs w:val="32"/>
          <w:lang w:val="en-US" w:eastAsia="zh-CN"/>
        </w:rPr>
        <w:t>2101101</w:t>
      </w:r>
      <w:r>
        <w:rPr>
          <w:rFonts w:hint="eastAsia" w:ascii="仿宋_GB2312" w:hAnsi="微软雅黑" w:eastAsia="仿宋_GB2312" w:cs="微软雅黑"/>
          <w:color w:val="333333"/>
          <w:kern w:val="0"/>
          <w:sz w:val="32"/>
          <w:szCs w:val="32"/>
        </w:rPr>
        <w:t>、科目名称</w:t>
      </w:r>
      <w:r>
        <w:rPr>
          <w:rFonts w:hint="eastAsia" w:ascii="仿宋_GB2312" w:hAnsi="微软雅黑" w:eastAsia="仿宋_GB2312" w:cs="微软雅黑"/>
          <w:color w:val="333333"/>
          <w:kern w:val="0"/>
          <w:sz w:val="32"/>
          <w:szCs w:val="32"/>
          <w:lang w:eastAsia="zh-CN"/>
        </w:rPr>
        <w:t>行政单位医疗</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年预算数</w:t>
      </w:r>
      <w:r>
        <w:rPr>
          <w:rFonts w:hint="eastAsia" w:ascii="仿宋_GB2312" w:hAnsi="微软雅黑" w:eastAsia="仿宋_GB2312" w:cs="微软雅黑"/>
          <w:color w:val="333333"/>
          <w:kern w:val="0"/>
          <w:sz w:val="32"/>
          <w:szCs w:val="32"/>
          <w:lang w:val="en-US" w:eastAsia="zh-CN"/>
        </w:rPr>
        <w:t>29.7</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为</w:t>
      </w:r>
      <w:r>
        <w:rPr>
          <w:rFonts w:hint="eastAsia" w:ascii="仿宋_GB2312" w:hAnsi="微软雅黑" w:eastAsia="仿宋_GB2312" w:cs="微软雅黑"/>
          <w:color w:val="333333"/>
          <w:kern w:val="0"/>
          <w:sz w:val="32"/>
          <w:szCs w:val="32"/>
          <w:lang w:val="en-US" w:eastAsia="zh-CN"/>
        </w:rPr>
        <w:t>2021年新增科目。</w:t>
      </w:r>
    </w:p>
    <w:p>
      <w:pPr>
        <w:widowControl/>
        <w:spacing w:after="300"/>
        <w:ind w:firstLine="640" w:firstLineChars="200"/>
        <w:jc w:val="left"/>
        <w:rPr>
          <w:rFonts w:hint="default" w:ascii="仿宋_GB2312" w:hAnsi="微软雅黑" w:eastAsia="仿宋_GB2312" w:cs="微软雅黑"/>
          <w:color w:val="333333"/>
          <w:sz w:val="32"/>
          <w:szCs w:val="32"/>
          <w:lang w:val="en-US" w:eastAsia="zh-CN"/>
        </w:rPr>
      </w:pPr>
      <w:r>
        <w:rPr>
          <w:rFonts w:hint="eastAsia" w:ascii="仿宋_GB2312" w:hAnsi="微软雅黑" w:eastAsia="仿宋_GB2312" w:cs="微软雅黑"/>
          <w:color w:val="333333"/>
          <w:kern w:val="0"/>
          <w:sz w:val="32"/>
          <w:szCs w:val="32"/>
          <w:lang w:val="en-US" w:eastAsia="zh-CN"/>
        </w:rPr>
        <w:t>5</w:t>
      </w:r>
      <w:r>
        <w:rPr>
          <w:rFonts w:hint="eastAsia" w:ascii="仿宋_GB2312" w:hAnsi="微软雅黑" w:eastAsia="仿宋_GB2312" w:cs="微软雅黑"/>
          <w:color w:val="333333"/>
          <w:kern w:val="0"/>
          <w:sz w:val="32"/>
          <w:szCs w:val="32"/>
        </w:rPr>
        <w:t>、科目编码</w:t>
      </w:r>
      <w:r>
        <w:rPr>
          <w:rFonts w:hint="eastAsia" w:ascii="仿宋_GB2312" w:hAnsi="微软雅黑" w:eastAsia="仿宋_GB2312" w:cs="微软雅黑"/>
          <w:color w:val="333333"/>
          <w:kern w:val="0"/>
          <w:sz w:val="32"/>
          <w:szCs w:val="32"/>
          <w:lang w:val="en-US" w:eastAsia="zh-CN"/>
        </w:rPr>
        <w:t>2080505</w:t>
      </w:r>
      <w:r>
        <w:rPr>
          <w:rFonts w:hint="eastAsia" w:ascii="仿宋_GB2312" w:hAnsi="微软雅黑" w:eastAsia="仿宋_GB2312" w:cs="微软雅黑"/>
          <w:color w:val="333333"/>
          <w:kern w:val="0"/>
          <w:sz w:val="32"/>
          <w:szCs w:val="32"/>
        </w:rPr>
        <w:t>、科目名称</w:t>
      </w:r>
      <w:r>
        <w:rPr>
          <w:rFonts w:hint="eastAsia" w:ascii="仿宋_GB2312" w:hAnsi="微软雅黑" w:eastAsia="仿宋_GB2312" w:cs="微软雅黑"/>
          <w:color w:val="333333"/>
          <w:kern w:val="0"/>
          <w:sz w:val="32"/>
          <w:szCs w:val="32"/>
          <w:lang w:eastAsia="zh-CN"/>
        </w:rPr>
        <w:t>机关事业单位基本养老保险费支出</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年预算数</w:t>
      </w:r>
      <w:r>
        <w:rPr>
          <w:rFonts w:hint="eastAsia" w:ascii="仿宋_GB2312" w:hAnsi="微软雅黑" w:eastAsia="仿宋_GB2312" w:cs="微软雅黑"/>
          <w:color w:val="333333"/>
          <w:kern w:val="0"/>
          <w:sz w:val="32"/>
          <w:szCs w:val="32"/>
          <w:lang w:val="en-US" w:eastAsia="zh-CN"/>
        </w:rPr>
        <w:t>33.1</w:t>
      </w:r>
      <w:r>
        <w:rPr>
          <w:rFonts w:hint="eastAsia" w:ascii="仿宋_GB2312" w:hAnsi="微软雅黑" w:eastAsia="仿宋_GB2312" w:cs="微软雅黑"/>
          <w:color w:val="333333"/>
          <w:kern w:val="0"/>
          <w:sz w:val="32"/>
          <w:szCs w:val="32"/>
        </w:rPr>
        <w:t>万元，比上年预算数减少</w:t>
      </w:r>
      <w:r>
        <w:rPr>
          <w:rFonts w:hint="eastAsia" w:ascii="仿宋_GB2312" w:hAnsi="微软雅黑" w:eastAsia="仿宋_GB2312" w:cs="微软雅黑"/>
          <w:color w:val="333333"/>
          <w:kern w:val="0"/>
          <w:sz w:val="32"/>
          <w:szCs w:val="32"/>
          <w:lang w:val="en-US" w:eastAsia="zh-CN"/>
        </w:rPr>
        <w:t>3.8</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w:t>
      </w:r>
      <w:r>
        <w:rPr>
          <w:rFonts w:hint="eastAsia" w:ascii="仿宋_GB2312" w:hAnsi="微软雅黑" w:eastAsia="仿宋_GB2312" w:cs="微软雅黑"/>
          <w:color w:val="333333"/>
          <w:kern w:val="0"/>
          <w:sz w:val="32"/>
          <w:szCs w:val="32"/>
        </w:rPr>
        <w:t>下降</w:t>
      </w:r>
      <w:r>
        <w:rPr>
          <w:rFonts w:hint="eastAsia" w:ascii="仿宋_GB2312" w:hAnsi="微软雅黑" w:eastAsia="仿宋_GB2312" w:cs="微软雅黑"/>
          <w:color w:val="333333"/>
          <w:kern w:val="0"/>
          <w:sz w:val="32"/>
          <w:szCs w:val="32"/>
          <w:lang w:val="en-US" w:eastAsia="zh-CN"/>
        </w:rPr>
        <w:t>10.3</w:t>
      </w:r>
      <w:r>
        <w:rPr>
          <w:rFonts w:hint="eastAsia" w:ascii="仿宋_GB2312" w:hAnsi="微软雅黑" w:eastAsia="仿宋_GB2312" w:cs="微软雅黑"/>
          <w:color w:val="333333"/>
          <w:kern w:val="0"/>
          <w:sz w:val="32"/>
          <w:szCs w:val="32"/>
        </w:rPr>
        <w:t>%。主要原因是：</w:t>
      </w:r>
      <w:r>
        <w:rPr>
          <w:rFonts w:hint="eastAsia" w:ascii="仿宋_GB2312" w:hAnsi="微软雅黑" w:eastAsia="仿宋_GB2312" w:cs="微软雅黑"/>
          <w:color w:val="333333"/>
          <w:kern w:val="0"/>
          <w:sz w:val="32"/>
          <w:szCs w:val="32"/>
          <w:lang w:eastAsia="zh-CN"/>
        </w:rPr>
        <w:t>有</w:t>
      </w:r>
      <w:r>
        <w:rPr>
          <w:rFonts w:hint="eastAsia" w:ascii="仿宋_GB2312" w:hAnsi="微软雅黑" w:eastAsia="仿宋_GB2312" w:cs="微软雅黑"/>
          <w:color w:val="333333"/>
          <w:kern w:val="0"/>
          <w:sz w:val="32"/>
          <w:szCs w:val="32"/>
          <w:lang w:val="en-US" w:eastAsia="zh-CN"/>
        </w:rPr>
        <w:t>1人退休。</w:t>
      </w:r>
    </w:p>
    <w:p>
      <w:pPr>
        <w:widowControl/>
        <w:spacing w:after="300"/>
        <w:ind w:firstLine="640" w:firstLineChars="200"/>
        <w:jc w:val="left"/>
        <w:rPr>
          <w:rFonts w:hint="eastAsia" w:ascii="仿宋_GB2312" w:hAnsi="微软雅黑" w:eastAsia="仿宋_GB2312" w:cs="微软雅黑"/>
          <w:color w:val="333333"/>
          <w:sz w:val="32"/>
          <w:szCs w:val="32"/>
          <w:lang w:eastAsia="zh-CN"/>
        </w:rPr>
      </w:pPr>
      <w:r>
        <w:rPr>
          <w:rFonts w:hint="eastAsia" w:ascii="仿宋_GB2312" w:hAnsi="微软雅黑" w:eastAsia="仿宋_GB2312" w:cs="微软雅黑"/>
          <w:color w:val="333333"/>
          <w:kern w:val="0"/>
          <w:sz w:val="32"/>
          <w:szCs w:val="32"/>
          <w:lang w:val="en-US" w:eastAsia="zh-CN"/>
        </w:rPr>
        <w:t>6</w:t>
      </w:r>
      <w:r>
        <w:rPr>
          <w:rFonts w:hint="eastAsia" w:ascii="仿宋_GB2312" w:hAnsi="微软雅黑" w:eastAsia="仿宋_GB2312" w:cs="微软雅黑"/>
          <w:color w:val="333333"/>
          <w:kern w:val="0"/>
          <w:sz w:val="32"/>
          <w:szCs w:val="32"/>
        </w:rPr>
        <w:t>、科目编码</w:t>
      </w:r>
      <w:r>
        <w:rPr>
          <w:rFonts w:hint="eastAsia" w:ascii="仿宋_GB2312" w:hAnsi="微软雅黑" w:eastAsia="仿宋_GB2312" w:cs="微软雅黑"/>
          <w:color w:val="333333"/>
          <w:kern w:val="0"/>
          <w:sz w:val="32"/>
          <w:szCs w:val="32"/>
          <w:lang w:val="en-US" w:eastAsia="zh-CN"/>
        </w:rPr>
        <w:t>2210201</w:t>
      </w:r>
      <w:r>
        <w:rPr>
          <w:rFonts w:hint="eastAsia" w:ascii="仿宋_GB2312" w:hAnsi="微软雅黑" w:eastAsia="仿宋_GB2312" w:cs="微软雅黑"/>
          <w:color w:val="333333"/>
          <w:kern w:val="0"/>
          <w:sz w:val="32"/>
          <w:szCs w:val="32"/>
        </w:rPr>
        <w:t>、科目名称</w:t>
      </w:r>
      <w:r>
        <w:rPr>
          <w:rFonts w:hint="eastAsia" w:ascii="仿宋_GB2312" w:hAnsi="微软雅黑" w:eastAsia="仿宋_GB2312" w:cs="微软雅黑"/>
          <w:color w:val="333333"/>
          <w:kern w:val="0"/>
          <w:sz w:val="32"/>
          <w:szCs w:val="32"/>
          <w:lang w:eastAsia="zh-CN"/>
        </w:rPr>
        <w:t>住房公积金</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年预算数</w:t>
      </w:r>
      <w:r>
        <w:rPr>
          <w:rFonts w:hint="eastAsia" w:ascii="仿宋_GB2312" w:hAnsi="微软雅黑" w:eastAsia="仿宋_GB2312" w:cs="微软雅黑"/>
          <w:color w:val="333333"/>
          <w:kern w:val="0"/>
          <w:sz w:val="32"/>
          <w:szCs w:val="32"/>
          <w:lang w:val="en-US" w:eastAsia="zh-CN"/>
        </w:rPr>
        <w:t>25.8</w:t>
      </w:r>
      <w:r>
        <w:rPr>
          <w:rFonts w:hint="eastAsia" w:ascii="仿宋_GB2312" w:hAnsi="微软雅黑" w:eastAsia="仿宋_GB2312" w:cs="微软雅黑"/>
          <w:color w:val="333333"/>
          <w:kern w:val="0"/>
          <w:sz w:val="32"/>
          <w:szCs w:val="32"/>
        </w:rPr>
        <w:t>万元，比上年预算数</w:t>
      </w:r>
      <w:r>
        <w:rPr>
          <w:rFonts w:hint="eastAsia" w:ascii="仿宋_GB2312" w:hAnsi="微软雅黑" w:eastAsia="仿宋_GB2312" w:cs="微软雅黑"/>
          <w:color w:val="333333"/>
          <w:kern w:val="0"/>
          <w:sz w:val="32"/>
          <w:szCs w:val="32"/>
          <w:lang w:eastAsia="zh-CN"/>
        </w:rPr>
        <w:t>减少</w:t>
      </w:r>
      <w:r>
        <w:rPr>
          <w:rFonts w:hint="eastAsia" w:ascii="仿宋_GB2312" w:hAnsi="微软雅黑" w:eastAsia="仿宋_GB2312" w:cs="微软雅黑"/>
          <w:color w:val="333333"/>
          <w:kern w:val="0"/>
          <w:sz w:val="32"/>
          <w:szCs w:val="32"/>
          <w:lang w:val="en-US" w:eastAsia="zh-CN"/>
        </w:rPr>
        <w:t>2</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下降</w:t>
      </w:r>
      <w:r>
        <w:rPr>
          <w:rFonts w:hint="eastAsia" w:ascii="仿宋_GB2312" w:hAnsi="微软雅黑" w:eastAsia="仿宋_GB2312" w:cs="微软雅黑"/>
          <w:color w:val="333333"/>
          <w:kern w:val="0"/>
          <w:sz w:val="32"/>
          <w:szCs w:val="32"/>
          <w:lang w:val="en-US" w:eastAsia="zh-CN"/>
        </w:rPr>
        <w:t>7</w:t>
      </w:r>
      <w:r>
        <w:rPr>
          <w:rFonts w:hint="eastAsia" w:ascii="仿宋_GB2312" w:hAnsi="微软雅黑" w:eastAsia="仿宋_GB2312" w:cs="微软雅黑"/>
          <w:color w:val="333333"/>
          <w:kern w:val="0"/>
          <w:sz w:val="32"/>
          <w:szCs w:val="32"/>
        </w:rPr>
        <w:t>%。主要原因是：</w:t>
      </w:r>
      <w:r>
        <w:rPr>
          <w:rFonts w:hint="eastAsia" w:ascii="仿宋_GB2312" w:hAnsi="微软雅黑" w:eastAsia="仿宋_GB2312" w:cs="微软雅黑"/>
          <w:color w:val="333333"/>
          <w:sz w:val="32"/>
          <w:szCs w:val="32"/>
        </w:rPr>
        <w:t xml:space="preserve"> </w:t>
      </w:r>
      <w:r>
        <w:rPr>
          <w:rFonts w:hint="eastAsia" w:ascii="仿宋_GB2312" w:hAnsi="微软雅黑" w:eastAsia="仿宋_GB2312" w:cs="微软雅黑"/>
          <w:color w:val="333333"/>
          <w:sz w:val="32"/>
          <w:szCs w:val="32"/>
          <w:lang w:eastAsia="zh-CN"/>
        </w:rPr>
        <w:t>有</w:t>
      </w:r>
      <w:r>
        <w:rPr>
          <w:rFonts w:hint="eastAsia" w:ascii="仿宋_GB2312" w:hAnsi="微软雅黑" w:eastAsia="仿宋_GB2312" w:cs="微软雅黑"/>
          <w:color w:val="333333"/>
          <w:sz w:val="32"/>
          <w:szCs w:val="32"/>
          <w:lang w:val="en-US" w:eastAsia="zh-CN"/>
        </w:rPr>
        <w:t>1</w:t>
      </w:r>
      <w:r>
        <w:rPr>
          <w:rFonts w:hint="eastAsia" w:ascii="仿宋_GB2312" w:hAnsi="微软雅黑" w:eastAsia="仿宋_GB2312" w:cs="微软雅黑"/>
          <w:color w:val="333333"/>
          <w:sz w:val="32"/>
          <w:szCs w:val="32"/>
          <w:lang w:eastAsia="zh-CN"/>
        </w:rPr>
        <w:t>人退休。</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 xml:space="preserve">      六、关于一般公共预算基本支出情况表（部门经济科目）的说明</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 xml:space="preserve">    双鸭山市</w:t>
      </w:r>
      <w:r>
        <w:rPr>
          <w:rFonts w:hint="eastAsia" w:ascii="仿宋_GB2312" w:hAnsi="微软雅黑" w:eastAsia="仿宋_GB2312" w:cs="微软雅黑"/>
          <w:color w:val="333333"/>
          <w:kern w:val="0"/>
          <w:sz w:val="32"/>
          <w:szCs w:val="32"/>
          <w:lang w:eastAsia="zh-CN"/>
        </w:rPr>
        <w:t>就业服务中心</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年一般公共预算基本支出</w:t>
      </w:r>
      <w:r>
        <w:rPr>
          <w:rFonts w:hint="eastAsia" w:ascii="仿宋_GB2312" w:hAnsi="微软雅黑" w:eastAsia="仿宋_GB2312" w:cs="微软雅黑"/>
          <w:color w:val="333333"/>
          <w:kern w:val="0"/>
          <w:sz w:val="32"/>
          <w:szCs w:val="32"/>
          <w:lang w:val="en-US" w:eastAsia="zh-CN"/>
        </w:rPr>
        <w:t>427.3</w:t>
      </w:r>
      <w:r>
        <w:rPr>
          <w:rFonts w:hint="eastAsia" w:ascii="仿宋_GB2312" w:hAnsi="微软雅黑" w:eastAsia="仿宋_GB2312" w:cs="微软雅黑"/>
          <w:color w:val="333333"/>
          <w:kern w:val="0"/>
          <w:sz w:val="32"/>
          <w:szCs w:val="32"/>
        </w:rPr>
        <w:t>万元，其中：</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rPr>
        <w:t xml:space="preserve">    </w:t>
      </w:r>
      <w:r>
        <w:rPr>
          <w:rFonts w:hint="eastAsia" w:ascii="仿宋_GB2312" w:hAnsi="微软雅黑" w:eastAsia="仿宋_GB2312" w:cs="微软雅黑"/>
          <w:color w:val="333333"/>
          <w:kern w:val="0"/>
          <w:sz w:val="32"/>
          <w:szCs w:val="32"/>
        </w:rPr>
        <w:t>1、工资福利支出</w:t>
      </w:r>
      <w:r>
        <w:rPr>
          <w:rFonts w:hint="eastAsia" w:ascii="仿宋_GB2312" w:hAnsi="微软雅黑" w:eastAsia="仿宋_GB2312" w:cs="微软雅黑"/>
          <w:color w:val="333333"/>
          <w:kern w:val="0"/>
          <w:sz w:val="32"/>
          <w:szCs w:val="32"/>
          <w:lang w:val="en-US" w:eastAsia="zh-CN"/>
        </w:rPr>
        <w:t>323.8</w:t>
      </w:r>
      <w:r>
        <w:rPr>
          <w:rFonts w:hint="eastAsia" w:ascii="仿宋_GB2312" w:hAnsi="微软雅黑" w:eastAsia="仿宋_GB2312" w:cs="微软雅黑"/>
          <w:color w:val="333333"/>
          <w:kern w:val="0"/>
          <w:sz w:val="32"/>
          <w:szCs w:val="32"/>
        </w:rPr>
        <w:t>万元，主要包括：基本工资</w:t>
      </w:r>
      <w:r>
        <w:rPr>
          <w:rFonts w:hint="eastAsia" w:ascii="仿宋_GB2312" w:hAnsi="微软雅黑" w:eastAsia="仿宋_GB2312" w:cs="微软雅黑"/>
          <w:color w:val="333333"/>
          <w:kern w:val="0"/>
          <w:sz w:val="32"/>
          <w:szCs w:val="32"/>
          <w:lang w:val="en-US" w:eastAsia="zh-CN"/>
        </w:rPr>
        <w:t>121.6</w:t>
      </w:r>
      <w:r>
        <w:rPr>
          <w:rFonts w:hint="eastAsia" w:ascii="仿宋_GB2312" w:hAnsi="微软雅黑" w:eastAsia="仿宋_GB2312" w:cs="微软雅黑"/>
          <w:color w:val="333333"/>
          <w:kern w:val="0"/>
          <w:sz w:val="32"/>
          <w:szCs w:val="32"/>
        </w:rPr>
        <w:t>万元、津贴补贴</w:t>
      </w:r>
      <w:r>
        <w:rPr>
          <w:rFonts w:hint="eastAsia" w:ascii="仿宋_GB2312" w:hAnsi="微软雅黑" w:eastAsia="仿宋_GB2312" w:cs="微软雅黑"/>
          <w:color w:val="333333"/>
          <w:kern w:val="0"/>
          <w:sz w:val="32"/>
          <w:szCs w:val="32"/>
          <w:lang w:val="en-US" w:eastAsia="zh-CN"/>
        </w:rPr>
        <w:t>95.7</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、奖金</w:t>
      </w:r>
      <w:r>
        <w:rPr>
          <w:rFonts w:hint="eastAsia" w:ascii="仿宋_GB2312" w:hAnsi="微软雅黑" w:eastAsia="仿宋_GB2312" w:cs="微软雅黑"/>
          <w:color w:val="333333"/>
          <w:kern w:val="0"/>
          <w:sz w:val="32"/>
          <w:szCs w:val="32"/>
          <w:lang w:val="en-US" w:eastAsia="zh-CN"/>
        </w:rPr>
        <w:t>17.9万元、机关事业单位基本养老保险缴费33.1万元、职工基本医疗保险缴费29.7万元、住房公积金25.8万元</w:t>
      </w:r>
      <w:r>
        <w:rPr>
          <w:rFonts w:hint="eastAsia" w:ascii="仿宋_GB2312" w:hAnsi="微软雅黑" w:eastAsia="仿宋_GB2312" w:cs="微软雅黑"/>
          <w:color w:val="333333"/>
          <w:kern w:val="0"/>
          <w:sz w:val="32"/>
          <w:szCs w:val="32"/>
        </w:rPr>
        <w:t>。</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rPr>
        <w:t xml:space="preserve">    </w:t>
      </w:r>
      <w:r>
        <w:rPr>
          <w:rFonts w:hint="eastAsia" w:ascii="仿宋_GB2312" w:hAnsi="微软雅黑" w:eastAsia="仿宋_GB2312" w:cs="微软雅黑"/>
          <w:color w:val="333333"/>
          <w:kern w:val="0"/>
          <w:sz w:val="32"/>
          <w:szCs w:val="32"/>
        </w:rPr>
        <w:t>2、按定额管理的商品服务支出</w:t>
      </w:r>
      <w:r>
        <w:rPr>
          <w:rFonts w:hint="eastAsia" w:ascii="仿宋_GB2312" w:hAnsi="微软雅黑" w:eastAsia="仿宋_GB2312" w:cs="微软雅黑"/>
          <w:color w:val="333333"/>
          <w:kern w:val="0"/>
          <w:sz w:val="32"/>
          <w:szCs w:val="32"/>
          <w:lang w:val="en-US" w:eastAsia="zh-CN"/>
        </w:rPr>
        <w:t>41.6</w:t>
      </w:r>
      <w:r>
        <w:rPr>
          <w:rFonts w:hint="eastAsia" w:ascii="仿宋_GB2312" w:hAnsi="微软雅黑" w:eastAsia="仿宋_GB2312" w:cs="微软雅黑"/>
          <w:color w:val="333333"/>
          <w:kern w:val="0"/>
          <w:sz w:val="32"/>
          <w:szCs w:val="32"/>
        </w:rPr>
        <w:t>万元，主要包括：</w:t>
      </w:r>
      <w:r>
        <w:rPr>
          <w:rFonts w:hint="eastAsia" w:ascii="仿宋_GB2312" w:hAnsi="微软雅黑" w:eastAsia="仿宋_GB2312" w:cs="微软雅黑"/>
          <w:color w:val="333333"/>
          <w:kern w:val="0"/>
          <w:sz w:val="32"/>
          <w:szCs w:val="32"/>
          <w:lang w:eastAsia="zh-CN"/>
        </w:rPr>
        <w:t>取暖费</w:t>
      </w:r>
      <w:r>
        <w:rPr>
          <w:rFonts w:hint="eastAsia" w:ascii="仿宋_GB2312" w:hAnsi="微软雅黑" w:eastAsia="仿宋_GB2312" w:cs="微软雅黑"/>
          <w:color w:val="333333"/>
          <w:kern w:val="0"/>
          <w:sz w:val="32"/>
          <w:szCs w:val="32"/>
          <w:lang w:val="en-US" w:eastAsia="zh-CN"/>
        </w:rPr>
        <w:t>8.7</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其他交通费用</w:t>
      </w:r>
      <w:r>
        <w:rPr>
          <w:rFonts w:hint="eastAsia" w:ascii="仿宋_GB2312" w:hAnsi="微软雅黑" w:eastAsia="仿宋_GB2312" w:cs="微软雅黑"/>
          <w:color w:val="333333"/>
          <w:kern w:val="0"/>
          <w:sz w:val="32"/>
          <w:szCs w:val="32"/>
          <w:lang w:val="en-US" w:eastAsia="zh-CN"/>
        </w:rPr>
        <w:t>23</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、福利费</w:t>
      </w:r>
      <w:r>
        <w:rPr>
          <w:rFonts w:hint="eastAsia" w:ascii="仿宋_GB2312" w:hAnsi="微软雅黑" w:eastAsia="仿宋_GB2312" w:cs="微软雅黑"/>
          <w:color w:val="333333"/>
          <w:kern w:val="0"/>
          <w:sz w:val="32"/>
          <w:szCs w:val="32"/>
          <w:lang w:val="en-US" w:eastAsia="zh-CN"/>
        </w:rPr>
        <w:t>0.4万元、工会经费2.4万元、办公费2万元、印刷费1万元、水费0.2万元、电费0.5万元、差旅费2.2万元、维护费1.2万元</w:t>
      </w:r>
      <w:r>
        <w:rPr>
          <w:rFonts w:hint="eastAsia" w:ascii="仿宋_GB2312" w:hAnsi="微软雅黑" w:eastAsia="仿宋_GB2312" w:cs="微软雅黑"/>
          <w:color w:val="333333"/>
          <w:kern w:val="0"/>
          <w:sz w:val="32"/>
          <w:szCs w:val="32"/>
        </w:rPr>
        <w:t>。</w:t>
      </w:r>
    </w:p>
    <w:p>
      <w:pPr>
        <w:widowControl/>
        <w:spacing w:after="300"/>
        <w:jc w:val="left"/>
        <w:rPr>
          <w:rFonts w:ascii="仿宋_GB2312" w:hAnsi="微软雅黑" w:eastAsia="仿宋_GB2312" w:cs="微软雅黑"/>
          <w:b/>
          <w:color w:val="333333"/>
          <w:kern w:val="0"/>
          <w:sz w:val="32"/>
          <w:szCs w:val="32"/>
        </w:rPr>
      </w:pPr>
      <w:r>
        <w:rPr>
          <w:rFonts w:hint="eastAsia" w:ascii="仿宋_GB2312" w:hAnsi="微软雅黑" w:eastAsia="仿宋_GB2312" w:cs="微软雅黑"/>
          <w:color w:val="333333"/>
          <w:kern w:val="0"/>
          <w:sz w:val="32"/>
          <w:szCs w:val="32"/>
        </w:rPr>
        <w:t xml:space="preserve">    3、对个人和家庭补助支出</w:t>
      </w:r>
      <w:r>
        <w:rPr>
          <w:rFonts w:hint="eastAsia" w:ascii="仿宋_GB2312" w:hAnsi="微软雅黑" w:eastAsia="仿宋_GB2312" w:cs="微软雅黑"/>
          <w:color w:val="333333"/>
          <w:kern w:val="0"/>
          <w:sz w:val="32"/>
          <w:szCs w:val="32"/>
          <w:lang w:val="en-US" w:eastAsia="zh-CN"/>
        </w:rPr>
        <w:t>61.9</w:t>
      </w:r>
      <w:r>
        <w:rPr>
          <w:rFonts w:hint="eastAsia" w:ascii="仿宋_GB2312" w:hAnsi="微软雅黑" w:eastAsia="仿宋_GB2312" w:cs="微软雅黑"/>
          <w:color w:val="333333"/>
          <w:kern w:val="0"/>
          <w:sz w:val="32"/>
          <w:szCs w:val="32"/>
        </w:rPr>
        <w:t>万元，主要包括：退休费</w:t>
      </w:r>
      <w:r>
        <w:rPr>
          <w:rFonts w:hint="eastAsia" w:ascii="仿宋_GB2312" w:hAnsi="微软雅黑" w:eastAsia="仿宋_GB2312" w:cs="微软雅黑"/>
          <w:color w:val="333333"/>
          <w:kern w:val="0"/>
          <w:sz w:val="32"/>
          <w:szCs w:val="32"/>
          <w:lang w:val="en-US" w:eastAsia="zh-CN"/>
        </w:rPr>
        <w:t>61.2</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、生活补助</w:t>
      </w:r>
      <w:r>
        <w:rPr>
          <w:rFonts w:hint="eastAsia" w:ascii="仿宋_GB2312" w:hAnsi="微软雅黑" w:eastAsia="仿宋_GB2312" w:cs="微软雅黑"/>
          <w:color w:val="333333"/>
          <w:kern w:val="0"/>
          <w:sz w:val="32"/>
          <w:szCs w:val="32"/>
          <w:lang w:val="en-US" w:eastAsia="zh-CN"/>
        </w:rPr>
        <w:t>0.6万元、奖励金0.1万元</w:t>
      </w:r>
      <w:r>
        <w:rPr>
          <w:rFonts w:hint="eastAsia" w:ascii="仿宋_GB2312" w:hAnsi="微软雅黑" w:eastAsia="仿宋_GB2312" w:cs="微软雅黑"/>
          <w:color w:val="333333"/>
          <w:kern w:val="0"/>
          <w:sz w:val="32"/>
          <w:szCs w:val="32"/>
        </w:rPr>
        <w:t>。</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 xml:space="preserve">    七、关于一般公共预算支出情况表（政府经济科目）的说明</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kern w:val="0"/>
          <w:sz w:val="32"/>
          <w:szCs w:val="32"/>
        </w:rPr>
        <w:t xml:space="preserve">    双鸭山市</w:t>
      </w:r>
      <w:r>
        <w:rPr>
          <w:rFonts w:hint="eastAsia" w:ascii="仿宋_GB2312" w:hAnsi="微软雅黑" w:eastAsia="仿宋_GB2312" w:cs="微软雅黑"/>
          <w:color w:val="333333"/>
          <w:kern w:val="0"/>
          <w:sz w:val="32"/>
          <w:szCs w:val="32"/>
          <w:lang w:eastAsia="zh-CN"/>
        </w:rPr>
        <w:t>就业服务中心</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年一般公共预算支出</w:t>
      </w:r>
      <w:r>
        <w:rPr>
          <w:rFonts w:hint="eastAsia" w:ascii="仿宋_GB2312" w:hAnsi="微软雅黑" w:eastAsia="仿宋_GB2312" w:cs="微软雅黑"/>
          <w:color w:val="333333"/>
          <w:kern w:val="0"/>
          <w:sz w:val="32"/>
          <w:szCs w:val="32"/>
          <w:lang w:val="en-US" w:eastAsia="zh-CN"/>
        </w:rPr>
        <w:t>884.3</w:t>
      </w:r>
      <w:r>
        <w:rPr>
          <w:rFonts w:hint="eastAsia" w:ascii="仿宋_GB2312" w:hAnsi="微软雅黑" w:eastAsia="仿宋_GB2312" w:cs="微软雅黑"/>
          <w:color w:val="333333"/>
          <w:kern w:val="0"/>
          <w:sz w:val="32"/>
          <w:szCs w:val="32"/>
        </w:rPr>
        <w:t>万元，其中：</w:t>
      </w:r>
    </w:p>
    <w:p>
      <w:pPr>
        <w:widowControl/>
        <w:spacing w:after="3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rPr>
        <w:t xml:space="preserve">    </w:t>
      </w:r>
      <w:r>
        <w:rPr>
          <w:rFonts w:hint="eastAsia" w:ascii="仿宋_GB2312" w:hAnsi="微软雅黑" w:eastAsia="仿宋_GB2312" w:cs="微软雅黑"/>
          <w:color w:val="333333"/>
          <w:kern w:val="0"/>
          <w:sz w:val="32"/>
          <w:szCs w:val="32"/>
        </w:rPr>
        <w:t>1、机关工资福利支出</w:t>
      </w:r>
      <w:r>
        <w:rPr>
          <w:rFonts w:hint="eastAsia" w:ascii="仿宋_GB2312" w:hAnsi="微软雅黑" w:eastAsia="仿宋_GB2312" w:cs="微软雅黑"/>
          <w:color w:val="333333"/>
          <w:kern w:val="0"/>
          <w:sz w:val="32"/>
          <w:szCs w:val="32"/>
          <w:lang w:val="en-US" w:eastAsia="zh-CN"/>
        </w:rPr>
        <w:t>755.8</w:t>
      </w:r>
      <w:r>
        <w:rPr>
          <w:rFonts w:hint="eastAsia" w:ascii="仿宋_GB2312" w:hAnsi="微软雅黑" w:eastAsia="仿宋_GB2312" w:cs="微软雅黑"/>
          <w:color w:val="333333"/>
          <w:kern w:val="0"/>
          <w:sz w:val="32"/>
          <w:szCs w:val="32"/>
        </w:rPr>
        <w:t>万元，主要包括：</w:t>
      </w:r>
      <w:r>
        <w:rPr>
          <w:rFonts w:hint="eastAsia" w:ascii="仿宋_GB2312" w:hAnsi="微软雅黑" w:eastAsia="仿宋_GB2312" w:cs="微软雅黑"/>
          <w:color w:val="333333"/>
          <w:kern w:val="0"/>
          <w:sz w:val="32"/>
          <w:szCs w:val="32"/>
          <w:lang w:eastAsia="zh-CN"/>
        </w:rPr>
        <w:t>工资奖金津补贴</w:t>
      </w:r>
      <w:r>
        <w:rPr>
          <w:rFonts w:hint="eastAsia" w:ascii="仿宋_GB2312" w:hAnsi="微软雅黑" w:eastAsia="仿宋_GB2312" w:cs="微软雅黑"/>
          <w:color w:val="333333"/>
          <w:kern w:val="0"/>
          <w:sz w:val="32"/>
          <w:szCs w:val="32"/>
          <w:lang w:val="en-US" w:eastAsia="zh-CN"/>
        </w:rPr>
        <w:t>667.2万元、</w:t>
      </w:r>
      <w:r>
        <w:rPr>
          <w:rFonts w:hint="eastAsia" w:ascii="仿宋_GB2312" w:hAnsi="微软雅黑" w:eastAsia="仿宋_GB2312" w:cs="微软雅黑"/>
          <w:color w:val="333333"/>
          <w:kern w:val="0"/>
          <w:sz w:val="32"/>
          <w:szCs w:val="32"/>
        </w:rPr>
        <w:t>社会保障缴费</w:t>
      </w:r>
      <w:r>
        <w:rPr>
          <w:rFonts w:hint="eastAsia" w:ascii="仿宋_GB2312" w:hAnsi="微软雅黑" w:eastAsia="仿宋_GB2312" w:cs="微软雅黑"/>
          <w:color w:val="333333"/>
          <w:kern w:val="0"/>
          <w:sz w:val="32"/>
          <w:szCs w:val="32"/>
          <w:lang w:val="en-US" w:eastAsia="zh-CN"/>
        </w:rPr>
        <w:t>62.8</w:t>
      </w:r>
      <w:r>
        <w:rPr>
          <w:rFonts w:hint="eastAsia" w:ascii="仿宋_GB2312" w:hAnsi="微软雅黑" w:eastAsia="仿宋_GB2312" w:cs="微软雅黑"/>
          <w:color w:val="333333"/>
          <w:kern w:val="0"/>
          <w:sz w:val="32"/>
          <w:szCs w:val="32"/>
        </w:rPr>
        <w:t>万元</w:t>
      </w:r>
      <w:r>
        <w:rPr>
          <w:rFonts w:hint="eastAsia" w:ascii="仿宋_GB2312" w:hAnsi="微软雅黑" w:eastAsia="仿宋_GB2312" w:cs="微软雅黑"/>
          <w:color w:val="333333"/>
          <w:kern w:val="0"/>
          <w:sz w:val="32"/>
          <w:szCs w:val="32"/>
          <w:lang w:eastAsia="zh-CN"/>
        </w:rPr>
        <w:t>、住房公积金</w:t>
      </w:r>
      <w:r>
        <w:rPr>
          <w:rFonts w:hint="eastAsia" w:ascii="仿宋_GB2312" w:hAnsi="微软雅黑" w:eastAsia="仿宋_GB2312" w:cs="微软雅黑"/>
          <w:color w:val="333333"/>
          <w:kern w:val="0"/>
          <w:sz w:val="32"/>
          <w:szCs w:val="32"/>
          <w:lang w:val="en-US" w:eastAsia="zh-CN"/>
        </w:rPr>
        <w:t>25.8</w:t>
      </w:r>
      <w:r>
        <w:rPr>
          <w:rFonts w:hint="eastAsia" w:ascii="仿宋_GB2312" w:hAnsi="微软雅黑" w:eastAsia="仿宋_GB2312" w:cs="微软雅黑"/>
          <w:color w:val="333333"/>
          <w:kern w:val="0"/>
          <w:sz w:val="32"/>
          <w:szCs w:val="32"/>
        </w:rPr>
        <w:t>。</w:t>
      </w:r>
    </w:p>
    <w:p>
      <w:pPr>
        <w:widowControl/>
        <w:spacing w:after="300"/>
        <w:ind w:firstLine="640"/>
        <w:jc w:val="left"/>
        <w:rPr>
          <w:rFonts w:hint="eastAsia" w:ascii="仿宋_GB2312" w:hAnsi="微软雅黑" w:eastAsia="仿宋_GB2312" w:cs="微软雅黑"/>
          <w:color w:val="333333"/>
          <w:kern w:val="0"/>
          <w:sz w:val="32"/>
          <w:szCs w:val="32"/>
        </w:rPr>
      </w:pPr>
      <w:r>
        <w:rPr>
          <w:rFonts w:hint="eastAsia" w:ascii="仿宋_GB2312" w:hAnsi="微软雅黑" w:eastAsia="仿宋_GB2312" w:cs="微软雅黑"/>
          <w:color w:val="333333"/>
          <w:kern w:val="0"/>
          <w:sz w:val="32"/>
          <w:szCs w:val="32"/>
        </w:rPr>
        <w:t>2、机关商品服务支出</w:t>
      </w:r>
      <w:r>
        <w:rPr>
          <w:rFonts w:hint="eastAsia" w:ascii="仿宋_GB2312" w:hAnsi="微软雅黑" w:eastAsia="仿宋_GB2312" w:cs="微软雅黑"/>
          <w:color w:val="333333"/>
          <w:kern w:val="0"/>
          <w:sz w:val="32"/>
          <w:szCs w:val="32"/>
          <w:lang w:val="en-US" w:eastAsia="zh-CN"/>
        </w:rPr>
        <w:t>41.6</w:t>
      </w:r>
      <w:r>
        <w:rPr>
          <w:rFonts w:hint="eastAsia" w:ascii="仿宋_GB2312" w:hAnsi="微软雅黑" w:eastAsia="仿宋_GB2312" w:cs="微软雅黑"/>
          <w:color w:val="333333"/>
          <w:kern w:val="0"/>
          <w:sz w:val="32"/>
          <w:szCs w:val="32"/>
        </w:rPr>
        <w:t>万元，主要包括：办公经费</w:t>
      </w:r>
      <w:r>
        <w:rPr>
          <w:rFonts w:hint="eastAsia" w:ascii="仿宋_GB2312" w:hAnsi="微软雅黑" w:eastAsia="仿宋_GB2312" w:cs="微软雅黑"/>
          <w:color w:val="333333"/>
          <w:kern w:val="0"/>
          <w:sz w:val="32"/>
          <w:szCs w:val="32"/>
          <w:lang w:val="en-US" w:eastAsia="zh-CN"/>
        </w:rPr>
        <w:t>41.6</w:t>
      </w:r>
      <w:r>
        <w:rPr>
          <w:rFonts w:hint="eastAsia" w:ascii="仿宋_GB2312" w:hAnsi="微软雅黑" w:eastAsia="仿宋_GB2312" w:cs="微软雅黑"/>
          <w:color w:val="333333"/>
          <w:kern w:val="0"/>
          <w:sz w:val="32"/>
          <w:szCs w:val="32"/>
        </w:rPr>
        <w:t>万元。</w:t>
      </w:r>
    </w:p>
    <w:p>
      <w:pPr>
        <w:widowControl/>
        <w:spacing w:after="300"/>
        <w:ind w:firstLine="640"/>
        <w:jc w:val="left"/>
        <w:rPr>
          <w:rFonts w:hint="eastAsia" w:ascii="仿宋_GB2312" w:hAnsi="微软雅黑" w:eastAsia="仿宋_GB2312" w:cs="微软雅黑"/>
          <w:color w:val="333333"/>
          <w:kern w:val="0"/>
          <w:sz w:val="32"/>
          <w:szCs w:val="32"/>
          <w:lang w:val="en-US" w:eastAsia="zh-CN"/>
        </w:rPr>
      </w:pPr>
      <w:r>
        <w:rPr>
          <w:rFonts w:hint="eastAsia" w:ascii="仿宋_GB2312" w:hAnsi="微软雅黑" w:eastAsia="仿宋_GB2312" w:cs="微软雅黑"/>
          <w:color w:val="333333"/>
          <w:kern w:val="0"/>
          <w:sz w:val="32"/>
          <w:szCs w:val="32"/>
          <w:lang w:val="en-US" w:eastAsia="zh-CN"/>
        </w:rPr>
        <w:t>3、对企业补助25万元，主要包括：费用补贴25万元。</w:t>
      </w:r>
    </w:p>
    <w:p>
      <w:pPr>
        <w:widowControl/>
        <w:spacing w:after="300"/>
        <w:ind w:firstLine="640"/>
        <w:jc w:val="left"/>
        <w:rPr>
          <w:rFonts w:hint="default" w:ascii="仿宋_GB2312" w:hAnsi="微软雅黑" w:eastAsia="仿宋_GB2312" w:cs="微软雅黑"/>
          <w:color w:val="333333"/>
          <w:kern w:val="0"/>
          <w:sz w:val="32"/>
          <w:szCs w:val="32"/>
          <w:lang w:val="en-US" w:eastAsia="zh-CN"/>
        </w:rPr>
      </w:pPr>
      <w:r>
        <w:rPr>
          <w:rFonts w:hint="eastAsia" w:ascii="仿宋_GB2312" w:hAnsi="微软雅黑" w:eastAsia="仿宋_GB2312" w:cs="微软雅黑"/>
          <w:color w:val="333333"/>
          <w:kern w:val="0"/>
          <w:sz w:val="32"/>
          <w:szCs w:val="32"/>
          <w:lang w:val="en-US" w:eastAsia="zh-CN"/>
        </w:rPr>
        <w:t>4、对个人和家庭的补助61.9万元，主要包括：社会福利和救助0.7万元，离退休费61.2万元。</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color w:val="333333"/>
          <w:kern w:val="0"/>
          <w:sz w:val="32"/>
          <w:szCs w:val="32"/>
        </w:rPr>
        <w:t xml:space="preserve">    </w:t>
      </w:r>
      <w:r>
        <w:rPr>
          <w:rFonts w:hint="eastAsia" w:ascii="仿宋_GB2312" w:hAnsi="微软雅黑" w:eastAsia="仿宋_GB2312" w:cs="微软雅黑"/>
          <w:b/>
          <w:color w:val="333333"/>
          <w:kern w:val="0"/>
          <w:sz w:val="32"/>
          <w:szCs w:val="32"/>
        </w:rPr>
        <w:t>八、关于政府性基金预算支出情况表（功能科目）的说明</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sz w:val="32"/>
          <w:szCs w:val="32"/>
        </w:rPr>
        <w:t xml:space="preserve">    </w:t>
      </w:r>
      <w:r>
        <w:rPr>
          <w:rFonts w:hint="eastAsia" w:ascii="仿宋_GB2312" w:hAnsi="微软雅黑" w:eastAsia="仿宋_GB2312" w:cs="微软雅黑"/>
          <w:color w:val="333333"/>
          <w:sz w:val="32"/>
          <w:szCs w:val="32"/>
        </w:rPr>
        <w:t>双鸭山市</w:t>
      </w:r>
      <w:r>
        <w:rPr>
          <w:rFonts w:hint="eastAsia" w:ascii="仿宋_GB2312" w:hAnsi="微软雅黑" w:eastAsia="仿宋_GB2312" w:cs="微软雅黑"/>
          <w:color w:val="333333"/>
          <w:sz w:val="32"/>
          <w:szCs w:val="32"/>
          <w:lang w:eastAsia="zh-CN"/>
        </w:rPr>
        <w:t>就业服务中心</w:t>
      </w:r>
      <w:r>
        <w:rPr>
          <w:rFonts w:hint="eastAsia" w:ascii="仿宋_GB2312" w:hAnsi="微软雅黑" w:eastAsia="仿宋_GB2312" w:cs="微软雅黑"/>
          <w:color w:val="333333"/>
          <w:sz w:val="32"/>
          <w:szCs w:val="32"/>
        </w:rPr>
        <w:t>没有使用政府性基金预算拨款安排支出。</w:t>
      </w:r>
    </w:p>
    <w:p>
      <w:pPr>
        <w:widowControl/>
        <w:spacing w:after="300"/>
        <w:ind w:firstLine="42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九、关于政府性基金预算支出情况表（部门经济科目）的说明</w:t>
      </w:r>
    </w:p>
    <w:p>
      <w:pPr>
        <w:pStyle w:val="4"/>
        <w:widowControl/>
        <w:shd w:val="clear" w:color="auto" w:fill="FFFFFF"/>
        <w:spacing w:beforeAutospacing="0" w:afterAutospacing="0" w:line="450" w:lineRule="atLeast"/>
        <w:textAlignment w:val="baseline"/>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rPr>
        <w:t xml:space="preserve">    </w:t>
      </w:r>
      <w:r>
        <w:rPr>
          <w:rFonts w:hint="eastAsia" w:ascii="仿宋_GB2312" w:hAnsi="微软雅黑" w:eastAsia="仿宋_GB2312" w:cs="微软雅黑"/>
          <w:color w:val="333333"/>
          <w:sz w:val="32"/>
          <w:szCs w:val="32"/>
          <w:lang w:val="en-US" w:eastAsia="zh-CN"/>
        </w:rPr>
        <w:t>2021年，</w:t>
      </w:r>
      <w:r>
        <w:rPr>
          <w:rFonts w:hint="eastAsia" w:ascii="仿宋_GB2312" w:hAnsi="微软雅黑" w:eastAsia="仿宋_GB2312" w:cs="微软雅黑"/>
          <w:color w:val="333333"/>
          <w:sz w:val="32"/>
          <w:szCs w:val="32"/>
        </w:rPr>
        <w:t>双鸭山市</w:t>
      </w:r>
      <w:r>
        <w:rPr>
          <w:rFonts w:hint="eastAsia" w:ascii="仿宋_GB2312" w:hAnsi="微软雅黑" w:eastAsia="仿宋_GB2312" w:cs="微软雅黑"/>
          <w:color w:val="333333"/>
          <w:sz w:val="32"/>
          <w:szCs w:val="32"/>
          <w:lang w:eastAsia="zh-CN"/>
        </w:rPr>
        <w:t>就业服务中心</w:t>
      </w:r>
      <w:r>
        <w:rPr>
          <w:rFonts w:hint="eastAsia" w:ascii="仿宋_GB2312" w:hAnsi="微软雅黑" w:eastAsia="仿宋_GB2312" w:cs="微软雅黑"/>
          <w:color w:val="333333"/>
          <w:sz w:val="32"/>
          <w:szCs w:val="32"/>
        </w:rPr>
        <w:t>没有使用政府性基金预算拨款安排支出。</w:t>
      </w:r>
    </w:p>
    <w:p>
      <w:pPr>
        <w:widowControl/>
        <w:spacing w:after="300"/>
        <w:jc w:val="left"/>
        <w:rPr>
          <w:rFonts w:hint="eastAsia" w:ascii="仿宋_GB2312" w:hAnsi="微软雅黑" w:eastAsia="仿宋_GB2312" w:cs="微软雅黑"/>
          <w:b/>
          <w:color w:val="333333"/>
          <w:kern w:val="0"/>
          <w:sz w:val="32"/>
          <w:szCs w:val="32"/>
        </w:rPr>
      </w:pPr>
      <w:r>
        <w:rPr>
          <w:rFonts w:hint="eastAsia" w:ascii="仿宋_GB2312" w:hAnsi="微软雅黑" w:eastAsia="仿宋_GB2312" w:cs="微软雅黑"/>
          <w:b/>
          <w:color w:val="333333"/>
          <w:kern w:val="0"/>
          <w:sz w:val="32"/>
          <w:szCs w:val="32"/>
        </w:rPr>
        <w:t xml:space="preserve">     十、关于政府性基金预算支出情况表（政府经济科目）的说明</w:t>
      </w:r>
    </w:p>
    <w:p>
      <w:pPr>
        <w:widowControl/>
        <w:spacing w:after="300"/>
        <w:ind w:firstLine="640" w:firstLineChars="200"/>
        <w:jc w:val="left"/>
        <w:rPr>
          <w:rFonts w:ascii="仿宋_GB2312" w:hAnsi="微软雅黑" w:eastAsia="仿宋_GB2312" w:cs="微软雅黑"/>
          <w:color w:val="333333"/>
          <w:sz w:val="32"/>
          <w:szCs w:val="32"/>
        </w:rPr>
      </w:pPr>
      <w:r>
        <w:rPr>
          <w:rFonts w:hint="eastAsia" w:ascii="仿宋_GB2312" w:hAnsi="微软雅黑" w:eastAsia="仿宋_GB2312" w:cs="微软雅黑"/>
          <w:color w:val="333333"/>
          <w:sz w:val="32"/>
          <w:szCs w:val="32"/>
        </w:rPr>
        <w:t>双鸭山市</w:t>
      </w:r>
      <w:r>
        <w:rPr>
          <w:rFonts w:hint="eastAsia" w:ascii="仿宋_GB2312" w:hAnsi="微软雅黑" w:eastAsia="仿宋_GB2312" w:cs="微软雅黑"/>
          <w:color w:val="333333"/>
          <w:sz w:val="32"/>
          <w:szCs w:val="32"/>
          <w:lang w:eastAsia="zh-CN"/>
        </w:rPr>
        <w:t>就业</w:t>
      </w:r>
      <w:r>
        <w:rPr>
          <w:rFonts w:hint="eastAsia" w:ascii="仿宋_GB2312" w:hAnsi="微软雅黑" w:eastAsia="仿宋_GB2312" w:cs="微软雅黑"/>
          <w:color w:val="333333"/>
          <w:sz w:val="32"/>
          <w:szCs w:val="32"/>
        </w:rPr>
        <w:t>局没有使用政府性基金预算拨款安排支出。</w:t>
      </w:r>
    </w:p>
    <w:p>
      <w:pPr>
        <w:widowControl/>
        <w:spacing w:after="300"/>
        <w:ind w:firstLine="643" w:firstLineChars="200"/>
        <w:jc w:val="left"/>
        <w:rPr>
          <w:rFonts w:ascii="仿宋_GB2312" w:hAnsi="微软雅黑" w:eastAsia="仿宋_GB2312" w:cs="微软雅黑"/>
          <w:b/>
          <w:color w:val="333333"/>
          <w:kern w:val="0"/>
          <w:sz w:val="32"/>
          <w:szCs w:val="32"/>
        </w:rPr>
      </w:pPr>
      <w:r>
        <w:rPr>
          <w:rFonts w:hint="eastAsia" w:ascii="仿宋_GB2312" w:hAnsi="微软雅黑" w:eastAsia="仿宋_GB2312" w:cs="微软雅黑"/>
          <w:b/>
          <w:color w:val="333333"/>
          <w:kern w:val="0"/>
          <w:sz w:val="32"/>
          <w:szCs w:val="32"/>
        </w:rPr>
        <w:t>十一、关于一般公共预算“三公”经费支出表的说明</w:t>
      </w:r>
    </w:p>
    <w:p>
      <w:pPr>
        <w:widowControl/>
        <w:spacing w:after="300"/>
        <w:ind w:firstLine="420"/>
        <w:jc w:val="left"/>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b/>
          <w:color w:val="333333"/>
          <w:kern w:val="0"/>
          <w:sz w:val="32"/>
          <w:szCs w:val="32"/>
        </w:rPr>
        <w:t xml:space="preserve">  </w:t>
      </w:r>
      <w:r>
        <w:rPr>
          <w:rFonts w:hint="eastAsia" w:ascii="仿宋_GB2312" w:hAnsi="微软雅黑" w:eastAsia="仿宋_GB2312" w:cs="微软雅黑"/>
          <w:color w:val="000000"/>
          <w:sz w:val="32"/>
          <w:szCs w:val="32"/>
          <w:shd w:val="clear" w:color="auto" w:fill="FFFFFF"/>
        </w:rPr>
        <w:t>202</w:t>
      </w:r>
      <w:r>
        <w:rPr>
          <w:rFonts w:hint="eastAsia" w:ascii="仿宋_GB2312" w:hAnsi="微软雅黑" w:eastAsia="仿宋_GB2312" w:cs="微软雅黑"/>
          <w:color w:val="000000"/>
          <w:sz w:val="32"/>
          <w:szCs w:val="32"/>
          <w:shd w:val="clear" w:color="auto" w:fill="FFFFFF"/>
          <w:lang w:val="en-US" w:eastAsia="zh-CN"/>
        </w:rPr>
        <w:t>1</w:t>
      </w:r>
      <w:r>
        <w:rPr>
          <w:rFonts w:hint="eastAsia" w:ascii="仿宋_GB2312" w:hAnsi="微软雅黑" w:eastAsia="仿宋_GB2312" w:cs="微软雅黑"/>
          <w:color w:val="000000"/>
          <w:sz w:val="32"/>
          <w:szCs w:val="32"/>
          <w:shd w:val="clear" w:color="auto" w:fill="FFFFFF"/>
        </w:rPr>
        <w:t xml:space="preserve"> 年，双鸭山市</w:t>
      </w:r>
      <w:r>
        <w:rPr>
          <w:rFonts w:hint="eastAsia" w:ascii="仿宋_GB2312" w:hAnsi="微软雅黑" w:eastAsia="仿宋_GB2312" w:cs="微软雅黑"/>
          <w:color w:val="000000"/>
          <w:sz w:val="32"/>
          <w:szCs w:val="32"/>
          <w:shd w:val="clear" w:color="auto" w:fill="FFFFFF"/>
          <w:lang w:eastAsia="zh-CN"/>
        </w:rPr>
        <w:t>就业</w:t>
      </w:r>
      <w:r>
        <w:rPr>
          <w:rFonts w:hint="eastAsia" w:ascii="仿宋_GB2312" w:hAnsi="微软雅黑" w:eastAsia="仿宋_GB2312" w:cs="微软雅黑"/>
          <w:color w:val="000000"/>
          <w:sz w:val="32"/>
          <w:szCs w:val="32"/>
          <w:shd w:val="clear" w:color="auto" w:fill="FFFFFF"/>
        </w:rPr>
        <w:t>局 “三公”经费预算数为</w:t>
      </w:r>
      <w:r>
        <w:rPr>
          <w:rFonts w:hint="eastAsia" w:ascii="仿宋_GB2312" w:hAnsi="微软雅黑" w:eastAsia="仿宋_GB2312" w:cs="微软雅黑"/>
          <w:color w:val="000000"/>
          <w:sz w:val="32"/>
          <w:szCs w:val="32"/>
          <w:shd w:val="clear" w:color="auto" w:fill="FFFFFF"/>
          <w:lang w:val="en-US" w:eastAsia="zh-CN"/>
        </w:rPr>
        <w:t>0</w:t>
      </w:r>
      <w:r>
        <w:rPr>
          <w:rFonts w:hint="eastAsia" w:ascii="仿宋_GB2312" w:hAnsi="微软雅黑" w:eastAsia="仿宋_GB2312" w:cs="微软雅黑"/>
          <w:color w:val="000000"/>
          <w:sz w:val="32"/>
          <w:szCs w:val="32"/>
          <w:shd w:val="clear" w:color="auto" w:fill="FFFFFF"/>
        </w:rPr>
        <w:t xml:space="preserve">万元，其中：因公出国（境）费 </w:t>
      </w:r>
      <w:r>
        <w:rPr>
          <w:rFonts w:hint="eastAsia" w:ascii="仿宋_GB2312" w:hAnsi="微软雅黑" w:eastAsia="仿宋_GB2312" w:cs="微软雅黑"/>
          <w:color w:val="000000"/>
          <w:sz w:val="32"/>
          <w:szCs w:val="32"/>
          <w:shd w:val="clear" w:color="auto" w:fill="FFFFFF"/>
          <w:lang w:val="en-US" w:eastAsia="zh-CN"/>
        </w:rPr>
        <w:t>0</w:t>
      </w:r>
      <w:r>
        <w:rPr>
          <w:rFonts w:hint="eastAsia" w:ascii="仿宋_GB2312" w:hAnsi="微软雅黑" w:eastAsia="仿宋_GB2312" w:cs="微软雅黑"/>
          <w:color w:val="000000"/>
          <w:sz w:val="32"/>
          <w:szCs w:val="32"/>
          <w:shd w:val="clear" w:color="auto" w:fill="FFFFFF"/>
        </w:rPr>
        <w:t>万元，公务接待费</w:t>
      </w:r>
      <w:r>
        <w:rPr>
          <w:rFonts w:hint="eastAsia" w:ascii="仿宋_GB2312" w:hAnsi="微软雅黑" w:eastAsia="仿宋_GB2312" w:cs="微软雅黑"/>
          <w:color w:val="000000"/>
          <w:sz w:val="32"/>
          <w:szCs w:val="32"/>
          <w:shd w:val="clear" w:color="auto" w:fill="FFFFFF"/>
          <w:lang w:val="en-US" w:eastAsia="zh-CN"/>
        </w:rPr>
        <w:t>0</w:t>
      </w:r>
      <w:r>
        <w:rPr>
          <w:rFonts w:hint="eastAsia" w:ascii="仿宋_GB2312" w:hAnsi="微软雅黑" w:eastAsia="仿宋_GB2312" w:cs="微软雅黑"/>
          <w:color w:val="000000"/>
          <w:sz w:val="32"/>
          <w:szCs w:val="32"/>
          <w:shd w:val="clear" w:color="auto" w:fill="FFFFFF"/>
        </w:rPr>
        <w:t>万元,公务用车购置</w:t>
      </w:r>
      <w:r>
        <w:rPr>
          <w:rFonts w:hint="eastAsia" w:ascii="仿宋_GB2312" w:hAnsi="微软雅黑" w:eastAsia="仿宋_GB2312" w:cs="微软雅黑"/>
          <w:color w:val="000000"/>
          <w:sz w:val="32"/>
          <w:szCs w:val="32"/>
          <w:shd w:val="clear" w:color="auto" w:fill="FFFFFF"/>
          <w:lang w:val="en-US" w:eastAsia="zh-CN"/>
        </w:rPr>
        <w:t>0</w:t>
      </w:r>
      <w:r>
        <w:rPr>
          <w:rFonts w:hint="eastAsia" w:ascii="仿宋_GB2312" w:hAnsi="微软雅黑" w:eastAsia="仿宋_GB2312" w:cs="微软雅黑"/>
          <w:color w:val="000000"/>
          <w:sz w:val="32"/>
          <w:szCs w:val="32"/>
          <w:shd w:val="clear" w:color="auto" w:fill="FFFFFF"/>
        </w:rPr>
        <w:t>万元，公务用车运行维护费</w:t>
      </w:r>
      <w:r>
        <w:rPr>
          <w:rFonts w:hint="eastAsia" w:ascii="仿宋_GB2312" w:hAnsi="微软雅黑" w:eastAsia="仿宋_GB2312" w:cs="微软雅黑"/>
          <w:color w:val="000000"/>
          <w:sz w:val="32"/>
          <w:szCs w:val="32"/>
          <w:shd w:val="clear" w:color="auto" w:fill="FFFFFF"/>
          <w:lang w:val="en-US" w:eastAsia="zh-CN"/>
        </w:rPr>
        <w:t>0</w:t>
      </w:r>
      <w:r>
        <w:rPr>
          <w:rFonts w:hint="eastAsia" w:ascii="仿宋_GB2312" w:hAnsi="微软雅黑" w:eastAsia="仿宋_GB2312" w:cs="微软雅黑"/>
          <w:color w:val="000000"/>
          <w:sz w:val="32"/>
          <w:szCs w:val="32"/>
          <w:shd w:val="clear" w:color="auto" w:fill="FFFFFF"/>
        </w:rPr>
        <w:t>万元, 202</w:t>
      </w:r>
      <w:r>
        <w:rPr>
          <w:rFonts w:hint="eastAsia" w:ascii="仿宋_GB2312" w:hAnsi="微软雅黑" w:eastAsia="仿宋_GB2312" w:cs="微软雅黑"/>
          <w:color w:val="000000"/>
          <w:sz w:val="32"/>
          <w:szCs w:val="32"/>
          <w:shd w:val="clear" w:color="auto" w:fill="FFFFFF"/>
          <w:lang w:val="en-US" w:eastAsia="zh-CN"/>
        </w:rPr>
        <w:t>1</w:t>
      </w:r>
      <w:r>
        <w:rPr>
          <w:rFonts w:hint="eastAsia" w:ascii="仿宋_GB2312" w:hAnsi="微软雅黑" w:eastAsia="仿宋_GB2312" w:cs="微软雅黑"/>
          <w:color w:val="000000"/>
          <w:sz w:val="32"/>
          <w:szCs w:val="32"/>
          <w:shd w:val="clear" w:color="auto" w:fill="FFFFFF"/>
        </w:rPr>
        <w:t xml:space="preserve"> 年“三公”经费预算与上年相比</w:t>
      </w:r>
      <w:r>
        <w:rPr>
          <w:rFonts w:hint="eastAsia" w:ascii="仿宋_GB2312" w:hAnsi="微软雅黑" w:eastAsia="仿宋_GB2312" w:cs="微软雅黑"/>
          <w:color w:val="333333"/>
          <w:kern w:val="0"/>
          <w:sz w:val="32"/>
          <w:szCs w:val="32"/>
          <w:lang w:val="en-US" w:eastAsia="zh-CN"/>
        </w:rPr>
        <w:t>无变化。</w:t>
      </w:r>
      <w:r>
        <w:rPr>
          <w:rFonts w:hint="eastAsia" w:ascii="仿宋_GB2312" w:hAnsi="微软雅黑" w:eastAsia="仿宋_GB2312" w:cs="微软雅黑"/>
          <w:color w:val="000000"/>
          <w:sz w:val="32"/>
          <w:szCs w:val="32"/>
          <w:shd w:val="clear" w:color="auto" w:fill="FFFFFF"/>
        </w:rPr>
        <w:t>主要原因是：</w:t>
      </w:r>
      <w:r>
        <w:rPr>
          <w:rFonts w:hint="eastAsia" w:ascii="仿宋_GB2312" w:hAnsi="微软雅黑" w:eastAsia="仿宋_GB2312" w:cs="微软雅黑"/>
          <w:color w:val="000000"/>
          <w:sz w:val="32"/>
          <w:szCs w:val="32"/>
          <w:shd w:val="clear" w:color="auto" w:fill="FFFFFF"/>
          <w:lang w:val="en-US" w:eastAsia="zh-CN"/>
        </w:rPr>
        <w:t>本单位无</w:t>
      </w:r>
      <w:r>
        <w:rPr>
          <w:rFonts w:hint="eastAsia" w:ascii="仿宋_GB2312" w:hAnsi="微软雅黑" w:eastAsia="仿宋_GB2312" w:cs="微软雅黑"/>
          <w:color w:val="000000"/>
          <w:sz w:val="32"/>
          <w:szCs w:val="32"/>
          <w:shd w:val="clear" w:color="auto" w:fill="FFFFFF"/>
        </w:rPr>
        <w:t>“三公”经费</w:t>
      </w:r>
      <w:r>
        <w:rPr>
          <w:rFonts w:hint="eastAsia" w:ascii="仿宋_GB2312" w:hAnsi="微软雅黑" w:eastAsia="仿宋_GB2312" w:cs="微软雅黑"/>
          <w:color w:val="000000"/>
          <w:sz w:val="32"/>
          <w:szCs w:val="32"/>
          <w:shd w:val="clear" w:color="auto" w:fill="FFFFFF"/>
          <w:lang w:val="en-US" w:eastAsia="zh-CN"/>
        </w:rPr>
        <w:t>支出。</w:t>
      </w:r>
    </w:p>
    <w:p>
      <w:pPr>
        <w:widowControl/>
        <w:spacing w:after="300"/>
        <w:ind w:firstLine="420"/>
        <w:jc w:val="left"/>
        <w:rPr>
          <w:rFonts w:ascii="仿宋_GB2312" w:hAnsi="微软雅黑" w:eastAsia="仿宋_GB2312" w:cs="微软雅黑"/>
          <w:b/>
          <w:color w:val="333333"/>
          <w:kern w:val="0"/>
          <w:sz w:val="32"/>
          <w:szCs w:val="32"/>
        </w:rPr>
      </w:pPr>
      <w:r>
        <w:rPr>
          <w:rFonts w:hint="eastAsia" w:ascii="仿宋_GB2312" w:hAnsi="微软雅黑" w:eastAsia="仿宋_GB2312" w:cs="微软雅黑"/>
          <w:color w:val="000000"/>
          <w:sz w:val="32"/>
          <w:szCs w:val="32"/>
          <w:shd w:val="clear" w:color="auto" w:fill="FFFFFF"/>
        </w:rPr>
        <w:t xml:space="preserve">  1、因公出国（境）费 202</w:t>
      </w:r>
      <w:r>
        <w:rPr>
          <w:rFonts w:hint="eastAsia" w:ascii="仿宋_GB2312" w:hAnsi="微软雅黑" w:eastAsia="仿宋_GB2312" w:cs="微软雅黑"/>
          <w:color w:val="000000"/>
          <w:sz w:val="32"/>
          <w:szCs w:val="32"/>
          <w:shd w:val="clear" w:color="auto" w:fill="FFFFFF"/>
          <w:lang w:val="en-US" w:eastAsia="zh-CN"/>
        </w:rPr>
        <w:t>1</w:t>
      </w:r>
      <w:r>
        <w:rPr>
          <w:rFonts w:hint="eastAsia" w:ascii="仿宋_GB2312" w:hAnsi="微软雅黑" w:eastAsia="仿宋_GB2312" w:cs="微软雅黑"/>
          <w:color w:val="000000"/>
          <w:sz w:val="32"/>
          <w:szCs w:val="32"/>
          <w:shd w:val="clear" w:color="auto" w:fill="FFFFFF"/>
        </w:rPr>
        <w:t xml:space="preserve"> 年预算数为 </w:t>
      </w:r>
      <w:r>
        <w:rPr>
          <w:rFonts w:hint="eastAsia" w:ascii="仿宋_GB2312" w:hAnsi="微软雅黑" w:eastAsia="仿宋_GB2312" w:cs="微软雅黑"/>
          <w:color w:val="000000"/>
          <w:sz w:val="32"/>
          <w:szCs w:val="32"/>
          <w:shd w:val="clear" w:color="auto" w:fill="FFFFFF"/>
          <w:lang w:val="en-US" w:eastAsia="zh-CN"/>
        </w:rPr>
        <w:t>0</w:t>
      </w:r>
      <w:r>
        <w:rPr>
          <w:rFonts w:hint="eastAsia" w:ascii="仿宋_GB2312" w:hAnsi="微软雅黑" w:eastAsia="仿宋_GB2312" w:cs="微软雅黑"/>
          <w:color w:val="000000"/>
          <w:sz w:val="32"/>
          <w:szCs w:val="32"/>
          <w:shd w:val="clear" w:color="auto" w:fill="FFFFFF"/>
        </w:rPr>
        <w:t>万元，与上年相比</w:t>
      </w:r>
      <w:r>
        <w:rPr>
          <w:rFonts w:hint="eastAsia" w:ascii="仿宋_GB2312" w:hAnsi="微软雅黑" w:eastAsia="仿宋_GB2312" w:cs="微软雅黑"/>
          <w:color w:val="333333"/>
          <w:kern w:val="0"/>
          <w:sz w:val="32"/>
          <w:szCs w:val="32"/>
          <w:lang w:val="en-US" w:eastAsia="zh-CN"/>
        </w:rPr>
        <w:t>无变化。</w:t>
      </w:r>
      <w:r>
        <w:rPr>
          <w:rFonts w:hint="eastAsia" w:ascii="仿宋_GB2312" w:hAnsi="微软雅黑" w:eastAsia="仿宋_GB2312" w:cs="微软雅黑"/>
          <w:color w:val="000000"/>
          <w:sz w:val="32"/>
          <w:szCs w:val="32"/>
          <w:shd w:val="clear" w:color="auto" w:fill="FFFFFF"/>
        </w:rPr>
        <w:t>主要原因为：</w:t>
      </w:r>
      <w:r>
        <w:rPr>
          <w:rFonts w:hint="eastAsia" w:ascii="仿宋_GB2312" w:hAnsi="微软雅黑" w:eastAsia="仿宋_GB2312" w:cs="微软雅黑"/>
          <w:b/>
          <w:color w:val="333333"/>
          <w:kern w:val="0"/>
          <w:sz w:val="32"/>
          <w:szCs w:val="32"/>
        </w:rPr>
        <w:t xml:space="preserve"> </w:t>
      </w:r>
      <w:r>
        <w:rPr>
          <w:rFonts w:hint="eastAsia" w:ascii="仿宋_GB2312" w:hAnsi="微软雅黑" w:eastAsia="仿宋_GB2312" w:cs="微软雅黑"/>
          <w:color w:val="000000"/>
          <w:sz w:val="32"/>
          <w:szCs w:val="32"/>
          <w:shd w:val="clear" w:color="auto" w:fill="FFFFFF"/>
          <w:lang w:val="en-US" w:eastAsia="zh-CN"/>
        </w:rPr>
        <w:t>本单位无</w:t>
      </w:r>
      <w:r>
        <w:rPr>
          <w:rFonts w:hint="eastAsia" w:ascii="仿宋_GB2312" w:hAnsi="微软雅黑" w:eastAsia="仿宋_GB2312" w:cs="微软雅黑"/>
          <w:color w:val="000000"/>
          <w:sz w:val="32"/>
          <w:szCs w:val="32"/>
          <w:shd w:val="clear" w:color="auto" w:fill="FFFFFF"/>
        </w:rPr>
        <w:t xml:space="preserve">因公出国（境）费 </w:t>
      </w:r>
      <w:r>
        <w:rPr>
          <w:rFonts w:hint="eastAsia" w:ascii="仿宋_GB2312" w:hAnsi="微软雅黑" w:eastAsia="仿宋_GB2312" w:cs="微软雅黑"/>
          <w:color w:val="000000"/>
          <w:sz w:val="32"/>
          <w:szCs w:val="32"/>
          <w:shd w:val="clear" w:color="auto" w:fill="FFFFFF"/>
          <w:lang w:val="en-US" w:eastAsia="zh-CN"/>
        </w:rPr>
        <w:t>支出。</w:t>
      </w:r>
    </w:p>
    <w:p>
      <w:pPr>
        <w:widowControl/>
        <w:spacing w:after="300"/>
        <w:ind w:firstLine="420"/>
        <w:jc w:val="left"/>
        <w:rPr>
          <w:rFonts w:ascii="仿宋_GB2312" w:hAnsi="微软雅黑" w:eastAsia="仿宋_GB2312" w:cs="微软雅黑"/>
          <w:b/>
          <w:color w:val="333333"/>
          <w:kern w:val="0"/>
          <w:sz w:val="32"/>
          <w:szCs w:val="32"/>
        </w:rPr>
      </w:pPr>
      <w:r>
        <w:rPr>
          <w:rFonts w:hint="eastAsia" w:ascii="仿宋_GB2312" w:hAnsi="微软雅黑" w:eastAsia="仿宋_GB2312" w:cs="微软雅黑"/>
          <w:color w:val="000000"/>
          <w:sz w:val="32"/>
          <w:szCs w:val="32"/>
          <w:shd w:val="clear" w:color="auto" w:fill="FFFFFF"/>
        </w:rPr>
        <w:t xml:space="preserve">  2、公务接待费202</w:t>
      </w:r>
      <w:r>
        <w:rPr>
          <w:rFonts w:hint="eastAsia" w:ascii="仿宋_GB2312" w:hAnsi="微软雅黑" w:eastAsia="仿宋_GB2312" w:cs="微软雅黑"/>
          <w:color w:val="000000"/>
          <w:sz w:val="32"/>
          <w:szCs w:val="32"/>
          <w:shd w:val="clear" w:color="auto" w:fill="FFFFFF"/>
          <w:lang w:val="en-US" w:eastAsia="zh-CN"/>
        </w:rPr>
        <w:t>1</w:t>
      </w:r>
      <w:r>
        <w:rPr>
          <w:rFonts w:hint="eastAsia" w:ascii="仿宋_GB2312" w:hAnsi="微软雅黑" w:eastAsia="仿宋_GB2312" w:cs="微软雅黑"/>
          <w:color w:val="000000"/>
          <w:sz w:val="32"/>
          <w:szCs w:val="32"/>
          <w:shd w:val="clear" w:color="auto" w:fill="FFFFFF"/>
        </w:rPr>
        <w:t>年预算数为</w:t>
      </w:r>
      <w:r>
        <w:rPr>
          <w:rFonts w:hint="eastAsia" w:ascii="仿宋_GB2312" w:hAnsi="微软雅黑" w:eastAsia="仿宋_GB2312" w:cs="微软雅黑"/>
          <w:color w:val="000000"/>
          <w:sz w:val="32"/>
          <w:szCs w:val="32"/>
          <w:shd w:val="clear" w:color="auto" w:fill="FFFFFF"/>
          <w:lang w:val="en-US" w:eastAsia="zh-CN"/>
        </w:rPr>
        <w:t>0</w:t>
      </w:r>
      <w:r>
        <w:rPr>
          <w:rFonts w:hint="eastAsia" w:ascii="仿宋_GB2312" w:hAnsi="微软雅黑" w:eastAsia="仿宋_GB2312" w:cs="微软雅黑"/>
          <w:color w:val="000000"/>
          <w:sz w:val="32"/>
          <w:szCs w:val="32"/>
          <w:shd w:val="clear" w:color="auto" w:fill="FFFFFF"/>
        </w:rPr>
        <w:t>万元，与上年相比</w:t>
      </w:r>
      <w:r>
        <w:rPr>
          <w:rFonts w:hint="eastAsia" w:ascii="仿宋_GB2312" w:hAnsi="微软雅黑" w:eastAsia="仿宋_GB2312" w:cs="微软雅黑"/>
          <w:color w:val="333333"/>
          <w:kern w:val="0"/>
          <w:sz w:val="32"/>
          <w:szCs w:val="32"/>
          <w:lang w:val="en-US" w:eastAsia="zh-CN"/>
        </w:rPr>
        <w:t>无变化。</w:t>
      </w:r>
      <w:r>
        <w:rPr>
          <w:rFonts w:hint="eastAsia" w:ascii="仿宋_GB2312" w:hAnsi="微软雅黑" w:eastAsia="仿宋_GB2312" w:cs="微软雅黑"/>
          <w:color w:val="000000"/>
          <w:sz w:val="32"/>
          <w:szCs w:val="32"/>
          <w:shd w:val="clear" w:color="auto" w:fill="FFFFFF"/>
        </w:rPr>
        <w:t>主要原因为：</w:t>
      </w:r>
      <w:r>
        <w:rPr>
          <w:rFonts w:hint="eastAsia" w:ascii="仿宋_GB2312" w:hAnsi="微软雅黑" w:eastAsia="仿宋_GB2312" w:cs="微软雅黑"/>
          <w:b/>
          <w:color w:val="333333"/>
          <w:kern w:val="0"/>
          <w:sz w:val="32"/>
          <w:szCs w:val="32"/>
        </w:rPr>
        <w:t xml:space="preserve"> </w:t>
      </w:r>
      <w:r>
        <w:rPr>
          <w:rFonts w:hint="eastAsia" w:ascii="仿宋_GB2312" w:hAnsi="微软雅黑" w:eastAsia="仿宋_GB2312" w:cs="微软雅黑"/>
          <w:color w:val="000000"/>
          <w:sz w:val="32"/>
          <w:szCs w:val="32"/>
          <w:shd w:val="clear" w:color="auto" w:fill="FFFFFF"/>
          <w:lang w:val="en-US" w:eastAsia="zh-CN"/>
        </w:rPr>
        <w:t>本单位无</w:t>
      </w:r>
      <w:r>
        <w:rPr>
          <w:rFonts w:hint="eastAsia" w:ascii="仿宋_GB2312" w:hAnsi="微软雅黑" w:eastAsia="仿宋_GB2312" w:cs="微软雅黑"/>
          <w:color w:val="000000"/>
          <w:sz w:val="32"/>
          <w:szCs w:val="32"/>
          <w:shd w:val="clear" w:color="auto" w:fill="FFFFFF"/>
        </w:rPr>
        <w:t>公务接待费</w:t>
      </w:r>
      <w:r>
        <w:rPr>
          <w:rFonts w:hint="eastAsia" w:ascii="仿宋_GB2312" w:hAnsi="微软雅黑" w:eastAsia="仿宋_GB2312" w:cs="微软雅黑"/>
          <w:color w:val="000000"/>
          <w:sz w:val="32"/>
          <w:szCs w:val="32"/>
          <w:shd w:val="clear" w:color="auto" w:fill="FFFFFF"/>
          <w:lang w:val="en-US" w:eastAsia="zh-CN"/>
        </w:rPr>
        <w:t>支出。</w:t>
      </w:r>
    </w:p>
    <w:p>
      <w:pPr>
        <w:widowControl/>
        <w:spacing w:after="300"/>
        <w:ind w:firstLine="420"/>
        <w:jc w:val="left"/>
        <w:rPr>
          <w:rFonts w:ascii="仿宋_GB2312" w:hAnsi="微软雅黑" w:eastAsia="仿宋_GB2312" w:cs="微软雅黑"/>
          <w:b/>
          <w:color w:val="333333"/>
          <w:kern w:val="0"/>
          <w:sz w:val="32"/>
          <w:szCs w:val="32"/>
        </w:rPr>
      </w:pPr>
      <w:r>
        <w:rPr>
          <w:rFonts w:hint="eastAsia" w:ascii="仿宋_GB2312" w:hAnsi="微软雅黑" w:eastAsia="仿宋_GB2312" w:cs="微软雅黑"/>
          <w:color w:val="000000"/>
          <w:sz w:val="32"/>
          <w:szCs w:val="32"/>
          <w:shd w:val="clear" w:color="auto" w:fill="FFFFFF"/>
        </w:rPr>
        <w:t xml:space="preserve">  3、公务用车购置202</w:t>
      </w:r>
      <w:r>
        <w:rPr>
          <w:rFonts w:hint="eastAsia" w:ascii="仿宋_GB2312" w:hAnsi="微软雅黑" w:eastAsia="仿宋_GB2312" w:cs="微软雅黑"/>
          <w:color w:val="000000"/>
          <w:sz w:val="32"/>
          <w:szCs w:val="32"/>
          <w:shd w:val="clear" w:color="auto" w:fill="FFFFFF"/>
          <w:lang w:val="en-US" w:eastAsia="zh-CN"/>
        </w:rPr>
        <w:t>1</w:t>
      </w:r>
      <w:r>
        <w:rPr>
          <w:rFonts w:hint="eastAsia" w:ascii="仿宋_GB2312" w:hAnsi="微软雅黑" w:eastAsia="仿宋_GB2312" w:cs="微软雅黑"/>
          <w:color w:val="000000"/>
          <w:sz w:val="32"/>
          <w:szCs w:val="32"/>
          <w:shd w:val="clear" w:color="auto" w:fill="FFFFFF"/>
        </w:rPr>
        <w:t>年预算数为</w:t>
      </w:r>
      <w:r>
        <w:rPr>
          <w:rFonts w:hint="eastAsia" w:ascii="仿宋_GB2312" w:hAnsi="微软雅黑" w:eastAsia="仿宋_GB2312" w:cs="微软雅黑"/>
          <w:color w:val="000000"/>
          <w:sz w:val="32"/>
          <w:szCs w:val="32"/>
          <w:shd w:val="clear" w:color="auto" w:fill="FFFFFF"/>
          <w:lang w:val="en-US" w:eastAsia="zh-CN"/>
        </w:rPr>
        <w:t>0</w:t>
      </w:r>
      <w:r>
        <w:rPr>
          <w:rFonts w:hint="eastAsia" w:ascii="仿宋_GB2312" w:hAnsi="微软雅黑" w:eastAsia="仿宋_GB2312" w:cs="微软雅黑"/>
          <w:color w:val="000000"/>
          <w:sz w:val="32"/>
          <w:szCs w:val="32"/>
          <w:shd w:val="clear" w:color="auto" w:fill="FFFFFF"/>
        </w:rPr>
        <w:t>万元，与上年相比</w:t>
      </w:r>
      <w:r>
        <w:rPr>
          <w:rFonts w:hint="eastAsia" w:ascii="仿宋_GB2312" w:hAnsi="微软雅黑" w:eastAsia="仿宋_GB2312" w:cs="微软雅黑"/>
          <w:color w:val="333333"/>
          <w:kern w:val="0"/>
          <w:sz w:val="32"/>
          <w:szCs w:val="32"/>
          <w:lang w:val="en-US" w:eastAsia="zh-CN"/>
        </w:rPr>
        <w:t>无变化。</w:t>
      </w:r>
      <w:r>
        <w:rPr>
          <w:rFonts w:hint="eastAsia" w:ascii="仿宋_GB2312" w:hAnsi="微软雅黑" w:eastAsia="仿宋_GB2312" w:cs="微软雅黑"/>
          <w:color w:val="000000"/>
          <w:sz w:val="32"/>
          <w:szCs w:val="32"/>
          <w:shd w:val="clear" w:color="auto" w:fill="FFFFFF"/>
        </w:rPr>
        <w:t>主要原因为：</w:t>
      </w:r>
      <w:r>
        <w:rPr>
          <w:rFonts w:hint="eastAsia" w:ascii="仿宋_GB2312" w:hAnsi="微软雅黑" w:eastAsia="仿宋_GB2312" w:cs="微软雅黑"/>
          <w:b/>
          <w:color w:val="333333"/>
          <w:kern w:val="0"/>
          <w:sz w:val="32"/>
          <w:szCs w:val="32"/>
        </w:rPr>
        <w:t xml:space="preserve"> </w:t>
      </w:r>
      <w:r>
        <w:rPr>
          <w:rFonts w:hint="eastAsia" w:ascii="仿宋_GB2312" w:hAnsi="微软雅黑" w:eastAsia="仿宋_GB2312" w:cs="微软雅黑"/>
          <w:color w:val="000000"/>
          <w:sz w:val="32"/>
          <w:szCs w:val="32"/>
          <w:shd w:val="clear" w:color="auto" w:fill="FFFFFF"/>
          <w:lang w:val="en-US" w:eastAsia="zh-CN"/>
        </w:rPr>
        <w:t>本单位无</w:t>
      </w:r>
      <w:r>
        <w:rPr>
          <w:rFonts w:hint="eastAsia" w:ascii="仿宋_GB2312" w:hAnsi="微软雅黑" w:eastAsia="仿宋_GB2312" w:cs="微软雅黑"/>
          <w:color w:val="000000"/>
          <w:sz w:val="32"/>
          <w:szCs w:val="32"/>
          <w:shd w:val="clear" w:color="auto" w:fill="FFFFFF"/>
        </w:rPr>
        <w:t>公务用车购置</w:t>
      </w:r>
      <w:r>
        <w:rPr>
          <w:rFonts w:hint="eastAsia" w:ascii="仿宋_GB2312" w:hAnsi="微软雅黑" w:eastAsia="仿宋_GB2312" w:cs="微软雅黑"/>
          <w:color w:val="000000"/>
          <w:sz w:val="32"/>
          <w:szCs w:val="32"/>
          <w:shd w:val="clear" w:color="auto" w:fill="FFFFFF"/>
          <w:lang w:val="en-US" w:eastAsia="zh-CN"/>
        </w:rPr>
        <w:t>支出。</w:t>
      </w:r>
    </w:p>
    <w:p>
      <w:pPr>
        <w:widowControl/>
        <w:spacing w:after="300"/>
        <w:ind w:firstLine="420"/>
        <w:jc w:val="left"/>
        <w:rPr>
          <w:rFonts w:hint="eastAsia" w:ascii="仿宋_GB2312" w:hAnsi="微软雅黑" w:eastAsia="仿宋_GB2312" w:cs="微软雅黑"/>
          <w:color w:val="000000"/>
          <w:sz w:val="32"/>
          <w:szCs w:val="32"/>
          <w:shd w:val="clear" w:color="auto" w:fill="FFFFFF"/>
          <w:lang w:val="en-US" w:eastAsia="zh-CN"/>
        </w:rPr>
      </w:pPr>
      <w:r>
        <w:rPr>
          <w:rFonts w:hint="eastAsia" w:ascii="仿宋_GB2312" w:hAnsi="微软雅黑" w:eastAsia="仿宋_GB2312" w:cs="微软雅黑"/>
          <w:color w:val="000000"/>
          <w:sz w:val="32"/>
          <w:szCs w:val="32"/>
          <w:shd w:val="clear" w:color="auto" w:fill="FFFFFF"/>
        </w:rPr>
        <w:t xml:space="preserve">  4、公务用车运行维护费 202</w:t>
      </w:r>
      <w:r>
        <w:rPr>
          <w:rFonts w:hint="eastAsia" w:ascii="仿宋_GB2312" w:hAnsi="微软雅黑" w:eastAsia="仿宋_GB2312" w:cs="微软雅黑"/>
          <w:color w:val="000000"/>
          <w:sz w:val="32"/>
          <w:szCs w:val="32"/>
          <w:shd w:val="clear" w:color="auto" w:fill="FFFFFF"/>
          <w:lang w:val="en-US" w:eastAsia="zh-CN"/>
        </w:rPr>
        <w:t>1</w:t>
      </w:r>
      <w:r>
        <w:rPr>
          <w:rFonts w:hint="eastAsia" w:ascii="仿宋_GB2312" w:hAnsi="微软雅黑" w:eastAsia="仿宋_GB2312" w:cs="微软雅黑"/>
          <w:color w:val="000000"/>
          <w:sz w:val="32"/>
          <w:szCs w:val="32"/>
          <w:shd w:val="clear" w:color="auto" w:fill="FFFFFF"/>
        </w:rPr>
        <w:t xml:space="preserve"> 年预算数为</w:t>
      </w:r>
      <w:r>
        <w:rPr>
          <w:rFonts w:hint="eastAsia" w:ascii="仿宋_GB2312" w:hAnsi="微软雅黑" w:eastAsia="仿宋_GB2312" w:cs="微软雅黑"/>
          <w:color w:val="000000"/>
          <w:sz w:val="32"/>
          <w:szCs w:val="32"/>
          <w:shd w:val="clear" w:color="auto" w:fill="FFFFFF"/>
          <w:lang w:val="en-US" w:eastAsia="zh-CN"/>
        </w:rPr>
        <w:t>0</w:t>
      </w:r>
      <w:r>
        <w:rPr>
          <w:rFonts w:hint="eastAsia" w:ascii="仿宋_GB2312" w:hAnsi="微软雅黑" w:eastAsia="仿宋_GB2312" w:cs="微软雅黑"/>
          <w:color w:val="000000"/>
          <w:sz w:val="32"/>
          <w:szCs w:val="32"/>
          <w:shd w:val="clear" w:color="auto" w:fill="FFFFFF"/>
        </w:rPr>
        <w:t>万元，与上年相比</w:t>
      </w:r>
      <w:r>
        <w:rPr>
          <w:rFonts w:hint="eastAsia" w:ascii="仿宋_GB2312" w:hAnsi="微软雅黑" w:eastAsia="仿宋_GB2312" w:cs="微软雅黑"/>
          <w:color w:val="333333"/>
          <w:kern w:val="0"/>
          <w:sz w:val="32"/>
          <w:szCs w:val="32"/>
          <w:lang w:val="en-US" w:eastAsia="zh-CN"/>
        </w:rPr>
        <w:t>无变化。</w:t>
      </w:r>
      <w:r>
        <w:rPr>
          <w:rFonts w:hint="eastAsia" w:ascii="仿宋_GB2312" w:hAnsi="微软雅黑" w:eastAsia="仿宋_GB2312" w:cs="微软雅黑"/>
          <w:color w:val="000000"/>
          <w:sz w:val="32"/>
          <w:szCs w:val="32"/>
          <w:shd w:val="clear" w:color="auto" w:fill="FFFFFF"/>
        </w:rPr>
        <w:t>主要原因为：</w:t>
      </w:r>
      <w:r>
        <w:rPr>
          <w:rFonts w:hint="eastAsia" w:ascii="仿宋_GB2312" w:hAnsi="微软雅黑" w:eastAsia="仿宋_GB2312" w:cs="微软雅黑"/>
          <w:b/>
          <w:color w:val="333333"/>
          <w:kern w:val="0"/>
          <w:sz w:val="32"/>
          <w:szCs w:val="32"/>
        </w:rPr>
        <w:t xml:space="preserve"> </w:t>
      </w:r>
      <w:r>
        <w:rPr>
          <w:rFonts w:hint="eastAsia" w:ascii="仿宋_GB2312" w:hAnsi="微软雅黑" w:eastAsia="仿宋_GB2312" w:cs="微软雅黑"/>
          <w:color w:val="000000"/>
          <w:sz w:val="32"/>
          <w:szCs w:val="32"/>
          <w:shd w:val="clear" w:color="auto" w:fill="FFFFFF"/>
          <w:lang w:val="en-US" w:eastAsia="zh-CN"/>
        </w:rPr>
        <w:t>本单位无</w:t>
      </w:r>
      <w:r>
        <w:rPr>
          <w:rFonts w:hint="eastAsia" w:ascii="仿宋_GB2312" w:hAnsi="微软雅黑" w:eastAsia="仿宋_GB2312" w:cs="微软雅黑"/>
          <w:color w:val="000000"/>
          <w:sz w:val="32"/>
          <w:szCs w:val="32"/>
          <w:shd w:val="clear" w:color="auto" w:fill="FFFFFF"/>
        </w:rPr>
        <w:t>公务用车运行维护费</w:t>
      </w:r>
      <w:r>
        <w:rPr>
          <w:rFonts w:hint="eastAsia" w:ascii="仿宋_GB2312" w:hAnsi="微软雅黑" w:eastAsia="仿宋_GB2312" w:cs="微软雅黑"/>
          <w:color w:val="000000"/>
          <w:sz w:val="32"/>
          <w:szCs w:val="32"/>
          <w:shd w:val="clear" w:color="auto" w:fill="FFFFFF"/>
          <w:lang w:val="en-US" w:eastAsia="zh-CN"/>
        </w:rPr>
        <w:t>支出。</w:t>
      </w:r>
    </w:p>
    <w:p>
      <w:pPr>
        <w:widowControl/>
        <w:spacing w:after="300"/>
        <w:ind w:firstLine="420"/>
        <w:jc w:val="left"/>
        <w:rPr>
          <w:rFonts w:ascii="仿宋_GB2312" w:hAnsi="微软雅黑" w:eastAsia="仿宋_GB2312" w:cs="微软雅黑"/>
          <w:color w:val="000000"/>
          <w:sz w:val="32"/>
          <w:szCs w:val="32"/>
          <w:shd w:val="clear" w:color="auto" w:fill="FFFFFF"/>
        </w:rPr>
      </w:pPr>
      <w:r>
        <w:rPr>
          <w:rFonts w:hint="eastAsia" w:ascii="仿宋_GB2312" w:hAnsi="微软雅黑" w:eastAsia="仿宋_GB2312" w:cs="微软雅黑"/>
          <w:color w:val="000000"/>
          <w:sz w:val="32"/>
          <w:szCs w:val="32"/>
          <w:shd w:val="clear" w:color="auto" w:fill="FFFFFF"/>
        </w:rPr>
        <w:t xml:space="preserve"> </w:t>
      </w:r>
      <w:r>
        <w:rPr>
          <w:rFonts w:hint="eastAsia" w:ascii="仿宋_GB2312" w:hAnsi="微软雅黑" w:eastAsia="仿宋_GB2312" w:cs="微软雅黑"/>
          <w:b/>
          <w:color w:val="333333"/>
          <w:kern w:val="0"/>
          <w:sz w:val="32"/>
          <w:szCs w:val="32"/>
        </w:rPr>
        <w:t xml:space="preserve">十二、关于项目支出绩效目标的说明     </w:t>
      </w:r>
      <w:r>
        <w:rPr>
          <w:rFonts w:hint="eastAsia" w:ascii="仿宋" w:hAnsi="仿宋" w:eastAsia="仿宋" w:cs="仿宋_GB2312"/>
          <w:color w:val="000000"/>
          <w:sz w:val="32"/>
          <w:szCs w:val="32"/>
        </w:rPr>
        <w:t xml:space="preserve">                     </w:t>
      </w:r>
      <w:r>
        <w:rPr>
          <w:rFonts w:hint="eastAsia" w:ascii="仿宋_GB2312" w:hAnsi="仿宋" w:eastAsia="仿宋_GB2312" w:cs="仿宋_GB2312"/>
          <w:color w:val="000000"/>
          <w:kern w:val="0"/>
          <w:sz w:val="32"/>
          <w:szCs w:val="32"/>
        </w:rPr>
        <w:t xml:space="preserve">   </w:t>
      </w:r>
    </w:p>
    <w:p>
      <w:pPr>
        <w:widowControl/>
        <w:spacing w:after="300"/>
        <w:jc w:val="left"/>
        <w:rPr>
          <w:rFonts w:hint="default" w:ascii="仿宋_GB2312" w:hAnsi="微软雅黑" w:eastAsia="仿宋_GB2312" w:cs="微软雅黑"/>
          <w:color w:val="333333"/>
          <w:sz w:val="32"/>
          <w:szCs w:val="32"/>
          <w:lang w:val="en-US" w:eastAsia="zh-CN"/>
        </w:rPr>
      </w:pPr>
      <w:r>
        <w:rPr>
          <w:rFonts w:hint="eastAsia" w:ascii="仿宋_GB2312" w:hAnsi="仿宋" w:eastAsia="仿宋_GB2312" w:cs="仿宋_GB2312"/>
          <w:color w:val="000000"/>
          <w:kern w:val="0"/>
          <w:sz w:val="32"/>
          <w:szCs w:val="32"/>
        </w:rPr>
        <w:t xml:space="preserve">    </w:t>
      </w:r>
      <w:r>
        <w:rPr>
          <w:rFonts w:hint="eastAsia" w:ascii="仿宋_GB2312" w:hAnsi="微软雅黑" w:eastAsia="仿宋_GB2312" w:cs="微软雅黑"/>
          <w:color w:val="333333"/>
          <w:sz w:val="32"/>
          <w:szCs w:val="32"/>
        </w:rPr>
        <w:t>双鸭山市</w:t>
      </w:r>
      <w:r>
        <w:rPr>
          <w:rFonts w:hint="eastAsia" w:ascii="仿宋_GB2312" w:hAnsi="微软雅黑" w:eastAsia="仿宋_GB2312" w:cs="微软雅黑"/>
          <w:color w:val="000000"/>
          <w:sz w:val="32"/>
          <w:szCs w:val="32"/>
          <w:shd w:val="clear" w:color="auto" w:fill="FFFFFF"/>
          <w:lang w:eastAsia="zh-CN"/>
        </w:rPr>
        <w:t>就业服务中心</w:t>
      </w:r>
      <w:r>
        <w:rPr>
          <w:rFonts w:hint="eastAsia" w:ascii="仿宋_GB2312" w:hAnsi="微软雅黑" w:eastAsia="仿宋_GB2312" w:cs="微软雅黑"/>
          <w:color w:val="000000"/>
          <w:sz w:val="32"/>
          <w:szCs w:val="32"/>
          <w:shd w:val="clear" w:color="auto" w:fill="FFFFFF"/>
          <w:lang w:val="en-US" w:eastAsia="zh-CN"/>
        </w:rPr>
        <w:t>2</w:t>
      </w:r>
      <w:r>
        <w:rPr>
          <w:rFonts w:hint="eastAsia" w:ascii="仿宋_GB2312" w:hAnsi="微软雅黑" w:eastAsia="仿宋_GB2312" w:cs="微软雅黑"/>
          <w:color w:val="000000"/>
          <w:sz w:val="32"/>
          <w:szCs w:val="32"/>
          <w:shd w:val="clear" w:color="auto" w:fill="FFFFFF"/>
        </w:rPr>
        <w:t>个项目实行绩效目标管理，涉及预算金额</w:t>
      </w:r>
      <w:r>
        <w:rPr>
          <w:rFonts w:hint="eastAsia" w:ascii="仿宋_GB2312" w:hAnsi="微软雅黑" w:eastAsia="仿宋_GB2312" w:cs="微软雅黑"/>
          <w:color w:val="000000"/>
          <w:sz w:val="32"/>
          <w:szCs w:val="32"/>
          <w:shd w:val="clear" w:color="auto" w:fill="FFFFFF"/>
          <w:lang w:val="en-US" w:eastAsia="zh-CN"/>
        </w:rPr>
        <w:t>457</w:t>
      </w:r>
      <w:r>
        <w:rPr>
          <w:rFonts w:hint="eastAsia" w:ascii="仿宋_GB2312" w:hAnsi="微软雅黑" w:eastAsia="仿宋_GB2312" w:cs="微软雅黑"/>
          <w:color w:val="000000"/>
          <w:sz w:val="32"/>
          <w:szCs w:val="32"/>
          <w:shd w:val="clear" w:color="auto" w:fill="FFFFFF"/>
        </w:rPr>
        <w:t>万元。</w:t>
      </w:r>
      <w:r>
        <w:rPr>
          <w:rFonts w:hint="eastAsia" w:ascii="仿宋_GB2312" w:hAnsi="微软雅黑" w:eastAsia="仿宋_GB2312" w:cs="微软雅黑"/>
          <w:color w:val="000000"/>
          <w:sz w:val="32"/>
          <w:szCs w:val="32"/>
          <w:shd w:val="clear" w:color="auto" w:fill="FFFFFF"/>
          <w:lang w:eastAsia="zh-CN"/>
        </w:rPr>
        <w:t>一是借款人员工资项目预算</w:t>
      </w:r>
      <w:r>
        <w:rPr>
          <w:rFonts w:hint="eastAsia" w:ascii="仿宋_GB2312" w:hAnsi="微软雅黑" w:eastAsia="仿宋_GB2312" w:cs="微软雅黑"/>
          <w:color w:val="000000"/>
          <w:sz w:val="32"/>
          <w:szCs w:val="32"/>
          <w:shd w:val="clear" w:color="auto" w:fill="FFFFFF"/>
          <w:lang w:val="en-US" w:eastAsia="zh-CN"/>
        </w:rPr>
        <w:t>432万元，二是双矿分流人员单位管理费25万元。</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 xml:space="preserve">    十三、关于机关运行经费安排情况说明</w:t>
      </w:r>
    </w:p>
    <w:p>
      <w:pPr>
        <w:widowControl/>
        <w:spacing w:after="300"/>
        <w:jc w:val="left"/>
        <w:rPr>
          <w:rFonts w:hint="eastAsia" w:ascii="仿宋_GB2312" w:hAnsi="微软雅黑" w:eastAsia="仿宋_GB2312" w:cs="微软雅黑"/>
          <w:b/>
          <w:color w:val="333333"/>
          <w:sz w:val="32"/>
          <w:szCs w:val="32"/>
          <w:lang w:eastAsia="zh-CN"/>
        </w:rPr>
      </w:pPr>
      <w:r>
        <w:rPr>
          <w:rFonts w:hint="eastAsia" w:ascii="仿宋_GB2312" w:hAnsi="微软雅黑" w:eastAsia="仿宋_GB2312" w:cs="微软雅黑"/>
          <w:b/>
          <w:color w:val="333333"/>
          <w:sz w:val="32"/>
          <w:szCs w:val="32"/>
        </w:rPr>
        <w:t xml:space="preserve">    </w:t>
      </w:r>
      <w:r>
        <w:rPr>
          <w:rFonts w:hint="eastAsia" w:ascii="仿宋_GB2312" w:hAnsi="微软雅黑" w:eastAsia="仿宋_GB2312" w:cs="微软雅黑"/>
          <w:color w:val="333333"/>
          <w:kern w:val="0"/>
          <w:sz w:val="32"/>
          <w:szCs w:val="32"/>
        </w:rPr>
        <w:t>202</w:t>
      </w:r>
      <w:r>
        <w:rPr>
          <w:rFonts w:hint="eastAsia" w:ascii="仿宋_GB2312" w:hAnsi="微软雅黑" w:eastAsia="仿宋_GB2312" w:cs="微软雅黑"/>
          <w:color w:val="333333"/>
          <w:kern w:val="0"/>
          <w:sz w:val="32"/>
          <w:szCs w:val="32"/>
          <w:lang w:val="en-US" w:eastAsia="zh-CN"/>
        </w:rPr>
        <w:t>1</w:t>
      </w:r>
      <w:r>
        <w:rPr>
          <w:rFonts w:hint="eastAsia" w:ascii="仿宋_GB2312" w:hAnsi="微软雅黑" w:eastAsia="仿宋_GB2312" w:cs="微软雅黑"/>
          <w:color w:val="333333"/>
          <w:kern w:val="0"/>
          <w:sz w:val="32"/>
          <w:szCs w:val="32"/>
        </w:rPr>
        <w:t>年本部门机关运行经费</w:t>
      </w:r>
      <w:r>
        <w:rPr>
          <w:rFonts w:hint="eastAsia" w:ascii="仿宋_GB2312" w:hAnsi="微软雅黑" w:eastAsia="仿宋_GB2312" w:cs="微软雅黑"/>
          <w:color w:val="333333"/>
          <w:kern w:val="0"/>
          <w:sz w:val="32"/>
          <w:szCs w:val="32"/>
          <w:lang w:eastAsia="zh-CN"/>
        </w:rPr>
        <w:t>没有安排</w:t>
      </w:r>
      <w:r>
        <w:rPr>
          <w:rFonts w:hint="eastAsia" w:ascii="仿宋_GB2312" w:hAnsi="微软雅黑" w:eastAsia="仿宋_GB2312" w:cs="微软雅黑"/>
          <w:color w:val="333333"/>
          <w:kern w:val="0"/>
          <w:sz w:val="32"/>
          <w:szCs w:val="32"/>
        </w:rPr>
        <w:t>预算</w:t>
      </w:r>
      <w:r>
        <w:rPr>
          <w:rFonts w:hint="eastAsia" w:ascii="仿宋_GB2312" w:hAnsi="微软雅黑" w:eastAsia="仿宋_GB2312" w:cs="微软雅黑"/>
          <w:color w:val="333333"/>
          <w:kern w:val="0"/>
          <w:sz w:val="32"/>
          <w:szCs w:val="32"/>
          <w:lang w:eastAsia="zh-CN"/>
        </w:rPr>
        <w:t>。</w:t>
      </w:r>
    </w:p>
    <w:p>
      <w:pPr>
        <w:widowControl/>
        <w:spacing w:after="300"/>
        <w:jc w:val="left"/>
        <w:rPr>
          <w:rFonts w:ascii="仿宋_GB2312" w:hAnsi="微软雅黑" w:eastAsia="仿宋_GB2312" w:cs="微软雅黑"/>
          <w:b/>
          <w:color w:val="333333"/>
          <w:sz w:val="32"/>
          <w:szCs w:val="32"/>
        </w:rPr>
      </w:pPr>
      <w:r>
        <w:rPr>
          <w:rFonts w:hint="eastAsia" w:ascii="仿宋_GB2312" w:hAnsi="微软雅黑" w:eastAsia="仿宋_GB2312" w:cs="微软雅黑"/>
          <w:b/>
          <w:color w:val="333333"/>
          <w:kern w:val="0"/>
          <w:sz w:val="32"/>
          <w:szCs w:val="32"/>
        </w:rPr>
        <w:t xml:space="preserve">    十四、关于政府采购预算支出情况说明</w:t>
      </w:r>
    </w:p>
    <w:p>
      <w:pPr>
        <w:widowControl/>
        <w:spacing w:after="300"/>
        <w:ind w:firstLine="420"/>
        <w:jc w:val="left"/>
        <w:rPr>
          <w:rFonts w:ascii="仿宋_GB2312" w:hAnsi="微软雅黑" w:eastAsia="仿宋_GB2312" w:cs="微软雅黑"/>
          <w:color w:val="000000"/>
          <w:sz w:val="32"/>
          <w:szCs w:val="32"/>
          <w:shd w:val="clear" w:color="auto" w:fill="FFFFFF"/>
        </w:rPr>
      </w:pPr>
      <w:r>
        <w:rPr>
          <w:rFonts w:hint="eastAsia" w:ascii="仿宋" w:hAnsi="仿宋" w:eastAsia="仿宋" w:cs="仿宋_GB2312"/>
          <w:color w:val="000000"/>
          <w:kern w:val="0"/>
          <w:sz w:val="32"/>
          <w:szCs w:val="32"/>
        </w:rPr>
        <w:t xml:space="preserve">  </w:t>
      </w:r>
      <w:r>
        <w:rPr>
          <w:rFonts w:hint="eastAsia" w:ascii="仿宋_GB2312" w:hAnsi="微软雅黑" w:eastAsia="仿宋_GB2312" w:cs="微软雅黑"/>
          <w:color w:val="000000"/>
          <w:sz w:val="32"/>
          <w:szCs w:val="32"/>
          <w:shd w:val="clear" w:color="auto" w:fill="FFFFFF"/>
        </w:rPr>
        <w:t>双鸭山市</w:t>
      </w:r>
      <w:r>
        <w:rPr>
          <w:rFonts w:hint="eastAsia" w:ascii="仿宋_GB2312" w:hAnsi="微软雅黑" w:eastAsia="仿宋_GB2312" w:cs="微软雅黑"/>
          <w:color w:val="000000"/>
          <w:sz w:val="32"/>
          <w:szCs w:val="32"/>
          <w:shd w:val="clear" w:color="auto" w:fill="FFFFFF"/>
          <w:lang w:eastAsia="zh-CN"/>
        </w:rPr>
        <w:t>就业服务中心</w:t>
      </w:r>
      <w:r>
        <w:rPr>
          <w:rFonts w:hint="eastAsia" w:ascii="仿宋_GB2312" w:hAnsi="微软雅黑" w:eastAsia="仿宋_GB2312" w:cs="微软雅黑"/>
          <w:color w:val="000000"/>
          <w:sz w:val="32"/>
          <w:szCs w:val="32"/>
          <w:shd w:val="clear" w:color="auto" w:fill="FFFFFF"/>
        </w:rPr>
        <w:t>202</w:t>
      </w:r>
      <w:r>
        <w:rPr>
          <w:rFonts w:hint="eastAsia" w:ascii="仿宋_GB2312" w:hAnsi="微软雅黑" w:eastAsia="仿宋_GB2312" w:cs="微软雅黑"/>
          <w:color w:val="000000"/>
          <w:sz w:val="32"/>
          <w:szCs w:val="32"/>
          <w:shd w:val="clear" w:color="auto" w:fill="FFFFFF"/>
          <w:lang w:val="en-US" w:eastAsia="zh-CN"/>
        </w:rPr>
        <w:t>1</w:t>
      </w:r>
      <w:r>
        <w:rPr>
          <w:rFonts w:hint="eastAsia" w:ascii="仿宋_GB2312" w:hAnsi="微软雅黑" w:eastAsia="仿宋_GB2312" w:cs="微软雅黑"/>
          <w:color w:val="000000"/>
          <w:sz w:val="32"/>
          <w:szCs w:val="32"/>
          <w:shd w:val="clear" w:color="auto" w:fill="FFFFFF"/>
        </w:rPr>
        <w:t>年</w:t>
      </w:r>
      <w:r>
        <w:rPr>
          <w:rFonts w:hint="eastAsia" w:ascii="仿宋_GB2312" w:hAnsi="微软雅黑" w:eastAsia="仿宋_GB2312" w:cs="微软雅黑"/>
          <w:color w:val="333333"/>
          <w:sz w:val="32"/>
          <w:szCs w:val="32"/>
        </w:rPr>
        <w:t>没有</w:t>
      </w:r>
      <w:r>
        <w:rPr>
          <w:rFonts w:hint="eastAsia" w:ascii="仿宋_GB2312" w:hAnsi="微软雅黑" w:eastAsia="仿宋_GB2312" w:cs="微软雅黑"/>
          <w:color w:val="000000"/>
          <w:sz w:val="32"/>
          <w:szCs w:val="32"/>
          <w:shd w:val="clear" w:color="auto" w:fill="FFFFFF"/>
        </w:rPr>
        <w:t>采购预算</w:t>
      </w:r>
      <w:r>
        <w:rPr>
          <w:rFonts w:hint="eastAsia" w:ascii="仿宋_GB2312" w:hAnsi="微软雅黑" w:eastAsia="仿宋_GB2312" w:cs="微软雅黑"/>
          <w:color w:val="333333"/>
          <w:sz w:val="32"/>
          <w:szCs w:val="32"/>
        </w:rPr>
        <w:t>拨款安排支出</w:t>
      </w:r>
      <w:r>
        <w:rPr>
          <w:rFonts w:hint="eastAsia" w:ascii="仿宋_GB2312" w:hAnsi="微软雅黑" w:eastAsia="仿宋_GB2312" w:cs="微软雅黑"/>
          <w:color w:val="000000"/>
          <w:sz w:val="32"/>
          <w:szCs w:val="32"/>
          <w:shd w:val="clear" w:color="auto" w:fill="FFFFFF"/>
        </w:rPr>
        <w:t>。</w:t>
      </w:r>
    </w:p>
    <w:p>
      <w:pPr>
        <w:widowControl/>
        <w:spacing w:after="300"/>
        <w:jc w:val="left"/>
        <w:rPr>
          <w:rFonts w:ascii="仿宋_GB2312" w:hAnsi="微软雅黑" w:eastAsia="仿宋_GB2312" w:cs="微软雅黑"/>
          <w:b/>
          <w:color w:val="333333"/>
          <w:sz w:val="32"/>
          <w:szCs w:val="32"/>
          <w:highlight w:val="none"/>
        </w:rPr>
      </w:pPr>
      <w:r>
        <w:rPr>
          <w:rFonts w:hint="eastAsia" w:ascii="仿宋_GB2312" w:hAnsi="微软雅黑" w:eastAsia="仿宋_GB2312" w:cs="微软雅黑"/>
          <w:color w:val="333333"/>
          <w:kern w:val="0"/>
          <w:sz w:val="32"/>
          <w:szCs w:val="32"/>
        </w:rPr>
        <w:t xml:space="preserve">   </w:t>
      </w:r>
      <w:r>
        <w:rPr>
          <w:rFonts w:hint="eastAsia" w:ascii="仿宋_GB2312" w:hAnsi="微软雅黑" w:eastAsia="仿宋_GB2312" w:cs="微软雅黑"/>
          <w:b/>
          <w:color w:val="333333"/>
          <w:kern w:val="0"/>
          <w:sz w:val="32"/>
          <w:szCs w:val="32"/>
          <w:highlight w:val="none"/>
        </w:rPr>
        <w:t>十五、关于国有资产占有使用情况说明</w:t>
      </w:r>
    </w:p>
    <w:p>
      <w:pPr>
        <w:widowControl/>
        <w:spacing w:after="300"/>
        <w:ind w:firstLine="640"/>
        <w:jc w:val="left"/>
        <w:rPr>
          <w:rFonts w:ascii="仿宋_GB2312" w:hAnsi="微软雅黑" w:eastAsia="仿宋_GB2312" w:cs="微软雅黑"/>
          <w:color w:val="333333"/>
          <w:kern w:val="0"/>
          <w:sz w:val="32"/>
          <w:szCs w:val="32"/>
          <w:highlight w:val="yellow"/>
        </w:rPr>
      </w:pPr>
      <w:r>
        <w:rPr>
          <w:rFonts w:hint="eastAsia" w:ascii="仿宋_GB2312" w:hAnsi="微软雅黑" w:eastAsia="仿宋_GB2312" w:cs="微软雅黑"/>
          <w:color w:val="333333"/>
          <w:kern w:val="0"/>
          <w:sz w:val="32"/>
          <w:szCs w:val="32"/>
          <w:highlight w:val="none"/>
        </w:rPr>
        <w:t>截止20</w:t>
      </w:r>
      <w:r>
        <w:rPr>
          <w:rFonts w:hint="eastAsia" w:ascii="仿宋_GB2312" w:hAnsi="微软雅黑" w:eastAsia="仿宋_GB2312" w:cs="微软雅黑"/>
          <w:color w:val="333333"/>
          <w:kern w:val="0"/>
          <w:sz w:val="32"/>
          <w:szCs w:val="32"/>
          <w:highlight w:val="none"/>
          <w:lang w:val="en-US" w:eastAsia="zh-CN"/>
        </w:rPr>
        <w:t>20</w:t>
      </w:r>
      <w:r>
        <w:rPr>
          <w:rFonts w:hint="eastAsia" w:ascii="仿宋_GB2312" w:hAnsi="微软雅黑" w:eastAsia="仿宋_GB2312" w:cs="微软雅黑"/>
          <w:color w:val="333333"/>
          <w:kern w:val="0"/>
          <w:sz w:val="32"/>
          <w:szCs w:val="32"/>
          <w:highlight w:val="none"/>
        </w:rPr>
        <w:t>年末，</w:t>
      </w:r>
      <w:r>
        <w:rPr>
          <w:rFonts w:hint="eastAsia" w:ascii="仿宋" w:hAnsi="仿宋" w:eastAsia="仿宋" w:cs="仿宋_GB2312"/>
          <w:color w:val="000000"/>
          <w:kern w:val="0"/>
          <w:sz w:val="32"/>
          <w:szCs w:val="32"/>
          <w:highlight w:val="none"/>
        </w:rPr>
        <w:t>双鸭山</w:t>
      </w:r>
      <w:r>
        <w:rPr>
          <w:rFonts w:ascii="仿宋" w:hAnsi="仿宋" w:eastAsia="仿宋" w:cs="仿宋_GB2312"/>
          <w:color w:val="000000"/>
          <w:kern w:val="0"/>
          <w:sz w:val="32"/>
          <w:szCs w:val="32"/>
          <w:highlight w:val="none"/>
        </w:rPr>
        <w:t>市</w:t>
      </w:r>
      <w:r>
        <w:rPr>
          <w:rFonts w:hint="eastAsia" w:ascii="仿宋" w:hAnsi="仿宋" w:eastAsia="仿宋" w:cs="仿宋_GB2312"/>
          <w:color w:val="000000"/>
          <w:sz w:val="32"/>
          <w:szCs w:val="32"/>
          <w:highlight w:val="none"/>
          <w:lang w:eastAsia="zh-CN"/>
        </w:rPr>
        <w:t>就业局</w:t>
      </w:r>
      <w:r>
        <w:rPr>
          <w:rFonts w:ascii="仿宋" w:hAnsi="仿宋" w:eastAsia="仿宋" w:cs="仿宋_GB2312"/>
          <w:color w:val="000000"/>
          <w:kern w:val="0"/>
          <w:sz w:val="32"/>
          <w:szCs w:val="32"/>
          <w:highlight w:val="none"/>
        </w:rPr>
        <w:t>账面固定资产总值</w:t>
      </w:r>
      <w:r>
        <w:rPr>
          <w:rFonts w:hint="eastAsia" w:ascii="仿宋" w:hAnsi="仿宋" w:eastAsia="仿宋" w:cs="Verdana"/>
          <w:color w:val="000000"/>
          <w:sz w:val="32"/>
          <w:szCs w:val="32"/>
          <w:highlight w:val="none"/>
          <w:lang w:val="en-US" w:eastAsia="zh-CN"/>
        </w:rPr>
        <w:t>3,761,077.14</w:t>
      </w:r>
      <w:r>
        <w:rPr>
          <w:rFonts w:ascii="仿宋" w:hAnsi="仿宋" w:eastAsia="仿宋" w:cs="仿宋_GB2312"/>
          <w:color w:val="000000"/>
          <w:kern w:val="0"/>
          <w:sz w:val="32"/>
          <w:szCs w:val="32"/>
          <w:highlight w:val="none"/>
        </w:rPr>
        <w:t>元，其中，房屋</w:t>
      </w:r>
      <w:bookmarkStart w:id="0" w:name="_GoBack"/>
      <w:bookmarkEnd w:id="0"/>
      <w:r>
        <w:rPr>
          <w:rFonts w:ascii="仿宋" w:hAnsi="仿宋" w:eastAsia="仿宋" w:cs="仿宋_GB2312"/>
          <w:color w:val="000000"/>
          <w:kern w:val="0"/>
          <w:sz w:val="32"/>
          <w:szCs w:val="32"/>
          <w:highlight w:val="none"/>
        </w:rPr>
        <w:t>及建筑物价值</w:t>
      </w:r>
      <w:r>
        <w:rPr>
          <w:rFonts w:hint="eastAsia" w:ascii="仿宋" w:hAnsi="仿宋" w:eastAsia="仿宋" w:cs="Verdana"/>
          <w:color w:val="000000"/>
          <w:sz w:val="32"/>
          <w:szCs w:val="32"/>
          <w:highlight w:val="none"/>
          <w:lang w:val="en-US" w:eastAsia="zh-CN"/>
        </w:rPr>
        <w:t>606,349.14</w:t>
      </w:r>
      <w:r>
        <w:rPr>
          <w:rFonts w:ascii="仿宋" w:hAnsi="仿宋" w:eastAsia="仿宋" w:cs="仿宋_GB2312"/>
          <w:color w:val="000000"/>
          <w:kern w:val="0"/>
          <w:sz w:val="32"/>
          <w:szCs w:val="32"/>
          <w:highlight w:val="none"/>
        </w:rPr>
        <w:t>元，共有车辆</w:t>
      </w:r>
      <w:r>
        <w:rPr>
          <w:rFonts w:hint="eastAsia" w:ascii="仿宋" w:hAnsi="仿宋" w:eastAsia="仿宋" w:cs="Verdana"/>
          <w:color w:val="000000"/>
          <w:sz w:val="32"/>
          <w:szCs w:val="32"/>
          <w:highlight w:val="none"/>
          <w:lang w:val="en-US" w:eastAsia="zh-CN"/>
        </w:rPr>
        <w:t>0</w:t>
      </w:r>
      <w:r>
        <w:rPr>
          <w:rFonts w:ascii="仿宋" w:hAnsi="仿宋" w:eastAsia="仿宋" w:cs="仿宋_GB2312"/>
          <w:color w:val="000000"/>
          <w:kern w:val="0"/>
          <w:sz w:val="32"/>
          <w:szCs w:val="32"/>
          <w:highlight w:val="none"/>
        </w:rPr>
        <w:t>台，价值</w:t>
      </w:r>
      <w:r>
        <w:rPr>
          <w:rFonts w:hint="eastAsia" w:ascii="仿宋_GB2312" w:hAnsi="微软雅黑" w:eastAsia="仿宋_GB2312" w:cs="微软雅黑"/>
          <w:color w:val="333333"/>
          <w:kern w:val="0"/>
          <w:sz w:val="32"/>
          <w:szCs w:val="32"/>
          <w:highlight w:val="none"/>
          <w:lang w:val="en-US" w:eastAsia="zh-CN"/>
        </w:rPr>
        <w:t>0</w:t>
      </w:r>
      <w:r>
        <w:rPr>
          <w:rFonts w:ascii="仿宋_GB2312" w:hAnsi="微软雅黑" w:eastAsia="仿宋_GB2312" w:cs="微软雅黑"/>
          <w:color w:val="333333"/>
          <w:kern w:val="0"/>
          <w:sz w:val="32"/>
          <w:szCs w:val="32"/>
          <w:highlight w:val="none"/>
        </w:rPr>
        <w:t>元，其他资产</w:t>
      </w:r>
      <w:r>
        <w:rPr>
          <w:rFonts w:hint="eastAsia" w:ascii="仿宋_GB2312" w:hAnsi="微软雅黑" w:eastAsia="仿宋_GB2312" w:cs="微软雅黑"/>
          <w:color w:val="333333"/>
          <w:kern w:val="0"/>
          <w:sz w:val="32"/>
          <w:szCs w:val="32"/>
          <w:highlight w:val="none"/>
          <w:lang w:val="en-US" w:eastAsia="zh-CN"/>
        </w:rPr>
        <w:t>3,154,728</w:t>
      </w:r>
      <w:r>
        <w:rPr>
          <w:rFonts w:ascii="仿宋_GB2312" w:hAnsi="微软雅黑" w:eastAsia="仿宋_GB2312" w:cs="微软雅黑"/>
          <w:color w:val="333333"/>
          <w:kern w:val="0"/>
          <w:sz w:val="32"/>
          <w:szCs w:val="32"/>
          <w:highlight w:val="none"/>
        </w:rPr>
        <w:t>元，无价</w:t>
      </w:r>
      <w:r>
        <w:rPr>
          <w:rFonts w:ascii="仿宋_GB2312" w:hAnsi="微软雅黑" w:eastAsia="仿宋_GB2312" w:cs="微软雅黑"/>
          <w:color w:val="333333"/>
          <w:kern w:val="0"/>
          <w:sz w:val="32"/>
          <w:szCs w:val="32"/>
        </w:rPr>
        <w:t>值</w:t>
      </w:r>
      <w:r>
        <w:rPr>
          <w:rFonts w:hint="eastAsia" w:ascii="仿宋_GB2312" w:hAnsi="微软雅黑" w:eastAsia="仿宋_GB2312" w:cs="微软雅黑"/>
          <w:color w:val="333333"/>
          <w:kern w:val="0"/>
          <w:sz w:val="32"/>
          <w:szCs w:val="32"/>
          <w:lang w:val="en-US" w:eastAsia="zh-CN"/>
        </w:rPr>
        <w:t>50</w:t>
      </w:r>
      <w:r>
        <w:rPr>
          <w:rFonts w:ascii="仿宋_GB2312" w:hAnsi="微软雅黑" w:eastAsia="仿宋_GB2312" w:cs="微软雅黑"/>
          <w:color w:val="333333"/>
          <w:kern w:val="0"/>
          <w:sz w:val="32"/>
          <w:szCs w:val="32"/>
        </w:rPr>
        <w:t>万元以上设备。</w:t>
      </w:r>
    </w:p>
    <w:p>
      <w:pPr>
        <w:widowControl/>
        <w:spacing w:after="300"/>
        <w:ind w:firstLine="640"/>
        <w:jc w:val="left"/>
        <w:rPr>
          <w:rFonts w:ascii="仿宋_GB2312" w:hAnsi="微软雅黑" w:eastAsia="仿宋_GB2312" w:cs="微软雅黑"/>
          <w:color w:val="333333"/>
          <w:kern w:val="0"/>
          <w:sz w:val="32"/>
          <w:szCs w:val="32"/>
        </w:rPr>
      </w:pPr>
    </w:p>
    <w:p>
      <w:pPr>
        <w:widowControl/>
        <w:spacing w:after="300"/>
        <w:ind w:firstLine="640"/>
        <w:jc w:val="left"/>
        <w:rPr>
          <w:rFonts w:ascii="仿宋_GB2312" w:hAnsi="微软雅黑" w:eastAsia="仿宋_GB2312" w:cs="微软雅黑"/>
          <w:color w:val="333333"/>
          <w:kern w:val="0"/>
          <w:sz w:val="32"/>
          <w:szCs w:val="32"/>
        </w:rPr>
      </w:pPr>
    </w:p>
    <w:p>
      <w:pPr>
        <w:widowControl/>
        <w:spacing w:after="300"/>
        <w:jc w:val="center"/>
        <w:rPr>
          <w:rFonts w:ascii="仿宋_GB2312" w:hAnsi="微软雅黑" w:eastAsia="仿宋_GB2312" w:cs="微软雅黑"/>
          <w:color w:val="000000"/>
          <w:kern w:val="2"/>
          <w:sz w:val="32"/>
          <w:szCs w:val="32"/>
          <w:shd w:val="clear" w:color="auto" w:fill="FFFFFF"/>
        </w:rPr>
      </w:pPr>
      <w:r>
        <w:rPr>
          <w:rFonts w:hint="eastAsia" w:ascii="仿宋_GB2312" w:hAnsi="微软雅黑" w:eastAsia="仿宋_GB2312" w:cs="微软雅黑"/>
          <w:b/>
          <w:color w:val="333333"/>
          <w:kern w:val="0"/>
          <w:sz w:val="32"/>
          <w:szCs w:val="32"/>
        </w:rPr>
        <w:t>第四部分   名词解释</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w:t>
      </w:r>
      <w:r>
        <w:rPr>
          <w:rFonts w:hint="eastAsia" w:ascii="仿宋_GB2312" w:hAnsi="微软雅黑" w:eastAsia="仿宋_GB2312" w:cs="微软雅黑"/>
          <w:b/>
          <w:color w:val="000000"/>
          <w:kern w:val="2"/>
          <w:sz w:val="32"/>
          <w:szCs w:val="32"/>
          <w:shd w:val="clear" w:color="auto" w:fill="FFFFFF"/>
        </w:rPr>
        <w:t xml:space="preserve"> 一、相关收入和支出项目名词解释</w:t>
      </w:r>
    </w:p>
    <w:p>
      <w:pPr>
        <w:pStyle w:val="4"/>
        <w:widowControl/>
        <w:shd w:val="clear" w:color="auto" w:fill="FFFFFF"/>
        <w:spacing w:beforeAutospacing="0" w:afterAutospacing="0" w:line="450" w:lineRule="atLeast"/>
        <w:textAlignment w:val="baseline"/>
        <w:rPr>
          <w:rFonts w:ascii="仿宋_GB2312" w:hAnsi="微软雅黑" w:eastAsia="仿宋_GB2312" w:cs="微软雅黑"/>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1.一般公共预算收入：是指财政部门核拨给行政事业单位的财政预算资金。</w:t>
      </w:r>
    </w:p>
    <w:p>
      <w:pPr>
        <w:pStyle w:val="4"/>
        <w:widowControl/>
        <w:shd w:val="clear" w:color="auto" w:fill="FFFFFF"/>
        <w:spacing w:beforeAutospacing="0" w:afterAutospacing="0" w:line="450" w:lineRule="atLeast"/>
        <w:textAlignment w:val="baseline"/>
        <w:rPr>
          <w:rFonts w:ascii="仿宋_GB2312" w:hAnsi="微软雅黑" w:eastAsia="仿宋_GB2312" w:cs="微软雅黑"/>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2.基本支出：反映为保障机构正常运转、完成日常工作任务而发生的人员支出和公用支出。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3.项目支出：反映行政单位为完成特定的工作任务或事业发展目标，在基本的预算支出以外，财政预算专款安排的支出。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4.工资福利支出（类）：反映单位开支的在职职工和编制外长期聘用人员的各类劳动报酬，以及为上述人员缴纳的各项社会保险费等。</w:t>
      </w:r>
    </w:p>
    <w:p>
      <w:pPr>
        <w:pStyle w:val="4"/>
        <w:widowControl/>
        <w:shd w:val="clear" w:color="auto" w:fill="FFFFFF"/>
        <w:spacing w:beforeAutospacing="0" w:afterAutospacing="0" w:line="450" w:lineRule="atLeast"/>
        <w:textAlignment w:val="baseline"/>
        <w:rPr>
          <w:rFonts w:ascii="仿宋_GB2312" w:hAnsi="微软雅黑" w:eastAsia="仿宋_GB2312" w:cs="微软雅黑"/>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5.按定额管理的商品服务支出（类）：反映单位购买商品和服务的支出（不包括用于购置固定资产的支出）。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6.离退休公用支出（类）：按照政策规定标准发给离退休人员的特别补助费和活动费。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7.职工体检费支出（类）：反映单位支付的职工体检费。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8.对个人和家庭补助支出（类）：反映政府用于对个人和家庭的补助支出。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w:t>
      </w:r>
      <w:r>
        <w:rPr>
          <w:rFonts w:hint="eastAsia" w:ascii="仿宋_GB2312" w:hAnsi="微软雅黑" w:eastAsia="仿宋_GB2312" w:cs="微软雅黑"/>
          <w:b/>
          <w:color w:val="000000"/>
          <w:kern w:val="2"/>
          <w:sz w:val="32"/>
          <w:szCs w:val="32"/>
          <w:shd w:val="clear" w:color="auto" w:fill="FFFFFF"/>
        </w:rPr>
        <w:t>二、相关功能科目名词解释</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1.行政运行（项）：反映行政单位（包括实行公务员管理的事业单位）的基本支出。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2.一般行政管理事务（项）：反映行政单位（包括实行公务员管理的事业单位）未单独设置项级科目的其他项目支出。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3.财政国库业务（项）：反映财政部门用于财政国库集中收付业务方面的支出。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4.信息化建设（项）：反映财政部门用于“金财工程”等信息化建设方面的支出。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5.事业运行（项）：反映事业单位的基本支出，不包括行政单位（包括实行公务员管理的事业单位）后勤服务中心、医务室等附属事业单位。</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6.其他财政事务支出（项）：反映除上述项目以外其他财政事务方面的支出。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7.行政单位离退休（项）：反映行政单位（包括实行公务员管理的事业单位）开支的离退休经费。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8.事业单位离退休（项）：反映事业单位开支的离退休经费。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9.机关事业单位基本养老保险缴费支出（项）：反映机关事业单位实施养老保险制度由单位实际缴纳的基本养老保险费支出。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10.机关事业单位职业年金缴费支出（项）：反映机关事业单位实施养老保险制度由单位实际缴纳的职业年金支出。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11.行政单位医疗（项）：反映财政部门集中安排的行政单位（包括实行公务员管理制度的事业单位）基本医疗保险缴费经费，未参加医疗保险的行政单位的公费医疗经费，按国家规定享受离休人员、红军老战士待遇人员的医疗经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12.事业单位医疗（项）：反映财政部门集中安排的事业单位基本医疗保险缴费经费，未参加医疗保险的事业单位的公费医疗经费，按国家规定享受离休人员待遇人员的医疗经费。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13.公务员医疗补助（项）：反映财政部门集中安排的公务员医疗补助经费。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14.住房公积金（项）：反映行政事业单位按人力资源和社会保障部、财政部规定的基本工资和津贴补贴以及规定比例为职工缴纳的住房公积金。</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w:t>
      </w:r>
      <w:r>
        <w:rPr>
          <w:rFonts w:hint="eastAsia" w:ascii="仿宋_GB2312" w:hAnsi="微软雅黑" w:eastAsia="仿宋_GB2312" w:cs="微软雅黑"/>
          <w:b/>
          <w:color w:val="000000"/>
          <w:kern w:val="2"/>
          <w:sz w:val="32"/>
          <w:szCs w:val="32"/>
          <w:shd w:val="clear" w:color="auto" w:fill="FFFFFF"/>
        </w:rPr>
        <w:t>三、相关政府经济科目名词解释</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1.工资奖金津补贴（款）：反映机关和参公事业单位按规定发放的基本工资、津贴补贴、奖金。</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2.社会保障缴费（款）：反映机关和参公事业单位为职工缴纳的基本养老保险缴费、职业年金缴费、职工基本医疗保险缴费、公务员医疗补助缴费，以及失业、工伤和其他社会保障缴费。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3.住房公积金（款）：反映机关和参公事业单位按规定为职工缴纳的住房公积金。</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4.其他工资福利支出（款）：反映机关和参公事业单位伙食补助费、医疗费和其他工资福利支出。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5.办公经费（款）：反映机关和参公事业单位的办公费、印刷费、手续费、水费、电费、邮电费、取暖费、物业管理费、差旅费、租赁费、工会经费、福利费、其他交通费用、税金及附加费用。</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6.会议费（款）：反映机关和参公事业单位会议费支出，包括会议期间按规定开支的住宿费、伙食费、会议场地租金、交通费、文件印刷费、医药费等。</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7.培训费（款）：反映机关和参公事业单位除因公出国（境）培训费以外的培训费，包括在培训期间发生的师资费、住宿费、伙食费、培训场地费、培训资料费、交通费等各类培训费用。</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8.委托业务费（款）：反映机关和参公事业单位的咨询费、 劳务费和委托业务费。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9.公务接待费（款）：反映机关和参公事业单位按规定开支的各类公务接待（含外宾接待）费用。</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10.因公出国（境）费用（款）：反映机关和参公事业单位公务出国（境）的国际旅费、国外城市间交通费、住宿费、伙食费、培训费、公杂费等支出。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11.公务用车运行维护费（款）：反映机关和参公事业单位按规定保留的公务用车燃料费、维修费、过路过桥费、保险费、安全奖励费用等支出。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12.维修（护）费（款）：反映机关和参公事业单位日常开支的固定资产（不包括车船等交通工具）修理和维护费用，网络信息系统运行和维护费用，以及按规定提取的修购基金。</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13.其他商品和服务支出（款）：反映上述科目未包括的日常公用支出。如诉讼费、国内组织的会员费、来访费、广告宣传费以及离退休人员特需费、离退休人员公用经费等。</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14.设备购置（款）：反映机关和参公事业单位用于办公设备购置、专用设备购置、信息网络及软件购置更新方面的支出。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15.工资福利支出（款）：反映对事业单位的工资福利补助支出。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16.商品和服务支出（款）：反映对事业单位的商品和服务补助支出。</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17.资本性支出（一）（款）：反映事业单位资本性支出。切块由发展改革部门安排的基本建设支出中的事业单位资本性支出不在此科目反映。</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18.社会福利和救助（款）：反映按规定开支的抚恤金、生活补助、救济费、医疗费补助、代缴社会保险费、奖励金。</w:t>
      </w:r>
      <w:r>
        <w:rPr>
          <w:rFonts w:hint="eastAsia" w:ascii="仿宋_GB2312" w:hAnsi="微软雅黑" w:eastAsia="仿宋_GB2312" w:cs="微软雅黑"/>
          <w:b/>
          <w:color w:val="000000"/>
          <w:kern w:val="2"/>
          <w:sz w:val="32"/>
          <w:szCs w:val="32"/>
          <w:shd w:val="clear" w:color="auto" w:fill="FFFFFF"/>
        </w:rPr>
        <w:t xml:space="preserve">  </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19.离退休费（款）：反映离休费、退休费、退职（役）费。</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20.其他对个人和家庭的补助（款）：反映未包括在上述科目的对个人和家庭的补助支出，如婴幼儿补贴、退职人员及随行家属路费、符合条件的退役回乡义务兵一次性建房补助、符合安置条件的城镇退役士兵自谋职业的一次性经济补助费、保障性住房租金补贴等。</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color w:val="000000"/>
          <w:kern w:val="2"/>
          <w:sz w:val="32"/>
          <w:szCs w:val="32"/>
          <w:shd w:val="clear" w:color="auto" w:fill="FFFFFF"/>
        </w:rPr>
        <w:t xml:space="preserve">   </w:t>
      </w:r>
      <w:r>
        <w:rPr>
          <w:rFonts w:hint="eastAsia" w:ascii="仿宋_GB2312" w:hAnsi="微软雅黑" w:eastAsia="仿宋_GB2312" w:cs="微软雅黑"/>
          <w:b/>
          <w:color w:val="000000"/>
          <w:kern w:val="2"/>
          <w:sz w:val="32"/>
          <w:szCs w:val="32"/>
          <w:shd w:val="clear" w:color="auto" w:fill="FFFFFF"/>
        </w:rPr>
        <w:t xml:space="preserve"> 四、绩效名词解释</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1.预算绩效管理：是以财政支出结果为导向，将绩效管理理念和方法贯穿于预算编制、执行、监督和信息公开全过程，并实现“预算编制有目标、预算执行有监控、预算完成有评价、评价结果有反馈、反馈结果有应用”的预算管理模式，是政府绩效管理的重要组成部分。</w:t>
      </w:r>
    </w:p>
    <w:p>
      <w:pPr>
        <w:pStyle w:val="4"/>
        <w:widowControl/>
        <w:shd w:val="clear" w:color="auto" w:fill="FFFFFF"/>
        <w:spacing w:beforeAutospacing="0" w:afterAutospacing="0" w:line="450" w:lineRule="atLeast"/>
        <w:textAlignment w:val="baseline"/>
        <w:rPr>
          <w:rFonts w:ascii="仿宋_GB2312" w:hAnsi="微软雅黑" w:eastAsia="仿宋_GB2312" w:cs="微软雅黑"/>
          <w:b/>
          <w:color w:val="000000"/>
          <w:kern w:val="2"/>
          <w:sz w:val="32"/>
          <w:szCs w:val="32"/>
          <w:shd w:val="clear" w:color="auto" w:fill="FFFFFF"/>
        </w:rPr>
      </w:pPr>
      <w:r>
        <w:rPr>
          <w:rFonts w:hint="eastAsia" w:ascii="仿宋_GB2312" w:hAnsi="微软雅黑" w:eastAsia="仿宋_GB2312" w:cs="微软雅黑"/>
          <w:b/>
          <w:color w:val="000000"/>
          <w:kern w:val="2"/>
          <w:sz w:val="32"/>
          <w:szCs w:val="32"/>
          <w:shd w:val="clear" w:color="auto" w:fill="FFFFFF"/>
        </w:rPr>
        <w:t xml:space="preserve">    </w:t>
      </w:r>
      <w:r>
        <w:rPr>
          <w:rFonts w:hint="eastAsia" w:ascii="仿宋_GB2312" w:hAnsi="微软雅黑" w:eastAsia="仿宋_GB2312" w:cs="微软雅黑"/>
          <w:color w:val="000000"/>
          <w:kern w:val="2"/>
          <w:sz w:val="32"/>
          <w:szCs w:val="32"/>
          <w:shd w:val="clear" w:color="auto" w:fill="FFFFFF"/>
        </w:rPr>
        <w:t>2.绩效目标：是预算绩效管理对象计划在一定期限内达到的产出和效果，包括产出指标、效益指标和服务对象满意度指标，是绩效执行监控、绩效自评价和再评价等预算绩效管理工作的前提和基础。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5824A"/>
    <w:multiLevelType w:val="singleLevel"/>
    <w:tmpl w:val="CAE5824A"/>
    <w:lvl w:ilvl="0" w:tentative="0">
      <w:start w:val="1"/>
      <w:numFmt w:val="chineseCounting"/>
      <w:suff w:val="nothing"/>
      <w:lvlText w:val="%1、"/>
      <w:lvlJc w:val="left"/>
      <w:pPr>
        <w:ind w:left="64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gzYmU0MjlkYzhmZjYxNjVmYzQ0MDEzMzhmOWYyZWIifQ=="/>
  </w:docVars>
  <w:rsids>
    <w:rsidRoot w:val="00B0424A"/>
    <w:rsid w:val="000A10F0"/>
    <w:rsid w:val="00102C48"/>
    <w:rsid w:val="00197F32"/>
    <w:rsid w:val="0032073B"/>
    <w:rsid w:val="003B5876"/>
    <w:rsid w:val="003F6711"/>
    <w:rsid w:val="00556041"/>
    <w:rsid w:val="0056086B"/>
    <w:rsid w:val="00564249"/>
    <w:rsid w:val="006116BB"/>
    <w:rsid w:val="00614E3F"/>
    <w:rsid w:val="0063381C"/>
    <w:rsid w:val="00716401"/>
    <w:rsid w:val="00777781"/>
    <w:rsid w:val="007B62DE"/>
    <w:rsid w:val="0084126D"/>
    <w:rsid w:val="008D4170"/>
    <w:rsid w:val="00A70229"/>
    <w:rsid w:val="00AF5C1D"/>
    <w:rsid w:val="00B0424A"/>
    <w:rsid w:val="00B91559"/>
    <w:rsid w:val="00BD0AB4"/>
    <w:rsid w:val="00C2387F"/>
    <w:rsid w:val="00C301FA"/>
    <w:rsid w:val="00C66338"/>
    <w:rsid w:val="00C9423A"/>
    <w:rsid w:val="00C97F8F"/>
    <w:rsid w:val="00CE243C"/>
    <w:rsid w:val="00D265E8"/>
    <w:rsid w:val="00D50A33"/>
    <w:rsid w:val="00D9677E"/>
    <w:rsid w:val="00E216DE"/>
    <w:rsid w:val="00FB5B93"/>
    <w:rsid w:val="00FF42B5"/>
    <w:rsid w:val="01F006E9"/>
    <w:rsid w:val="02170C51"/>
    <w:rsid w:val="03C20779"/>
    <w:rsid w:val="03ED2B14"/>
    <w:rsid w:val="07605E8E"/>
    <w:rsid w:val="08027088"/>
    <w:rsid w:val="08AB18E1"/>
    <w:rsid w:val="09105128"/>
    <w:rsid w:val="0C294447"/>
    <w:rsid w:val="10FB429C"/>
    <w:rsid w:val="11241CD9"/>
    <w:rsid w:val="1C17043B"/>
    <w:rsid w:val="1D5B3705"/>
    <w:rsid w:val="21A63EF7"/>
    <w:rsid w:val="22420D7B"/>
    <w:rsid w:val="22D5229B"/>
    <w:rsid w:val="2A7D7EEC"/>
    <w:rsid w:val="2BD10B6E"/>
    <w:rsid w:val="2E157577"/>
    <w:rsid w:val="312B5904"/>
    <w:rsid w:val="340A13DD"/>
    <w:rsid w:val="35296607"/>
    <w:rsid w:val="36415851"/>
    <w:rsid w:val="39777245"/>
    <w:rsid w:val="3C174707"/>
    <w:rsid w:val="3CF233D5"/>
    <w:rsid w:val="3F640688"/>
    <w:rsid w:val="413B5437"/>
    <w:rsid w:val="41956206"/>
    <w:rsid w:val="45D704D4"/>
    <w:rsid w:val="466F4782"/>
    <w:rsid w:val="48093DB4"/>
    <w:rsid w:val="4A3052AC"/>
    <w:rsid w:val="4A3A3493"/>
    <w:rsid w:val="4A7B5F0D"/>
    <w:rsid w:val="4D5F365A"/>
    <w:rsid w:val="4E8C29F5"/>
    <w:rsid w:val="4F4F51B7"/>
    <w:rsid w:val="51435EE2"/>
    <w:rsid w:val="5173484F"/>
    <w:rsid w:val="52DC7F30"/>
    <w:rsid w:val="5348149D"/>
    <w:rsid w:val="56205787"/>
    <w:rsid w:val="599543B4"/>
    <w:rsid w:val="5C5621B5"/>
    <w:rsid w:val="5CAC4E67"/>
    <w:rsid w:val="5D4C0C05"/>
    <w:rsid w:val="5FAB3A20"/>
    <w:rsid w:val="62862CFC"/>
    <w:rsid w:val="636C5342"/>
    <w:rsid w:val="63C52458"/>
    <w:rsid w:val="65180517"/>
    <w:rsid w:val="6527457C"/>
    <w:rsid w:val="65C70B98"/>
    <w:rsid w:val="67A56EB4"/>
    <w:rsid w:val="691251E0"/>
    <w:rsid w:val="69AD7984"/>
    <w:rsid w:val="6A151657"/>
    <w:rsid w:val="6B4A3736"/>
    <w:rsid w:val="6D8D3045"/>
    <w:rsid w:val="6F497213"/>
    <w:rsid w:val="7A8909B9"/>
    <w:rsid w:val="7B512272"/>
    <w:rsid w:val="7FE2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18</Pages>
  <Words>5343</Words>
  <Characters>5769</Characters>
  <Lines>45</Lines>
  <Paragraphs>12</Paragraphs>
  <TotalTime>2</TotalTime>
  <ScaleCrop>false</ScaleCrop>
  <LinksUpToDate>false</LinksUpToDate>
  <CharactersWithSpaces>6183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孙田</cp:lastModifiedBy>
  <dcterms:modified xsi:type="dcterms:W3CDTF">2022-09-15T01:33:22Z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E42AD9AF4A61464CB753069DC7308D49</vt:lpwstr>
  </property>
</Properties>
</file>