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sz w:val="52"/>
          <w:szCs w:val="52"/>
          <w:lang w:eastAsia="zh-CN"/>
        </w:rPr>
      </w:pPr>
      <w:r>
        <w:rPr>
          <w:rFonts w:hint="eastAsia" w:ascii="宋体" w:hAnsi="宋体" w:eastAsia="宋体" w:cs="宋体"/>
          <w:sz w:val="52"/>
          <w:szCs w:val="52"/>
          <w:lang w:eastAsia="zh-CN"/>
        </w:rPr>
        <w:t>《黑龙江省优化营商环境条例》</w:t>
      </w:r>
    </w:p>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题库三</w:t>
      </w:r>
    </w:p>
    <w:p>
      <w:pPr>
        <w:keepNext w:val="0"/>
        <w:keepLines w:val="0"/>
        <w:pageBreakBefore w:val="0"/>
        <w:widowControl w:val="0"/>
        <w:numPr>
          <w:ilvl w:val="0"/>
          <w:numId w:val="1"/>
        </w:numPr>
        <w:kinsoku/>
        <w:wordWrap/>
        <w:overflowPunct/>
        <w:topLinePunct w:val="0"/>
        <w:autoSpaceDE/>
        <w:autoSpaceDN/>
        <w:bidi w:val="0"/>
        <w:spacing w:line="560" w:lineRule="exact"/>
        <w:jc w:val="left"/>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必答题</w:t>
      </w:r>
    </w:p>
    <w:p>
      <w:pPr>
        <w:keepNext w:val="0"/>
        <w:keepLines w:val="0"/>
        <w:pageBreakBefore w:val="0"/>
        <w:widowControl w:val="0"/>
        <w:numPr>
          <w:ilvl w:val="0"/>
          <w:numId w:val="0"/>
        </w:numPr>
        <w:kinsoku/>
        <w:wordWrap/>
        <w:overflowPunct/>
        <w:topLinePunct w:val="0"/>
        <w:autoSpaceDE/>
        <w:autoSpaceDN/>
        <w:bidi w:val="0"/>
        <w:spacing w:line="560" w:lineRule="exact"/>
        <w:ind w:leftChars="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1.应当遵守法律、法规和社会公德、商业道德，诚实守信、公平竞争，自觉维护市场秩序的主体是？</w:t>
      </w:r>
    </w:p>
    <w:p>
      <w:pPr>
        <w:keepNext w:val="0"/>
        <w:keepLines w:val="0"/>
        <w:pageBreakBefore w:val="0"/>
        <w:widowControl w:val="0"/>
        <w:numPr>
          <w:ilvl w:val="0"/>
          <w:numId w:val="0"/>
        </w:numPr>
        <w:kinsoku/>
        <w:wordWrap/>
        <w:overflowPunct/>
        <w:topLinePunct w:val="0"/>
        <w:autoSpaceDE/>
        <w:autoSpaceDN/>
        <w:bidi w:val="0"/>
        <w:spacing w:line="560" w:lineRule="exact"/>
        <w:ind w:leftChars="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答：市场主体。</w:t>
      </w:r>
    </w:p>
    <w:p>
      <w:pPr>
        <w:keepNext w:val="0"/>
        <w:keepLines w:val="0"/>
        <w:pageBreakBefore w:val="0"/>
        <w:widowControl w:val="0"/>
        <w:numPr>
          <w:ilvl w:val="0"/>
          <w:numId w:val="0"/>
        </w:numPr>
        <w:kinsoku/>
        <w:wordWrap/>
        <w:overflowPunct/>
        <w:topLinePunct w:val="0"/>
        <w:autoSpaceDE/>
        <w:autoSpaceDN/>
        <w:bidi w:val="0"/>
        <w:spacing w:line="560" w:lineRule="exact"/>
        <w:ind w:leftChars="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2.省人民政府应当组织各级人民政府全面推行怎样的工作机制？</w:t>
      </w:r>
    </w:p>
    <w:p>
      <w:pPr>
        <w:keepNext w:val="0"/>
        <w:keepLines w:val="0"/>
        <w:pageBreakBefore w:val="0"/>
        <w:widowControl w:val="0"/>
        <w:numPr>
          <w:ilvl w:val="0"/>
          <w:numId w:val="0"/>
        </w:numPr>
        <w:kinsoku/>
        <w:wordWrap/>
        <w:overflowPunct/>
        <w:topLinePunct w:val="0"/>
        <w:autoSpaceDE/>
        <w:autoSpaceDN/>
        <w:bidi w:val="0"/>
        <w:spacing w:line="560" w:lineRule="exact"/>
        <w:ind w:leftChars="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答：“马上办、网上办、就近办、一次办、我帮办”。</w:t>
      </w:r>
    </w:p>
    <w:p>
      <w:pPr>
        <w:keepNext w:val="0"/>
        <w:keepLines w:val="0"/>
        <w:pageBreakBefore w:val="0"/>
        <w:widowControl w:val="0"/>
        <w:numPr>
          <w:ilvl w:val="0"/>
          <w:numId w:val="0"/>
        </w:numPr>
        <w:kinsoku/>
        <w:wordWrap/>
        <w:overflowPunct/>
        <w:topLinePunct w:val="0"/>
        <w:autoSpaceDE/>
        <w:autoSpaceDN/>
        <w:bidi w:val="0"/>
        <w:spacing w:line="560" w:lineRule="exac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3.创新创业、人才、规划、产业、项目、市场、补贴等政策，应当自发布之日起几日内在政务服务平台公开？</w:t>
      </w:r>
    </w:p>
    <w:p>
      <w:pPr>
        <w:keepNext w:val="0"/>
        <w:keepLines w:val="0"/>
        <w:pageBreakBefore w:val="0"/>
        <w:widowControl w:val="0"/>
        <w:numPr>
          <w:ilvl w:val="0"/>
          <w:numId w:val="0"/>
        </w:numPr>
        <w:kinsoku/>
        <w:wordWrap/>
        <w:overflowPunct/>
        <w:topLinePunct w:val="0"/>
        <w:autoSpaceDE/>
        <w:autoSpaceDN/>
        <w:bidi w:val="0"/>
        <w:spacing w:line="560" w:lineRule="exac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答：三日内。</w:t>
      </w:r>
    </w:p>
    <w:p>
      <w:pPr>
        <w:keepNext w:val="0"/>
        <w:keepLines w:val="0"/>
        <w:pageBreakBefore w:val="0"/>
        <w:widowControl w:val="0"/>
        <w:numPr>
          <w:ilvl w:val="0"/>
          <w:numId w:val="0"/>
        </w:numPr>
        <w:kinsoku/>
        <w:wordWrap/>
        <w:overflowPunct/>
        <w:topLinePunct w:val="0"/>
        <w:autoSpaceDE/>
        <w:autoSpaceDN/>
        <w:bidi w:val="0"/>
        <w:spacing w:line="560" w:lineRule="exact"/>
        <w:ind w:leftChars="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4.县级以上营商环境主管部门应当自市场主体申请之日起多少日内组织相关部门提供联合预审服务？</w:t>
      </w:r>
    </w:p>
    <w:p>
      <w:pPr>
        <w:keepNext w:val="0"/>
        <w:keepLines w:val="0"/>
        <w:pageBreakBefore w:val="0"/>
        <w:widowControl w:val="0"/>
        <w:numPr>
          <w:ilvl w:val="0"/>
          <w:numId w:val="0"/>
        </w:numPr>
        <w:kinsoku/>
        <w:wordWrap/>
        <w:overflowPunct/>
        <w:topLinePunct w:val="0"/>
        <w:autoSpaceDE/>
        <w:autoSpaceDN/>
        <w:bidi w:val="0"/>
        <w:spacing w:line="560" w:lineRule="exact"/>
        <w:ind w:leftChars="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答：十五日内。</w:t>
      </w:r>
    </w:p>
    <w:p>
      <w:pPr>
        <w:keepNext w:val="0"/>
        <w:keepLines w:val="0"/>
        <w:pageBreakBefore w:val="0"/>
        <w:widowControl w:val="0"/>
        <w:numPr>
          <w:ilvl w:val="0"/>
          <w:numId w:val="0"/>
        </w:numPr>
        <w:kinsoku/>
        <w:wordWrap/>
        <w:overflowPunct/>
        <w:topLinePunct w:val="0"/>
        <w:autoSpaceDE/>
        <w:autoSpaceDN/>
        <w:bidi w:val="0"/>
        <w:spacing w:line="560" w:lineRule="exact"/>
        <w:ind w:leftChars="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5.通过怎样的监管方式能够纠正并且不会产生严重后果的行政许可事项？</w:t>
      </w:r>
    </w:p>
    <w:p>
      <w:pPr>
        <w:keepNext w:val="0"/>
        <w:keepLines w:val="0"/>
        <w:pageBreakBefore w:val="0"/>
        <w:widowControl w:val="0"/>
        <w:numPr>
          <w:ilvl w:val="0"/>
          <w:numId w:val="0"/>
        </w:numPr>
        <w:kinsoku/>
        <w:wordWrap/>
        <w:overflowPunct/>
        <w:topLinePunct w:val="0"/>
        <w:autoSpaceDE/>
        <w:autoSpaceDN/>
        <w:bidi w:val="0"/>
        <w:spacing w:line="560" w:lineRule="exact"/>
        <w:ind w:leftChars="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答：事中事后监管。</w:t>
      </w:r>
    </w:p>
    <w:p>
      <w:pPr>
        <w:pStyle w:val="5"/>
        <w:keepNext w:val="0"/>
        <w:keepLines w:val="0"/>
        <w:pageBreakBefore w:val="0"/>
        <w:widowControl w:val="0"/>
        <w:numPr>
          <w:ilvl w:val="0"/>
          <w:numId w:val="0"/>
        </w:numPr>
        <w:kinsoku/>
        <w:wordWrap/>
        <w:overflowPunct/>
        <w:topLinePunct w:val="0"/>
        <w:autoSpaceDE/>
        <w:autoSpaceDN/>
        <w:bidi w:val="0"/>
        <w:spacing w:line="560" w:lineRule="exact"/>
        <w:ind w:leftChars="0"/>
        <w:textAlignment w:val="auto"/>
        <w:rPr>
          <w:rFonts w:hint="eastAsia" w:ascii="宋体" w:hAnsi="宋体" w:eastAsia="宋体" w:cs="宋体"/>
          <w:color w:val="000000"/>
          <w:sz w:val="32"/>
          <w:szCs w:val="32"/>
        </w:rPr>
      </w:pPr>
      <w:r>
        <w:rPr>
          <w:rFonts w:hint="eastAsia" w:ascii="宋体" w:hAnsi="宋体" w:eastAsia="宋体" w:cs="宋体"/>
          <w:sz w:val="32"/>
          <w:szCs w:val="32"/>
          <w:lang w:val="en-US" w:eastAsia="zh-CN"/>
        </w:rPr>
        <w:t>6.</w:t>
      </w:r>
      <w:r>
        <w:rPr>
          <w:rFonts w:hint="eastAsia" w:ascii="宋体" w:hAnsi="宋体" w:eastAsia="宋体" w:cs="宋体"/>
          <w:color w:val="000000"/>
          <w:sz w:val="32"/>
          <w:szCs w:val="32"/>
        </w:rPr>
        <w:t>县级以上人民政府应当建立健全哪种评估制度对拟提供</w:t>
      </w:r>
    </w:p>
    <w:p>
      <w:pPr>
        <w:keepNext w:val="0"/>
        <w:keepLines w:val="0"/>
        <w:pageBreakBefore w:val="0"/>
        <w:widowControl w:val="0"/>
        <w:kinsoku/>
        <w:wordWrap/>
        <w:overflowPunct/>
        <w:topLinePunct w:val="0"/>
        <w:autoSpaceDE/>
        <w:autoSpaceDN/>
        <w:bidi w:val="0"/>
        <w:spacing w:line="560" w:lineRule="exac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rPr>
        <w:t>建设用地事项进行评估？</w:t>
      </w:r>
    </w:p>
    <w:p>
      <w:pPr>
        <w:keepNext w:val="0"/>
        <w:keepLines w:val="0"/>
        <w:pageBreakBefore w:val="0"/>
        <w:widowControl w:val="0"/>
        <w:kinsoku/>
        <w:wordWrap/>
        <w:overflowPunct/>
        <w:topLinePunct w:val="0"/>
        <w:autoSpaceDE/>
        <w:autoSpaceDN/>
        <w:bidi w:val="0"/>
        <w:spacing w:line="560" w:lineRule="exac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rPr>
        <w:t>答：建设用地区域评估制度</w:t>
      </w:r>
    </w:p>
    <w:p>
      <w:pPr>
        <w:keepNext w:val="0"/>
        <w:keepLines w:val="0"/>
        <w:pageBreakBefore w:val="0"/>
        <w:widowControl w:val="0"/>
        <w:kinsoku/>
        <w:wordWrap/>
        <w:overflowPunct/>
        <w:topLinePunct w:val="0"/>
        <w:autoSpaceDE/>
        <w:autoSpaceDN/>
        <w:bidi w:val="0"/>
        <w:spacing w:line="560" w:lineRule="exact"/>
        <w:textAlignment w:val="auto"/>
        <w:rPr>
          <w:rFonts w:hint="eastAsia" w:ascii="宋体" w:hAnsi="宋体" w:eastAsia="宋体" w:cs="宋体"/>
          <w:color w:val="000000"/>
          <w:sz w:val="32"/>
          <w:szCs w:val="32"/>
        </w:rPr>
      </w:pPr>
      <w:r>
        <w:rPr>
          <w:rFonts w:hint="eastAsia" w:ascii="宋体" w:hAnsi="宋体" w:eastAsia="宋体" w:cs="宋体"/>
          <w:sz w:val="32"/>
          <w:szCs w:val="32"/>
          <w:lang w:val="en-US" w:eastAsia="zh-CN"/>
        </w:rPr>
        <w:t>7.</w:t>
      </w:r>
      <w:r>
        <w:rPr>
          <w:rFonts w:hint="eastAsia" w:ascii="宋体" w:hAnsi="宋体" w:eastAsia="宋体" w:cs="宋体"/>
          <w:color w:val="000000"/>
          <w:sz w:val="32"/>
          <w:szCs w:val="32"/>
        </w:rPr>
        <w:t>县级以上人民政府应当完善哪种制度适应国有建设用地规律？</w:t>
      </w:r>
    </w:p>
    <w:p>
      <w:pPr>
        <w:keepNext w:val="0"/>
        <w:keepLines w:val="0"/>
        <w:pageBreakBefore w:val="0"/>
        <w:widowControl w:val="0"/>
        <w:kinsoku/>
        <w:wordWrap/>
        <w:overflowPunct/>
        <w:topLinePunct w:val="0"/>
        <w:autoSpaceDE/>
        <w:autoSpaceDN/>
        <w:bidi w:val="0"/>
        <w:spacing w:line="560" w:lineRule="exac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rPr>
        <w:t>答：土地供应制度</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宋体" w:hAnsi="宋体" w:eastAsia="宋体" w:cs="宋体"/>
          <w:color w:val="000000"/>
          <w:sz w:val="32"/>
          <w:szCs w:val="32"/>
        </w:rPr>
      </w:pPr>
      <w:r>
        <w:rPr>
          <w:rFonts w:hint="eastAsia" w:ascii="宋体" w:hAnsi="宋体" w:eastAsia="宋体" w:cs="宋体"/>
          <w:sz w:val="32"/>
          <w:szCs w:val="32"/>
          <w:lang w:val="en-US" w:eastAsia="zh-CN"/>
        </w:rPr>
        <w:t>8.</w:t>
      </w:r>
      <w:r>
        <w:rPr>
          <w:rFonts w:hint="eastAsia" w:ascii="宋体" w:hAnsi="宋体" w:eastAsia="宋体" w:cs="宋体"/>
          <w:color w:val="000000"/>
          <w:sz w:val="32"/>
          <w:szCs w:val="32"/>
        </w:rPr>
        <w:t>本省行政区域内的高等院校、科研院所大型科研仪器等什么资源应当面向社会开放,提供服务？</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rPr>
        <w:t>答：科技资源。</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宋体" w:hAnsi="宋体" w:eastAsia="宋体" w:cs="宋体"/>
          <w:color w:val="000000"/>
          <w:sz w:val="32"/>
          <w:szCs w:val="32"/>
        </w:rPr>
      </w:pPr>
      <w:r>
        <w:rPr>
          <w:rFonts w:hint="eastAsia" w:ascii="宋体" w:hAnsi="宋体" w:eastAsia="宋体" w:cs="宋体"/>
          <w:sz w:val="32"/>
          <w:szCs w:val="32"/>
          <w:lang w:val="en-US" w:eastAsia="zh-CN"/>
        </w:rPr>
        <w:t>9.</w:t>
      </w:r>
      <w:r>
        <w:rPr>
          <w:rFonts w:hint="eastAsia" w:ascii="宋体" w:hAnsi="宋体" w:eastAsia="宋体" w:cs="宋体"/>
          <w:color w:val="000000"/>
          <w:sz w:val="32"/>
          <w:szCs w:val="32"/>
        </w:rPr>
        <w:t>口岸所在地人民政府可以采用哪种手段提高口岸通关效率？</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rPr>
        <w:t>答：现代化科技手段。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textAlignment w:val="auto"/>
        <w:outlineLvl w:val="9"/>
        <w:rPr>
          <w:rFonts w:hint="eastAsia" w:ascii="宋体" w:hAnsi="宋体" w:eastAsia="宋体" w:cs="宋体"/>
          <w:color w:val="000000"/>
          <w:kern w:val="2"/>
          <w:sz w:val="32"/>
          <w:szCs w:val="32"/>
          <w:lang w:val="en-US" w:eastAsia="zh-CN" w:bidi="ar-SA"/>
        </w:rPr>
      </w:pPr>
      <w:r>
        <w:rPr>
          <w:rFonts w:hint="eastAsia" w:ascii="宋体" w:hAnsi="宋体" w:eastAsia="宋体" w:cs="宋体"/>
          <w:sz w:val="32"/>
          <w:szCs w:val="32"/>
          <w:lang w:val="en-US" w:eastAsia="zh-CN"/>
        </w:rPr>
        <w:t>10.</w:t>
      </w:r>
      <w:r>
        <w:rPr>
          <w:rFonts w:hint="eastAsia" w:ascii="宋体" w:hAnsi="宋体" w:eastAsia="宋体" w:cs="宋体"/>
          <w:color w:val="000000"/>
          <w:kern w:val="2"/>
          <w:sz w:val="32"/>
          <w:szCs w:val="32"/>
          <w:lang w:val="en-US" w:eastAsia="zh-CN" w:bidi="ar-SA"/>
        </w:rPr>
        <w:t>为提高依法调解能力，县级以上人民政府司法行政机关应当建立怎样的工作机制？</w:t>
      </w:r>
    </w:p>
    <w:p>
      <w:pPr>
        <w:pStyle w:val="2"/>
        <w:keepNext w:val="0"/>
        <w:keepLines w:val="0"/>
        <w:pageBreakBefore w:val="0"/>
        <w:widowControl w:val="0"/>
        <w:numPr>
          <w:ilvl w:val="0"/>
          <w:numId w:val="0"/>
        </w:numPr>
        <w:kinsoku/>
        <w:wordWrap/>
        <w:overflowPunct/>
        <w:topLinePunct w:val="0"/>
        <w:autoSpaceDE/>
        <w:autoSpaceDN/>
        <w:bidi w:val="0"/>
        <w:spacing w:line="560" w:lineRule="exact"/>
        <w:ind w:leftChars="0"/>
        <w:textAlignment w:val="auto"/>
        <w:outlineLvl w:val="9"/>
        <w:rPr>
          <w:rFonts w:hint="eastAsia" w:ascii="宋体" w:hAnsi="宋体" w:eastAsia="宋体" w:cs="宋体"/>
          <w:color w:val="000000"/>
          <w:kern w:val="2"/>
          <w:sz w:val="32"/>
          <w:szCs w:val="32"/>
          <w:lang w:val="en-US" w:eastAsia="zh-CN" w:bidi="ar-SA"/>
        </w:rPr>
      </w:pPr>
      <w:r>
        <w:rPr>
          <w:rFonts w:hint="eastAsia" w:ascii="宋体" w:hAnsi="宋体" w:eastAsia="宋体" w:cs="宋体"/>
          <w:color w:val="000000"/>
          <w:kern w:val="2"/>
          <w:sz w:val="32"/>
          <w:szCs w:val="32"/>
          <w:lang w:val="en-US" w:eastAsia="zh-CN" w:bidi="ar-SA"/>
        </w:rPr>
        <w:t>答：律师、基层法律服务工作者参与人民调解工作机制。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textAlignment w:val="auto"/>
        <w:outlineLvl w:val="9"/>
        <w:rPr>
          <w:rFonts w:hint="eastAsia" w:ascii="宋体" w:hAnsi="宋体" w:eastAsia="宋体" w:cs="宋体"/>
          <w:color w:val="000000"/>
          <w:kern w:val="2"/>
          <w:sz w:val="32"/>
          <w:szCs w:val="32"/>
          <w:lang w:val="en-US" w:eastAsia="zh-CN" w:bidi="ar-SA"/>
        </w:rPr>
      </w:pPr>
      <w:r>
        <w:rPr>
          <w:rFonts w:hint="eastAsia" w:ascii="宋体" w:hAnsi="宋体" w:eastAsia="宋体" w:cs="宋体"/>
          <w:color w:val="000000"/>
          <w:kern w:val="2"/>
          <w:sz w:val="32"/>
          <w:szCs w:val="32"/>
          <w:lang w:val="en-US" w:eastAsia="zh-CN" w:bidi="ar-SA"/>
        </w:rPr>
        <w:t>11.“四零”承诺服务创建的原则是什么?，</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textAlignment w:val="auto"/>
        <w:outlineLvl w:val="9"/>
        <w:rPr>
          <w:rFonts w:hint="eastAsia" w:ascii="宋体" w:hAnsi="宋体" w:eastAsia="宋体" w:cs="宋体"/>
          <w:color w:val="000000"/>
          <w:kern w:val="2"/>
          <w:sz w:val="32"/>
          <w:szCs w:val="32"/>
          <w:lang w:val="en-US" w:eastAsia="zh-CN" w:bidi="ar-SA"/>
        </w:rPr>
      </w:pPr>
      <w:r>
        <w:rPr>
          <w:rFonts w:hint="eastAsia" w:ascii="宋体" w:hAnsi="宋体" w:eastAsia="宋体" w:cs="宋体"/>
          <w:color w:val="000000"/>
          <w:kern w:val="2"/>
          <w:sz w:val="32"/>
          <w:szCs w:val="32"/>
          <w:lang w:val="en-US" w:eastAsia="zh-CN" w:bidi="ar-SA"/>
        </w:rPr>
        <w:t>答：结合本部门实际，坚持“问政于民、问计于民、问需于民”的原则。</w:t>
      </w:r>
    </w:p>
    <w:p>
      <w:pPr>
        <w:pStyle w:val="2"/>
        <w:keepNext w:val="0"/>
        <w:keepLines w:val="0"/>
        <w:pageBreakBefore w:val="0"/>
        <w:widowControl w:val="0"/>
        <w:numPr>
          <w:ilvl w:val="0"/>
          <w:numId w:val="0"/>
        </w:numPr>
        <w:kinsoku/>
        <w:wordWrap/>
        <w:overflowPunct/>
        <w:topLinePunct w:val="0"/>
        <w:autoSpaceDE/>
        <w:autoSpaceDN/>
        <w:bidi w:val="0"/>
        <w:spacing w:line="560" w:lineRule="exact"/>
        <w:textAlignment w:val="auto"/>
        <w:rPr>
          <w:rFonts w:hint="eastAsia" w:ascii="宋体" w:hAnsi="宋体" w:eastAsia="宋体" w:cs="宋体"/>
          <w:sz w:val="32"/>
          <w:szCs w:val="32"/>
          <w:lang w:val="en-US" w:eastAsia="zh-CN"/>
        </w:rPr>
      </w:pPr>
      <w:r>
        <w:rPr>
          <w:rFonts w:hint="eastAsia" w:ascii="宋体" w:hAnsi="宋体" w:eastAsia="宋体" w:cs="宋体"/>
          <w:color w:val="000000"/>
          <w:sz w:val="32"/>
          <w:szCs w:val="32"/>
          <w:lang w:val="en-US" w:eastAsia="zh-CN"/>
        </w:rPr>
        <w:t>12.</w:t>
      </w:r>
      <w:r>
        <w:rPr>
          <w:rFonts w:hint="eastAsia" w:ascii="宋体" w:hAnsi="宋体" w:eastAsia="宋体" w:cs="宋体"/>
          <w:color w:val="000000"/>
          <w:sz w:val="32"/>
          <w:szCs w:val="32"/>
          <w:lang w:eastAsia="zh-CN"/>
        </w:rPr>
        <w:t>《条例》自何时开始施行？</w:t>
      </w:r>
    </w:p>
    <w:p>
      <w:pPr>
        <w:keepNext w:val="0"/>
        <w:keepLines w:val="0"/>
        <w:pageBreakBefore w:val="0"/>
        <w:widowControl w:val="0"/>
        <w:kinsoku/>
        <w:wordWrap/>
        <w:overflowPunct/>
        <w:topLinePunct w:val="0"/>
        <w:autoSpaceDE/>
        <w:autoSpaceDN/>
        <w:bidi w:val="0"/>
        <w:spacing w:line="560" w:lineRule="exact"/>
        <w:textAlignment w:val="auto"/>
        <w:rPr>
          <w:rFonts w:hint="eastAsia" w:ascii="宋体" w:hAnsi="宋体" w:eastAsia="宋体" w:cs="宋体"/>
          <w:color w:val="000000"/>
          <w:sz w:val="32"/>
          <w:szCs w:val="32"/>
          <w:lang w:eastAsia="zh-CN"/>
        </w:rPr>
      </w:pPr>
      <w:r>
        <w:rPr>
          <w:rFonts w:hint="eastAsia" w:ascii="宋体" w:hAnsi="宋体" w:eastAsia="宋体" w:cs="宋体"/>
          <w:color w:val="000000"/>
          <w:sz w:val="32"/>
          <w:szCs w:val="32"/>
          <w:lang w:eastAsia="zh-CN"/>
        </w:rPr>
        <w:t>答案：</w:t>
      </w:r>
      <w:r>
        <w:rPr>
          <w:rFonts w:hint="eastAsia" w:ascii="宋体" w:hAnsi="宋体" w:eastAsia="宋体" w:cs="宋体"/>
          <w:color w:val="000000"/>
          <w:sz w:val="32"/>
          <w:szCs w:val="32"/>
        </w:rPr>
        <w:t>自2019年3月1日起施行</w:t>
      </w:r>
      <w:r>
        <w:rPr>
          <w:rFonts w:hint="eastAsia" w:ascii="宋体" w:hAnsi="宋体" w:eastAsia="宋体" w:cs="宋体"/>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560" w:lineRule="exact"/>
        <w:ind w:leftChars="0"/>
        <w:textAlignment w:val="auto"/>
        <w:rPr>
          <w:rFonts w:hint="eastAsia" w:ascii="宋体" w:hAnsi="宋体" w:eastAsia="宋体" w:cs="宋体"/>
          <w:sz w:val="32"/>
          <w:szCs w:val="32"/>
          <w:lang w:val="en-US" w:eastAsia="zh-CN"/>
        </w:rPr>
      </w:pPr>
      <w:r>
        <w:rPr>
          <w:rFonts w:hint="eastAsia" w:ascii="宋体" w:hAnsi="宋体" w:eastAsia="宋体" w:cs="宋体"/>
          <w:color w:val="000000"/>
          <w:sz w:val="32"/>
          <w:szCs w:val="32"/>
          <w:lang w:val="en-US" w:eastAsia="zh-CN"/>
        </w:rPr>
        <w:t>13.</w:t>
      </w:r>
      <w:r>
        <w:rPr>
          <w:rFonts w:hint="eastAsia" w:ascii="宋体" w:hAnsi="宋体" w:eastAsia="宋体" w:cs="宋体"/>
          <w:sz w:val="32"/>
          <w:szCs w:val="32"/>
          <w:lang w:val="en-US" w:eastAsia="zh-CN"/>
        </w:rPr>
        <w:t>依法设立的行使相对集中行政许可权的政务服务机构办理的行政许可事项，加盖哪个单位的印章后具有法律效力？</w:t>
      </w:r>
    </w:p>
    <w:p>
      <w:pPr>
        <w:keepNext w:val="0"/>
        <w:keepLines w:val="0"/>
        <w:pageBreakBefore w:val="0"/>
        <w:widowControl w:val="0"/>
        <w:numPr>
          <w:ilvl w:val="0"/>
          <w:numId w:val="0"/>
        </w:numPr>
        <w:kinsoku/>
        <w:wordWrap/>
        <w:overflowPunct/>
        <w:topLinePunct w:val="0"/>
        <w:autoSpaceDE/>
        <w:autoSpaceDN/>
        <w:bidi w:val="0"/>
        <w:spacing w:line="560" w:lineRule="exact"/>
        <w:ind w:leftChars="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答：政务服务机构印章。</w:t>
      </w:r>
    </w:p>
    <w:p>
      <w:pPr>
        <w:keepNext w:val="0"/>
        <w:keepLines w:val="0"/>
        <w:pageBreakBefore w:val="0"/>
        <w:widowControl w:val="0"/>
        <w:numPr>
          <w:ilvl w:val="0"/>
          <w:numId w:val="0"/>
        </w:numPr>
        <w:kinsoku/>
        <w:wordWrap/>
        <w:overflowPunct/>
        <w:topLinePunct w:val="0"/>
        <w:autoSpaceDE/>
        <w:autoSpaceDN/>
        <w:bidi w:val="0"/>
        <w:spacing w:line="560" w:lineRule="exact"/>
        <w:ind w:leftChars="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14.本条例所称营商环境，主要包括哪些环境？</w:t>
      </w:r>
    </w:p>
    <w:p>
      <w:pPr>
        <w:keepNext w:val="0"/>
        <w:keepLines w:val="0"/>
        <w:pageBreakBefore w:val="0"/>
        <w:widowControl w:val="0"/>
        <w:numPr>
          <w:ilvl w:val="0"/>
          <w:numId w:val="0"/>
        </w:numPr>
        <w:kinsoku/>
        <w:wordWrap/>
        <w:overflowPunct/>
        <w:topLinePunct w:val="0"/>
        <w:autoSpaceDE/>
        <w:autoSpaceDN/>
        <w:bidi w:val="0"/>
        <w:spacing w:line="560" w:lineRule="exact"/>
        <w:ind w:leftChars="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答：政务环境、市场环境和法治环境。</w:t>
      </w:r>
    </w:p>
    <w:p>
      <w:pPr>
        <w:keepNext w:val="0"/>
        <w:keepLines w:val="0"/>
        <w:pageBreakBefore w:val="0"/>
        <w:widowControl w:val="0"/>
        <w:numPr>
          <w:ilvl w:val="0"/>
          <w:numId w:val="0"/>
        </w:numPr>
        <w:kinsoku/>
        <w:wordWrap/>
        <w:overflowPunct/>
        <w:topLinePunct w:val="0"/>
        <w:autoSpaceDE/>
        <w:autoSpaceDN/>
        <w:bidi w:val="0"/>
        <w:spacing w:line="560" w:lineRule="exact"/>
        <w:ind w:leftChars="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15.县级以上人民政府应当怎样做才能加强对优化营商环境工作的领导？</w:t>
      </w:r>
    </w:p>
    <w:p>
      <w:pPr>
        <w:keepNext w:val="0"/>
        <w:keepLines w:val="0"/>
        <w:pageBreakBefore w:val="0"/>
        <w:widowControl w:val="0"/>
        <w:numPr>
          <w:ilvl w:val="0"/>
          <w:numId w:val="0"/>
        </w:numPr>
        <w:kinsoku/>
        <w:wordWrap/>
        <w:overflowPunct/>
        <w:topLinePunct w:val="0"/>
        <w:autoSpaceDE/>
        <w:autoSpaceDN/>
        <w:bidi w:val="0"/>
        <w:spacing w:line="560" w:lineRule="exact"/>
        <w:ind w:leftChars="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答：建立协调机制，坚持问题导向。</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宋体" w:hAnsi="宋体" w:eastAsia="宋体" w:cs="宋体"/>
          <w:color w:val="000000"/>
          <w:sz w:val="32"/>
          <w:szCs w:val="32"/>
        </w:rPr>
      </w:pPr>
      <w:r>
        <w:rPr>
          <w:rFonts w:hint="eastAsia" w:ascii="宋体" w:hAnsi="宋体" w:eastAsia="宋体" w:cs="宋体"/>
          <w:sz w:val="32"/>
          <w:szCs w:val="32"/>
          <w:lang w:val="en-US" w:eastAsia="zh-CN"/>
        </w:rPr>
        <w:t>16.</w:t>
      </w:r>
      <w:r>
        <w:rPr>
          <w:rFonts w:hint="eastAsia" w:ascii="宋体" w:hAnsi="宋体" w:eastAsia="宋体" w:cs="宋体"/>
          <w:color w:val="000000"/>
          <w:sz w:val="32"/>
          <w:szCs w:val="32"/>
        </w:rPr>
        <w:t>现有政策规定与原政策规定或者承诺的合法优惠条件不一致的，按照什么原则执行？</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rPr>
        <w:t>答：按照有利于市场主体原则执行。</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宋体" w:hAnsi="宋体" w:eastAsia="宋体" w:cs="宋体"/>
          <w:color w:val="000000"/>
          <w:sz w:val="32"/>
          <w:szCs w:val="32"/>
        </w:rPr>
      </w:pPr>
      <w:r>
        <w:rPr>
          <w:rFonts w:hint="eastAsia" w:ascii="宋体" w:hAnsi="宋体" w:eastAsia="宋体" w:cs="宋体"/>
          <w:sz w:val="32"/>
          <w:szCs w:val="32"/>
          <w:lang w:val="en-US" w:eastAsia="zh-CN"/>
        </w:rPr>
        <w:t>17.</w:t>
      </w:r>
      <w:r>
        <w:rPr>
          <w:rFonts w:hint="eastAsia" w:ascii="宋体" w:hAnsi="宋体" w:eastAsia="宋体" w:cs="宋体"/>
          <w:color w:val="000000"/>
          <w:sz w:val="32"/>
          <w:szCs w:val="32"/>
        </w:rPr>
        <w:t>县级以上人民政府开展政府违约失信问题的清理、整治应当建立什么机制？</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rPr>
        <w:t>答：违约失信责任追究机制。</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宋体" w:hAnsi="宋体" w:eastAsia="宋体" w:cs="宋体"/>
          <w:color w:val="000000"/>
          <w:sz w:val="32"/>
          <w:szCs w:val="32"/>
        </w:rPr>
      </w:pPr>
      <w:r>
        <w:rPr>
          <w:rFonts w:hint="eastAsia" w:ascii="宋体" w:hAnsi="宋体" w:eastAsia="宋体" w:cs="宋体"/>
          <w:sz w:val="32"/>
          <w:szCs w:val="32"/>
          <w:lang w:val="en-US" w:eastAsia="zh-CN"/>
        </w:rPr>
        <w:t>18.</w:t>
      </w:r>
      <w:r>
        <w:rPr>
          <w:rFonts w:hint="eastAsia" w:ascii="宋体" w:hAnsi="宋体" w:eastAsia="宋体" w:cs="宋体"/>
          <w:color w:val="000000"/>
          <w:sz w:val="32"/>
          <w:szCs w:val="32"/>
        </w:rPr>
        <w:t>公安机关对涉嫌违法犯罪行为，应当及时依法处置，并在几日内将处置结果告知有关单位和个人？</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rPr>
        <w:t>答：10日内。</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textAlignment w:val="auto"/>
        <w:outlineLvl w:val="9"/>
        <w:rPr>
          <w:rFonts w:hint="eastAsia" w:ascii="宋体" w:hAnsi="宋体" w:eastAsia="宋体" w:cs="宋体"/>
          <w:color w:val="000000"/>
          <w:kern w:val="2"/>
          <w:sz w:val="32"/>
          <w:szCs w:val="32"/>
          <w:lang w:val="en-US" w:eastAsia="zh-CN" w:bidi="ar-SA"/>
        </w:rPr>
      </w:pPr>
      <w:r>
        <w:rPr>
          <w:rFonts w:hint="eastAsia" w:ascii="宋体" w:hAnsi="宋体" w:eastAsia="宋体" w:cs="宋体"/>
          <w:sz w:val="32"/>
          <w:szCs w:val="32"/>
          <w:lang w:val="en-US" w:eastAsia="zh-CN"/>
        </w:rPr>
        <w:t>19.</w:t>
      </w:r>
      <w:r>
        <w:rPr>
          <w:rFonts w:hint="eastAsia" w:ascii="宋体" w:hAnsi="宋体" w:eastAsia="宋体" w:cs="宋体"/>
          <w:color w:val="000000"/>
          <w:kern w:val="2"/>
          <w:sz w:val="32"/>
          <w:szCs w:val="32"/>
          <w:lang w:val="en-US" w:eastAsia="zh-CN" w:bidi="ar-SA"/>
        </w:rPr>
        <w:t>司法机关依法需要对市场主体的法定代表人员采限制人身自由强制措施的，应当按照什么要求通知家属？</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textAlignment w:val="auto"/>
        <w:outlineLvl w:val="9"/>
        <w:rPr>
          <w:rFonts w:hint="eastAsia" w:ascii="宋体" w:hAnsi="宋体" w:eastAsia="宋体" w:cs="宋体"/>
          <w:color w:val="000000"/>
          <w:kern w:val="2"/>
          <w:sz w:val="32"/>
          <w:szCs w:val="32"/>
          <w:lang w:val="en-US" w:eastAsia="zh-CN" w:bidi="ar-SA"/>
        </w:rPr>
      </w:pPr>
      <w:r>
        <w:rPr>
          <w:rFonts w:hint="eastAsia" w:ascii="宋体" w:hAnsi="宋体" w:eastAsia="宋体" w:cs="宋体"/>
          <w:color w:val="000000"/>
          <w:kern w:val="2"/>
          <w:sz w:val="32"/>
          <w:szCs w:val="32"/>
          <w:lang w:val="en-US" w:eastAsia="zh-CN" w:bidi="ar-SA"/>
        </w:rPr>
        <w:t>答：规定时限</w:t>
      </w:r>
    </w:p>
    <w:p>
      <w:pPr>
        <w:keepNext w:val="0"/>
        <w:keepLines w:val="0"/>
        <w:pageBreakBefore w:val="0"/>
        <w:widowControl w:val="0"/>
        <w:numPr>
          <w:ilvl w:val="0"/>
          <w:numId w:val="0"/>
        </w:numPr>
        <w:kinsoku/>
        <w:wordWrap/>
        <w:overflowPunct/>
        <w:topLinePunct w:val="0"/>
        <w:autoSpaceDE/>
        <w:autoSpaceDN/>
        <w:bidi w:val="0"/>
        <w:spacing w:line="560" w:lineRule="exact"/>
        <w:ind w:leftChars="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20.司法机关对市场主体采取强制措施时，应注意什么？</w:t>
      </w:r>
    </w:p>
    <w:p>
      <w:pPr>
        <w:pStyle w:val="2"/>
        <w:keepNext w:val="0"/>
        <w:keepLines w:val="0"/>
        <w:pageBreakBefore w:val="0"/>
        <w:widowControl w:val="0"/>
        <w:numPr>
          <w:ilvl w:val="0"/>
          <w:numId w:val="0"/>
        </w:numPr>
        <w:kinsoku/>
        <w:wordWrap/>
        <w:overflowPunct/>
        <w:topLinePunct w:val="0"/>
        <w:autoSpaceDE/>
        <w:autoSpaceDN/>
        <w:bidi w:val="0"/>
        <w:spacing w:line="560" w:lineRule="exact"/>
        <w:ind w:leftChars="0"/>
        <w:textAlignment w:val="auto"/>
        <w:rPr>
          <w:rFonts w:hint="eastAsia" w:ascii="宋体" w:hAnsi="宋体" w:eastAsia="宋体" w:cs="宋体"/>
          <w:color w:val="000000"/>
          <w:sz w:val="32"/>
          <w:szCs w:val="32"/>
          <w:lang w:eastAsia="zh-CN"/>
        </w:rPr>
      </w:pPr>
      <w:r>
        <w:rPr>
          <w:rFonts w:hint="eastAsia" w:ascii="宋体" w:hAnsi="宋体" w:eastAsia="宋体" w:cs="宋体"/>
          <w:sz w:val="32"/>
          <w:szCs w:val="32"/>
          <w:lang w:val="en-US" w:eastAsia="zh-CN"/>
        </w:rPr>
        <w:t>答：</w:t>
      </w:r>
      <w:r>
        <w:rPr>
          <w:rFonts w:hint="eastAsia" w:ascii="宋体" w:hAnsi="宋体" w:eastAsia="宋体" w:cs="宋体"/>
          <w:color w:val="000000"/>
          <w:sz w:val="32"/>
          <w:szCs w:val="32"/>
          <w:shd w:val="clear" w:color="auto" w:fill="FFFFFF"/>
        </w:rPr>
        <w:t>不得超标的、超范围查封、扣押、冻结涉案财物，</w:t>
      </w:r>
      <w:r>
        <w:rPr>
          <w:rFonts w:hint="eastAsia" w:ascii="宋体" w:hAnsi="宋体" w:eastAsia="宋体" w:cs="宋体"/>
          <w:color w:val="000000"/>
          <w:sz w:val="32"/>
          <w:szCs w:val="32"/>
        </w:rPr>
        <w:t>并应当采取措施减轻对市场主体正常生产经营的不利影响</w:t>
      </w:r>
      <w:r>
        <w:rPr>
          <w:rFonts w:hint="eastAsia" w:ascii="宋体" w:hAnsi="宋体" w:eastAsia="宋体" w:cs="宋体"/>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560" w:lineRule="exact"/>
        <w:ind w:leftChars="0"/>
        <w:textAlignment w:val="auto"/>
        <w:rPr>
          <w:rFonts w:hint="eastAsia" w:ascii="宋体" w:hAnsi="宋体" w:eastAsia="宋体" w:cs="宋体"/>
          <w:color w:val="000000"/>
          <w:sz w:val="32"/>
          <w:szCs w:val="32"/>
          <w:lang w:eastAsia="zh-CN"/>
        </w:rPr>
      </w:pPr>
      <w:r>
        <w:rPr>
          <w:rFonts w:hint="eastAsia" w:ascii="宋体" w:hAnsi="宋体" w:eastAsia="宋体" w:cs="宋体"/>
          <w:sz w:val="32"/>
          <w:szCs w:val="32"/>
          <w:lang w:val="en-US" w:eastAsia="zh-CN"/>
        </w:rPr>
        <w:t>21.</w:t>
      </w:r>
      <w:r>
        <w:rPr>
          <w:rFonts w:hint="eastAsia" w:ascii="宋体" w:hAnsi="宋体" w:eastAsia="宋体" w:cs="宋体"/>
          <w:color w:val="000000"/>
          <w:sz w:val="32"/>
          <w:szCs w:val="32"/>
          <w:lang w:val="en-US" w:eastAsia="zh-CN"/>
        </w:rPr>
        <w:t>什么部门</w:t>
      </w:r>
      <w:r>
        <w:rPr>
          <w:rFonts w:hint="eastAsia" w:ascii="宋体" w:hAnsi="宋体" w:eastAsia="宋体" w:cs="宋体"/>
          <w:color w:val="000000"/>
          <w:sz w:val="32"/>
          <w:szCs w:val="32"/>
        </w:rPr>
        <w:t>可通过组织政协委员提案、视察、调研等方式，开展营商环境民主监督</w:t>
      </w:r>
      <w:r>
        <w:rPr>
          <w:rFonts w:hint="eastAsia" w:ascii="宋体" w:hAnsi="宋体" w:eastAsia="宋体" w:cs="宋体"/>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560" w:lineRule="exact"/>
        <w:ind w:leftChars="0"/>
        <w:textAlignment w:val="auto"/>
        <w:rPr>
          <w:rFonts w:hint="eastAsia" w:ascii="宋体" w:hAnsi="宋体" w:eastAsia="宋体" w:cs="宋体"/>
          <w:color w:val="000000"/>
          <w:sz w:val="32"/>
          <w:szCs w:val="32"/>
          <w:lang w:eastAsia="zh-CN"/>
        </w:rPr>
      </w:pPr>
      <w:r>
        <w:rPr>
          <w:rFonts w:hint="eastAsia" w:ascii="宋体" w:hAnsi="宋体" w:eastAsia="宋体" w:cs="宋体"/>
          <w:color w:val="000000"/>
          <w:sz w:val="32"/>
          <w:szCs w:val="32"/>
          <w:lang w:val="en-US" w:eastAsia="zh-CN"/>
        </w:rPr>
        <w:t>答案：</w:t>
      </w:r>
      <w:r>
        <w:rPr>
          <w:rFonts w:hint="eastAsia" w:ascii="宋体" w:hAnsi="宋体" w:eastAsia="宋体" w:cs="宋体"/>
          <w:color w:val="000000"/>
          <w:sz w:val="32"/>
          <w:szCs w:val="32"/>
        </w:rPr>
        <w:t>县级以上人民政治协商会议委员会</w:t>
      </w:r>
      <w:r>
        <w:rPr>
          <w:rFonts w:hint="eastAsia" w:ascii="宋体" w:hAnsi="宋体" w:eastAsia="宋体" w:cs="宋体"/>
          <w:color w:val="000000"/>
          <w:sz w:val="32"/>
          <w:szCs w:val="32"/>
          <w:lang w:eastAsia="zh-CN"/>
        </w:rPr>
        <w:t>。</w:t>
      </w:r>
    </w:p>
    <w:p>
      <w:pPr>
        <w:keepNext w:val="0"/>
        <w:keepLines w:val="0"/>
        <w:pageBreakBefore w:val="0"/>
        <w:numPr>
          <w:numId w:val="0"/>
        </w:numPr>
        <w:kinsoku/>
        <w:wordWrap/>
        <w:overflowPunct/>
        <w:topLinePunct w:val="0"/>
        <w:autoSpaceDE/>
        <w:autoSpaceDN/>
        <w:bidi w:val="0"/>
        <w:spacing w:line="560" w:lineRule="exact"/>
        <w:ind w:leftChars="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22.业务能力“四会”有哪四会？</w:t>
      </w:r>
    </w:p>
    <w:p>
      <w:pPr>
        <w:keepNext w:val="0"/>
        <w:keepLines w:val="0"/>
        <w:pageBreakBefore w:val="0"/>
        <w:numPr>
          <w:ilvl w:val="0"/>
          <w:numId w:val="0"/>
        </w:numPr>
        <w:kinsoku/>
        <w:wordWrap/>
        <w:overflowPunct/>
        <w:topLinePunct w:val="0"/>
        <w:autoSpaceDE/>
        <w:autoSpaceDN/>
        <w:bidi w:val="0"/>
        <w:spacing w:line="560" w:lineRule="exact"/>
        <w:ind w:leftChars="0"/>
        <w:jc w:val="left"/>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答：会撰写材料、会调研研究、会组织协调、会做思想工作。</w:t>
      </w:r>
    </w:p>
    <w:p>
      <w:pPr>
        <w:keepNext w:val="0"/>
        <w:keepLines w:val="0"/>
        <w:pageBreakBefore w:val="0"/>
        <w:widowControl w:val="0"/>
        <w:numPr>
          <w:ilvl w:val="0"/>
          <w:numId w:val="0"/>
        </w:numPr>
        <w:kinsoku/>
        <w:wordWrap/>
        <w:overflowPunct/>
        <w:topLinePunct w:val="0"/>
        <w:autoSpaceDE/>
        <w:autoSpaceDN/>
        <w:bidi w:val="0"/>
        <w:spacing w:line="560" w:lineRule="exact"/>
        <w:ind w:leftChars="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23.县级以上人民政府，鼓励企业、高等院校、科研机构通过哪些激励方式，激发人才创新创业活力？</w:t>
      </w:r>
    </w:p>
    <w:p>
      <w:pPr>
        <w:keepNext w:val="0"/>
        <w:keepLines w:val="0"/>
        <w:pageBreakBefore w:val="0"/>
        <w:widowControl w:val="0"/>
        <w:numPr>
          <w:ilvl w:val="0"/>
          <w:numId w:val="0"/>
        </w:numPr>
        <w:kinsoku/>
        <w:wordWrap/>
        <w:overflowPunct/>
        <w:topLinePunct w:val="0"/>
        <w:autoSpaceDE/>
        <w:autoSpaceDN/>
        <w:bidi w:val="0"/>
        <w:spacing w:line="560" w:lineRule="exact"/>
        <w:ind w:leftChars="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答：股权、期权、分红等激励方式。</w:t>
      </w:r>
    </w:p>
    <w:p>
      <w:pPr>
        <w:spacing w:line="560" w:lineRule="exact"/>
        <w:jc w:val="left"/>
        <w:rPr>
          <w:rFonts w:ascii="宋体" w:hAnsi="宋体" w:eastAsia="宋体" w:cs="宋体"/>
          <w:sz w:val="32"/>
          <w:szCs w:val="32"/>
        </w:rPr>
      </w:pPr>
      <w:r>
        <w:rPr>
          <w:rFonts w:hint="eastAsia" w:ascii="宋体" w:hAnsi="宋体" w:eastAsia="宋体" w:cs="宋体"/>
          <w:color w:val="auto"/>
          <w:sz w:val="32"/>
          <w:szCs w:val="32"/>
          <w:lang w:val="en-US" w:eastAsia="zh-CN"/>
        </w:rPr>
        <w:t>24.</w:t>
      </w:r>
      <w:r>
        <w:rPr>
          <w:rFonts w:hint="eastAsia" w:ascii="宋体" w:hAnsi="宋体" w:eastAsia="宋体" w:cs="宋体"/>
          <w:sz w:val="32"/>
          <w:szCs w:val="32"/>
        </w:rPr>
        <w:t>建立政务服务事项标准化工作制度，需要统一的内容主要有？</w:t>
      </w:r>
    </w:p>
    <w:p>
      <w:pPr>
        <w:spacing w:line="560" w:lineRule="exact"/>
        <w:jc w:val="left"/>
        <w:rPr>
          <w:rFonts w:hint="eastAsia" w:ascii="宋体" w:hAnsi="宋体" w:eastAsia="宋体" w:cs="宋体"/>
          <w:color w:val="ED7D31" w:themeColor="accent2"/>
          <w:sz w:val="32"/>
          <w:szCs w:val="32"/>
          <w:lang w:val="en-US" w:eastAsia="zh-CN"/>
          <w14:textFill>
            <w14:solidFill>
              <w14:schemeClr w14:val="accent2"/>
            </w14:solidFill>
          </w14:textFill>
        </w:rPr>
      </w:pPr>
      <w:r>
        <w:rPr>
          <w:rFonts w:hint="eastAsia" w:ascii="宋体" w:hAnsi="宋体" w:eastAsia="宋体" w:cs="宋体"/>
          <w:sz w:val="32"/>
          <w:szCs w:val="32"/>
        </w:rPr>
        <w:t>答：统一编码、统一名称、统一办理条件、统一申请材料、统一服务流程</w:t>
      </w:r>
      <w:r>
        <w:rPr>
          <w:rFonts w:hint="eastAsia" w:ascii="宋体" w:hAnsi="宋体" w:eastAsia="宋体" w:cs="宋体"/>
          <w:sz w:val="32"/>
          <w:szCs w:val="32"/>
          <w:lang w:eastAsia="zh-CN"/>
        </w:rPr>
        <w:t>。</w:t>
      </w:r>
    </w:p>
    <w:p>
      <w:pPr>
        <w:pStyle w:val="2"/>
        <w:keepNext w:val="0"/>
        <w:keepLines w:val="0"/>
        <w:pageBreakBefore w:val="0"/>
        <w:widowControl w:val="0"/>
        <w:numPr>
          <w:ilvl w:val="0"/>
          <w:numId w:val="1"/>
        </w:numPr>
        <w:kinsoku/>
        <w:wordWrap/>
        <w:overflowPunct/>
        <w:topLinePunct w:val="0"/>
        <w:autoSpaceDE/>
        <w:autoSpaceDN/>
        <w:bidi w:val="0"/>
        <w:spacing w:line="560" w:lineRule="exact"/>
        <w:ind w:left="0" w:leftChars="0" w:firstLine="0" w:firstLineChars="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抢答题</w:t>
      </w:r>
    </w:p>
    <w:p>
      <w:pPr>
        <w:keepNext w:val="0"/>
        <w:keepLines w:val="0"/>
        <w:pageBreakBefore w:val="0"/>
        <w:widowControl w:val="0"/>
        <w:numPr>
          <w:ilvl w:val="0"/>
          <w:numId w:val="2"/>
        </w:numPr>
        <w:kinsoku/>
        <w:wordWrap/>
        <w:overflowPunct/>
        <w:topLinePunct w:val="0"/>
        <w:autoSpaceDE/>
        <w:autoSpaceDN/>
        <w:bidi w:val="0"/>
        <w:spacing w:line="560" w:lineRule="exact"/>
        <w:ind w:leftChars="0"/>
        <w:textAlignment w:val="auto"/>
        <w:rPr>
          <w:rFonts w:hint="eastAsia" w:ascii="宋体" w:hAnsi="宋体" w:eastAsia="宋体" w:cs="宋体"/>
          <w:color w:val="000000"/>
          <w:spacing w:val="-4"/>
          <w:sz w:val="32"/>
          <w:szCs w:val="32"/>
        </w:rPr>
      </w:pPr>
      <w:r>
        <w:rPr>
          <w:rFonts w:hint="eastAsia" w:ascii="宋体" w:hAnsi="宋体" w:eastAsia="宋体" w:cs="宋体"/>
          <w:color w:val="000000"/>
          <w:sz w:val="32"/>
          <w:szCs w:val="32"/>
        </w:rPr>
        <w:t>县级以上人民政府</w:t>
      </w:r>
      <w:r>
        <w:rPr>
          <w:rFonts w:hint="eastAsia" w:ascii="宋体" w:hAnsi="宋体" w:eastAsia="宋体" w:cs="宋体"/>
          <w:color w:val="000000"/>
          <w:spacing w:val="-4"/>
          <w:sz w:val="32"/>
          <w:szCs w:val="32"/>
        </w:rPr>
        <w:t>可以要求用地主体承担评估费用或者重复评估。</w:t>
      </w:r>
    </w:p>
    <w:p>
      <w:pPr>
        <w:pStyle w:val="2"/>
        <w:keepNext w:val="0"/>
        <w:keepLines w:val="0"/>
        <w:pageBreakBefore w:val="0"/>
        <w:widowControl w:val="0"/>
        <w:numPr>
          <w:ilvl w:val="0"/>
          <w:numId w:val="0"/>
        </w:numPr>
        <w:kinsoku/>
        <w:wordWrap/>
        <w:overflowPunct/>
        <w:topLinePunct w:val="0"/>
        <w:autoSpaceDE/>
        <w:autoSpaceDN/>
        <w:bidi w:val="0"/>
        <w:spacing w:line="560" w:lineRule="exact"/>
        <w:ind w:leftChars="0"/>
        <w:jc w:val="left"/>
        <w:textAlignment w:val="auto"/>
        <w:rPr>
          <w:rFonts w:hint="eastAsia"/>
          <w:lang w:val="en-US" w:eastAsia="zh-CN"/>
        </w:rPr>
      </w:pPr>
      <w:r>
        <w:rPr>
          <w:rFonts w:hint="eastAsia" w:ascii="宋体" w:hAnsi="宋体" w:eastAsia="宋体" w:cs="宋体"/>
          <w:sz w:val="32"/>
          <w:szCs w:val="32"/>
          <w:lang w:val="en-US" w:eastAsia="zh-CN"/>
        </w:rPr>
        <w:t>答案：错误，回答完毕。</w:t>
      </w:r>
    </w:p>
    <w:p>
      <w:pPr>
        <w:pStyle w:val="2"/>
        <w:keepNext w:val="0"/>
        <w:keepLines w:val="0"/>
        <w:pageBreakBefore w:val="0"/>
        <w:widowControl w:val="0"/>
        <w:numPr>
          <w:ilvl w:val="0"/>
          <w:numId w:val="2"/>
        </w:numPr>
        <w:kinsoku/>
        <w:wordWrap/>
        <w:overflowPunct/>
        <w:topLinePunct w:val="0"/>
        <w:autoSpaceDE/>
        <w:autoSpaceDN/>
        <w:bidi w:val="0"/>
        <w:spacing w:line="560" w:lineRule="exact"/>
        <w:ind w:left="0" w:leftChars="0" w:firstLine="0" w:firstLineChars="0"/>
        <w:jc w:val="left"/>
        <w:textAlignment w:val="auto"/>
        <w:rPr>
          <w:rFonts w:hint="eastAsia" w:ascii="宋体" w:hAnsi="宋体" w:eastAsia="宋体" w:cs="宋体"/>
          <w:color w:val="000000"/>
          <w:sz w:val="32"/>
          <w:szCs w:val="32"/>
        </w:rPr>
      </w:pPr>
      <w:r>
        <w:rPr>
          <w:rFonts w:hint="eastAsia" w:ascii="宋体" w:hAnsi="宋体" w:eastAsia="宋体" w:cs="宋体"/>
          <w:color w:val="auto"/>
          <w:sz w:val="32"/>
          <w:szCs w:val="32"/>
        </w:rPr>
        <w:t>有关部门</w:t>
      </w:r>
      <w:r>
        <w:rPr>
          <w:rFonts w:hint="eastAsia" w:ascii="宋体" w:hAnsi="宋体" w:eastAsia="宋体" w:cs="宋体"/>
          <w:color w:val="auto"/>
          <w:sz w:val="32"/>
          <w:szCs w:val="32"/>
          <w:lang w:eastAsia="zh-CN"/>
        </w:rPr>
        <w:t>可以</w:t>
      </w:r>
      <w:r>
        <w:rPr>
          <w:rFonts w:hint="eastAsia" w:ascii="宋体" w:hAnsi="宋体" w:eastAsia="宋体" w:cs="宋体"/>
          <w:color w:val="auto"/>
          <w:sz w:val="32"/>
          <w:szCs w:val="32"/>
        </w:rPr>
        <w:t>制定、施行歧视非公有</w:t>
      </w:r>
      <w:r>
        <w:rPr>
          <w:rFonts w:hint="eastAsia" w:ascii="宋体" w:hAnsi="宋体" w:eastAsia="宋体" w:cs="宋体"/>
          <w:color w:val="000000"/>
          <w:sz w:val="32"/>
          <w:szCs w:val="32"/>
        </w:rPr>
        <w:t>制市场主体的政策措施。</w:t>
      </w:r>
    </w:p>
    <w:p>
      <w:pPr>
        <w:pStyle w:val="2"/>
        <w:keepNext w:val="0"/>
        <w:keepLines w:val="0"/>
        <w:pageBreakBefore w:val="0"/>
        <w:widowControl w:val="0"/>
        <w:numPr>
          <w:numId w:val="0"/>
        </w:numPr>
        <w:kinsoku/>
        <w:wordWrap/>
        <w:overflowPunct/>
        <w:topLinePunct w:val="0"/>
        <w:autoSpaceDE/>
        <w:autoSpaceDN/>
        <w:bidi w:val="0"/>
        <w:spacing w:line="560" w:lineRule="exact"/>
        <w:ind w:leftChars="0"/>
        <w:jc w:val="left"/>
        <w:textAlignment w:val="auto"/>
        <w:rPr>
          <w:rFonts w:hint="eastAsia" w:ascii="宋体" w:hAnsi="宋体" w:eastAsia="宋体" w:cs="宋体"/>
          <w:color w:val="000000"/>
          <w:sz w:val="32"/>
          <w:szCs w:val="32"/>
        </w:rPr>
      </w:pPr>
      <w:r>
        <w:rPr>
          <w:rFonts w:hint="eastAsia" w:ascii="宋体" w:hAnsi="宋体" w:eastAsia="宋体" w:cs="宋体"/>
          <w:sz w:val="32"/>
          <w:szCs w:val="32"/>
          <w:lang w:val="en-US" w:eastAsia="zh-CN"/>
        </w:rPr>
        <w:t>答案：错误，回答完毕。</w:t>
      </w:r>
    </w:p>
    <w:p>
      <w:pPr>
        <w:pStyle w:val="2"/>
        <w:keepNext w:val="0"/>
        <w:keepLines w:val="0"/>
        <w:pageBreakBefore w:val="0"/>
        <w:widowControl w:val="0"/>
        <w:kinsoku/>
        <w:wordWrap/>
        <w:overflowPunct/>
        <w:topLinePunct w:val="0"/>
        <w:autoSpaceDE/>
        <w:autoSpaceDN/>
        <w:bidi w:val="0"/>
        <w:spacing w:line="560" w:lineRule="exact"/>
        <w:ind w:left="0" w:leftChars="0" w:firstLine="0" w:firstLineChars="0"/>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lang w:val="en-US" w:eastAsia="zh-CN"/>
        </w:rPr>
        <w:t>3.</w:t>
      </w:r>
      <w:r>
        <w:rPr>
          <w:rFonts w:hint="eastAsia" w:ascii="宋体" w:hAnsi="宋体" w:eastAsia="宋体" w:cs="宋体"/>
          <w:color w:val="000000"/>
          <w:sz w:val="32"/>
          <w:szCs w:val="32"/>
        </w:rPr>
        <w:t>各级人民政府和有关部门不得拖欠工程款、货款和劳动报酬，不得单方面作出使用资产折抵款项等决定。</w:t>
      </w:r>
    </w:p>
    <w:p>
      <w:pPr>
        <w:keepNext w:val="0"/>
        <w:keepLines w:val="0"/>
        <w:pageBreakBefore w:val="0"/>
        <w:widowControl w:val="0"/>
        <w:numPr>
          <w:ilvl w:val="0"/>
          <w:numId w:val="0"/>
        </w:numPr>
        <w:kinsoku/>
        <w:wordWrap/>
        <w:overflowPunct/>
        <w:topLinePunct w:val="0"/>
        <w:autoSpaceDE/>
        <w:autoSpaceDN/>
        <w:bidi w:val="0"/>
        <w:spacing w:line="560" w:lineRule="exact"/>
        <w:ind w:leftChars="0"/>
        <w:jc w:val="left"/>
        <w:textAlignment w:val="auto"/>
        <w:rPr>
          <w:rFonts w:hint="eastAsia"/>
          <w:lang w:val="en-US" w:eastAsia="zh-CN"/>
        </w:rPr>
      </w:pPr>
      <w:r>
        <w:rPr>
          <w:rFonts w:hint="eastAsia" w:ascii="宋体" w:hAnsi="宋体" w:eastAsia="宋体" w:cs="宋体"/>
          <w:sz w:val="32"/>
          <w:szCs w:val="32"/>
          <w:lang w:val="en-US" w:eastAsia="zh-CN"/>
        </w:rPr>
        <w:t>答：正确，回答完毕。</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宋体" w:hAnsi="宋体" w:eastAsia="宋体" w:cs="宋体"/>
          <w:color w:val="000000"/>
          <w:sz w:val="32"/>
          <w:szCs w:val="32"/>
        </w:rPr>
      </w:pPr>
      <w:r>
        <w:rPr>
          <w:rFonts w:hint="eastAsia" w:ascii="宋体" w:hAnsi="宋体" w:eastAsia="宋体" w:cs="宋体"/>
          <w:sz w:val="32"/>
          <w:szCs w:val="32"/>
          <w:lang w:val="en-US" w:eastAsia="zh-CN"/>
        </w:rPr>
        <w:t>4.</w:t>
      </w:r>
      <w:r>
        <w:rPr>
          <w:rFonts w:hint="eastAsia" w:ascii="宋体" w:hAnsi="宋体" w:eastAsia="宋体" w:cs="宋体"/>
          <w:color w:val="000000"/>
          <w:sz w:val="32"/>
          <w:szCs w:val="32"/>
        </w:rPr>
        <w:t>招商引资优惠政策、招商引资成果应当在本级及上一级人民政府网站公开。</w:t>
      </w:r>
    </w:p>
    <w:p>
      <w:pPr>
        <w:pStyle w:val="2"/>
        <w:keepNext w:val="0"/>
        <w:keepLines w:val="0"/>
        <w:pageBreakBefore w:val="0"/>
        <w:widowControl w:val="0"/>
        <w:numPr>
          <w:ilvl w:val="0"/>
          <w:numId w:val="0"/>
        </w:numPr>
        <w:kinsoku/>
        <w:wordWrap/>
        <w:overflowPunct/>
        <w:topLinePunct w:val="0"/>
        <w:autoSpaceDE/>
        <w:autoSpaceDN/>
        <w:bidi w:val="0"/>
        <w:spacing w:line="560" w:lineRule="exact"/>
        <w:ind w:leftChars="0"/>
        <w:jc w:val="left"/>
        <w:textAlignment w:val="auto"/>
        <w:rPr>
          <w:rFonts w:hint="eastAsia"/>
        </w:rPr>
      </w:pPr>
      <w:r>
        <w:rPr>
          <w:rFonts w:hint="eastAsia" w:ascii="宋体" w:hAnsi="宋体" w:eastAsia="宋体" w:cs="宋体"/>
          <w:sz w:val="32"/>
          <w:szCs w:val="32"/>
          <w:lang w:val="en-US" w:eastAsia="zh-CN"/>
        </w:rPr>
        <w:t>答案：错误，回答完毕。</w:t>
      </w:r>
    </w:p>
    <w:p>
      <w:pPr>
        <w:pStyle w:val="2"/>
        <w:keepNext w:val="0"/>
        <w:keepLines w:val="0"/>
        <w:pageBreakBefore w:val="0"/>
        <w:widowControl w:val="0"/>
        <w:numPr>
          <w:ilvl w:val="0"/>
          <w:numId w:val="3"/>
        </w:numPr>
        <w:kinsoku/>
        <w:wordWrap/>
        <w:overflowPunct/>
        <w:topLinePunct w:val="0"/>
        <w:autoSpaceDE/>
        <w:autoSpaceDN/>
        <w:bidi w:val="0"/>
        <w:spacing w:line="560" w:lineRule="exact"/>
        <w:ind w:left="0" w:leftChars="0" w:firstLine="0" w:firstLineChars="0"/>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rPr>
        <w:t>招商引资项目备案后，县级以上营商环境主管部门应当组织、协调、督促有关部门开展项目落地保障工作，并对履行职责情况进行监督。</w:t>
      </w:r>
    </w:p>
    <w:p>
      <w:pPr>
        <w:keepNext w:val="0"/>
        <w:keepLines w:val="0"/>
        <w:pageBreakBefore w:val="0"/>
        <w:widowControl w:val="0"/>
        <w:numPr>
          <w:ilvl w:val="0"/>
          <w:numId w:val="0"/>
        </w:numPr>
        <w:kinsoku/>
        <w:wordWrap/>
        <w:overflowPunct/>
        <w:topLinePunct w:val="0"/>
        <w:autoSpaceDE/>
        <w:autoSpaceDN/>
        <w:bidi w:val="0"/>
        <w:spacing w:line="560" w:lineRule="exact"/>
        <w:ind w:leftChars="0"/>
        <w:jc w:val="left"/>
        <w:textAlignment w:val="auto"/>
        <w:rPr>
          <w:rFonts w:hint="eastAsia"/>
        </w:rPr>
      </w:pPr>
      <w:r>
        <w:rPr>
          <w:rFonts w:hint="eastAsia" w:ascii="宋体" w:hAnsi="宋体" w:eastAsia="宋体" w:cs="宋体"/>
          <w:sz w:val="32"/>
          <w:szCs w:val="32"/>
          <w:lang w:val="en-US" w:eastAsia="zh-CN"/>
        </w:rPr>
        <w:t>答：正确，回答完毕。</w:t>
      </w:r>
    </w:p>
    <w:p>
      <w:pPr>
        <w:keepNext w:val="0"/>
        <w:keepLines w:val="0"/>
        <w:pageBreakBefore w:val="0"/>
        <w:widowControl w:val="0"/>
        <w:kinsoku/>
        <w:wordWrap/>
        <w:overflowPunct/>
        <w:topLinePunct w:val="0"/>
        <w:autoSpaceDE/>
        <w:autoSpaceDN/>
        <w:bidi w:val="0"/>
        <w:spacing w:line="560" w:lineRule="exac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lang w:val="en-US" w:eastAsia="zh-CN"/>
        </w:rPr>
        <w:t>6.</w:t>
      </w:r>
      <w:r>
        <w:rPr>
          <w:rFonts w:hint="eastAsia" w:ascii="宋体" w:hAnsi="宋体" w:eastAsia="宋体" w:cs="宋体"/>
          <w:color w:val="000000"/>
          <w:sz w:val="32"/>
          <w:szCs w:val="32"/>
        </w:rPr>
        <w:t>侵害用户和消费者利益的</w:t>
      </w:r>
      <w:r>
        <w:rPr>
          <w:rFonts w:hint="eastAsia" w:ascii="宋体" w:hAnsi="宋体" w:eastAsia="宋体" w:cs="宋体"/>
          <w:color w:val="000000"/>
          <w:sz w:val="32"/>
          <w:szCs w:val="32"/>
          <w:lang w:eastAsia="zh-CN"/>
        </w:rPr>
        <w:t>行为</w:t>
      </w:r>
      <w:r>
        <w:rPr>
          <w:rFonts w:hint="eastAsia" w:ascii="宋体" w:hAnsi="宋体" w:eastAsia="宋体" w:cs="宋体"/>
          <w:color w:val="000000"/>
          <w:sz w:val="32"/>
          <w:szCs w:val="32"/>
        </w:rPr>
        <w:t>不属于有关部门应当根据职责权限和分工查处的违法行为。</w:t>
      </w:r>
    </w:p>
    <w:p>
      <w:pPr>
        <w:pStyle w:val="2"/>
        <w:keepNext w:val="0"/>
        <w:keepLines w:val="0"/>
        <w:pageBreakBefore w:val="0"/>
        <w:widowControl w:val="0"/>
        <w:numPr>
          <w:ilvl w:val="0"/>
          <w:numId w:val="0"/>
        </w:numPr>
        <w:kinsoku/>
        <w:wordWrap/>
        <w:overflowPunct/>
        <w:topLinePunct w:val="0"/>
        <w:autoSpaceDE/>
        <w:autoSpaceDN/>
        <w:bidi w:val="0"/>
        <w:spacing w:line="560" w:lineRule="exact"/>
        <w:ind w:leftChars="0"/>
        <w:jc w:val="left"/>
        <w:textAlignment w:val="auto"/>
        <w:rPr>
          <w:rFonts w:hint="eastAsia"/>
        </w:rPr>
      </w:pPr>
      <w:r>
        <w:rPr>
          <w:rFonts w:hint="eastAsia" w:ascii="宋体" w:hAnsi="宋体" w:eastAsia="宋体" w:cs="宋体"/>
          <w:sz w:val="32"/>
          <w:szCs w:val="32"/>
          <w:lang w:val="en-US" w:eastAsia="zh-CN"/>
        </w:rPr>
        <w:t>答案：错误，回答完毕。</w:t>
      </w:r>
    </w:p>
    <w:p>
      <w:pPr>
        <w:pStyle w:val="2"/>
        <w:keepNext w:val="0"/>
        <w:keepLines w:val="0"/>
        <w:pageBreakBefore w:val="0"/>
        <w:widowControl w:val="0"/>
        <w:numPr>
          <w:numId w:val="0"/>
        </w:numPr>
        <w:kinsoku/>
        <w:wordWrap/>
        <w:overflowPunct/>
        <w:topLinePunct w:val="0"/>
        <w:autoSpaceDE/>
        <w:autoSpaceDN/>
        <w:bidi w:val="0"/>
        <w:spacing w:line="560" w:lineRule="exact"/>
        <w:ind w:leftChars="0"/>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lang w:val="en-US" w:eastAsia="zh-CN"/>
        </w:rPr>
        <w:t>7.</w:t>
      </w:r>
      <w:r>
        <w:rPr>
          <w:rFonts w:hint="eastAsia" w:ascii="宋体" w:hAnsi="宋体" w:eastAsia="宋体" w:cs="宋体"/>
          <w:color w:val="000000"/>
          <w:sz w:val="32"/>
          <w:szCs w:val="32"/>
        </w:rPr>
        <w:t>省公共资源交易管理部门应当制定公共资源交易管理办法、交易规则和进场交易目录，明确交易机构的职责，并向社会公开。</w:t>
      </w:r>
    </w:p>
    <w:p>
      <w:pPr>
        <w:keepNext w:val="0"/>
        <w:keepLines w:val="0"/>
        <w:pageBreakBefore w:val="0"/>
        <w:widowControl w:val="0"/>
        <w:numPr>
          <w:ilvl w:val="0"/>
          <w:numId w:val="0"/>
        </w:numPr>
        <w:kinsoku/>
        <w:wordWrap/>
        <w:overflowPunct/>
        <w:topLinePunct w:val="0"/>
        <w:autoSpaceDE/>
        <w:autoSpaceDN/>
        <w:bidi w:val="0"/>
        <w:spacing w:line="560" w:lineRule="exact"/>
        <w:ind w:leftChars="0"/>
        <w:jc w:val="left"/>
        <w:textAlignment w:val="auto"/>
        <w:rPr>
          <w:rFonts w:hint="eastAsia"/>
        </w:rPr>
      </w:pPr>
      <w:r>
        <w:rPr>
          <w:rFonts w:hint="eastAsia" w:ascii="宋体" w:hAnsi="宋体" w:eastAsia="宋体" w:cs="宋体"/>
          <w:sz w:val="32"/>
          <w:szCs w:val="32"/>
          <w:lang w:val="en-US" w:eastAsia="zh-CN"/>
        </w:rPr>
        <w:t>答：正确，回答完毕。</w:t>
      </w:r>
    </w:p>
    <w:p>
      <w:pPr>
        <w:keepNext w:val="0"/>
        <w:keepLines w:val="0"/>
        <w:pageBreakBefore w:val="0"/>
        <w:widowControl w:val="0"/>
        <w:kinsoku/>
        <w:wordWrap/>
        <w:overflowPunct/>
        <w:topLinePunct w:val="0"/>
        <w:autoSpaceDE/>
        <w:autoSpaceDN/>
        <w:bidi w:val="0"/>
        <w:spacing w:line="560" w:lineRule="exact"/>
        <w:textAlignment w:val="auto"/>
        <w:rPr>
          <w:rFonts w:hint="eastAsia" w:ascii="宋体" w:hAnsi="宋体" w:eastAsia="宋体" w:cs="宋体"/>
          <w:color w:val="ED7D31" w:themeColor="accent2"/>
          <w:sz w:val="32"/>
          <w:szCs w:val="32"/>
          <w14:textFill>
            <w14:solidFill>
              <w14:schemeClr w14:val="accent2"/>
            </w14:solidFill>
          </w14:textFill>
        </w:rPr>
      </w:pPr>
      <w:r>
        <w:rPr>
          <w:rFonts w:hint="eastAsia" w:ascii="宋体" w:hAnsi="宋体" w:eastAsia="宋体" w:cs="宋体"/>
          <w:color w:val="000000"/>
          <w:sz w:val="32"/>
          <w:szCs w:val="32"/>
          <w:lang w:val="en-US" w:eastAsia="zh-CN"/>
        </w:rPr>
        <w:t>8.</w:t>
      </w:r>
      <w:r>
        <w:rPr>
          <w:rFonts w:hint="eastAsia" w:ascii="宋体" w:hAnsi="宋体" w:eastAsia="宋体" w:cs="宋体"/>
          <w:color w:val="auto"/>
          <w:sz w:val="32"/>
          <w:szCs w:val="32"/>
        </w:rPr>
        <w:t>已经通过全国公共资源交易平台（黑龙江）网站进行电子招标投标的，要求报送纸质招标投标文件。</w:t>
      </w:r>
    </w:p>
    <w:p>
      <w:pPr>
        <w:pStyle w:val="2"/>
        <w:keepNext w:val="0"/>
        <w:keepLines w:val="0"/>
        <w:pageBreakBefore w:val="0"/>
        <w:widowControl w:val="0"/>
        <w:numPr>
          <w:ilvl w:val="0"/>
          <w:numId w:val="0"/>
        </w:numPr>
        <w:kinsoku/>
        <w:wordWrap/>
        <w:overflowPunct/>
        <w:topLinePunct w:val="0"/>
        <w:autoSpaceDE/>
        <w:autoSpaceDN/>
        <w:bidi w:val="0"/>
        <w:spacing w:line="560" w:lineRule="exact"/>
        <w:ind w:leftChars="0"/>
        <w:jc w:val="left"/>
        <w:textAlignment w:val="auto"/>
        <w:rPr>
          <w:rFonts w:hint="eastAsia"/>
          <w:lang w:val="en-US" w:eastAsia="zh-CN"/>
        </w:rPr>
      </w:pPr>
      <w:r>
        <w:rPr>
          <w:rFonts w:hint="eastAsia" w:ascii="宋体" w:hAnsi="宋体" w:eastAsia="宋体" w:cs="宋体"/>
          <w:sz w:val="32"/>
          <w:szCs w:val="32"/>
          <w:lang w:val="en-US" w:eastAsia="zh-CN"/>
        </w:rPr>
        <w:t>答案：错误，回答完毕。</w:t>
      </w:r>
    </w:p>
    <w:p>
      <w:pPr>
        <w:pStyle w:val="2"/>
        <w:keepNext w:val="0"/>
        <w:keepLines w:val="0"/>
        <w:pageBreakBefore w:val="0"/>
        <w:widowControl w:val="0"/>
        <w:numPr>
          <w:ilvl w:val="0"/>
          <w:numId w:val="0"/>
        </w:numPr>
        <w:kinsoku/>
        <w:wordWrap/>
        <w:overflowPunct/>
        <w:topLinePunct w:val="0"/>
        <w:autoSpaceDE/>
        <w:autoSpaceDN/>
        <w:bidi w:val="0"/>
        <w:spacing w:line="560" w:lineRule="exact"/>
        <w:ind w:leftChars="0"/>
        <w:jc w:val="left"/>
        <w:textAlignment w:val="auto"/>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9.没有确凿证据和法律依据，司法机关便可对市场主体的法定代表人、主要管理人员采取限制人身自由的强制措施。</w:t>
      </w:r>
    </w:p>
    <w:p>
      <w:pPr>
        <w:pStyle w:val="2"/>
        <w:keepNext w:val="0"/>
        <w:keepLines w:val="0"/>
        <w:pageBreakBefore w:val="0"/>
        <w:widowControl w:val="0"/>
        <w:numPr>
          <w:ilvl w:val="0"/>
          <w:numId w:val="0"/>
        </w:numPr>
        <w:kinsoku/>
        <w:wordWrap/>
        <w:overflowPunct/>
        <w:topLinePunct w:val="0"/>
        <w:autoSpaceDE/>
        <w:autoSpaceDN/>
        <w:bidi w:val="0"/>
        <w:spacing w:line="560" w:lineRule="exact"/>
        <w:ind w:leftChars="0"/>
        <w:jc w:val="left"/>
        <w:textAlignment w:val="auto"/>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答案：错误，回答完毕。</w:t>
      </w:r>
    </w:p>
    <w:p>
      <w:pPr>
        <w:pStyle w:val="2"/>
        <w:keepNext w:val="0"/>
        <w:keepLines w:val="0"/>
        <w:pageBreakBefore w:val="0"/>
        <w:widowControl w:val="0"/>
        <w:numPr>
          <w:ilvl w:val="0"/>
          <w:numId w:val="0"/>
        </w:numPr>
        <w:kinsoku/>
        <w:wordWrap/>
        <w:overflowPunct/>
        <w:topLinePunct w:val="0"/>
        <w:autoSpaceDE/>
        <w:autoSpaceDN/>
        <w:bidi w:val="0"/>
        <w:spacing w:line="560" w:lineRule="exact"/>
        <w:ind w:leftChars="0"/>
        <w:textAlignment w:val="auto"/>
        <w:rPr>
          <w:rFonts w:hint="eastAsia" w:ascii="宋体" w:hAnsi="宋体" w:eastAsia="宋体" w:cs="宋体"/>
          <w:color w:val="000000"/>
          <w:sz w:val="32"/>
          <w:szCs w:val="32"/>
          <w:lang w:val="en-US" w:eastAsia="zh-CN"/>
        </w:rPr>
      </w:pPr>
      <w:r>
        <w:rPr>
          <w:rFonts w:hint="eastAsia" w:ascii="宋体" w:hAnsi="宋体" w:eastAsia="宋体" w:cs="宋体"/>
          <w:color w:val="000000"/>
          <w:sz w:val="32"/>
          <w:szCs w:val="32"/>
          <w:lang w:val="en-US" w:eastAsia="zh-CN"/>
        </w:rPr>
        <w:t>10.还未生效的判决，市场主体应当依法履行。</w:t>
      </w:r>
    </w:p>
    <w:p>
      <w:pPr>
        <w:pStyle w:val="2"/>
        <w:keepNext w:val="0"/>
        <w:keepLines w:val="0"/>
        <w:pageBreakBefore w:val="0"/>
        <w:widowControl w:val="0"/>
        <w:numPr>
          <w:ilvl w:val="0"/>
          <w:numId w:val="0"/>
        </w:numPr>
        <w:kinsoku/>
        <w:wordWrap/>
        <w:overflowPunct/>
        <w:topLinePunct w:val="0"/>
        <w:autoSpaceDE/>
        <w:autoSpaceDN/>
        <w:bidi w:val="0"/>
        <w:spacing w:line="560" w:lineRule="exact"/>
        <w:ind w:leftChars="0"/>
        <w:jc w:val="left"/>
        <w:textAlignment w:val="auto"/>
        <w:rPr>
          <w:rFonts w:hint="eastAsia"/>
        </w:rPr>
      </w:pPr>
      <w:r>
        <w:rPr>
          <w:rFonts w:hint="eastAsia" w:ascii="宋体" w:hAnsi="宋体" w:eastAsia="宋体" w:cs="宋体"/>
          <w:sz w:val="32"/>
          <w:szCs w:val="32"/>
          <w:lang w:val="en-US" w:eastAsia="zh-CN"/>
        </w:rPr>
        <w:t>答案：错误，回答完</w:t>
      </w:r>
      <w:bookmarkStart w:id="0" w:name="_GoBack"/>
      <w:bookmarkEnd w:id="0"/>
      <w:r>
        <w:rPr>
          <w:rFonts w:hint="eastAsia" w:ascii="宋体" w:hAnsi="宋体" w:eastAsia="宋体" w:cs="宋体"/>
          <w:sz w:val="32"/>
          <w:szCs w:val="32"/>
          <w:lang w:val="en-US" w:eastAsia="zh-CN"/>
        </w:rPr>
        <w:t>毕。</w:t>
      </w:r>
    </w:p>
    <w:p>
      <w:pPr>
        <w:keepNext w:val="0"/>
        <w:keepLines w:val="0"/>
        <w:pageBreakBefore w:val="0"/>
        <w:widowControl w:val="0"/>
        <w:kinsoku/>
        <w:wordWrap/>
        <w:overflowPunct/>
        <w:topLinePunct w:val="0"/>
        <w:autoSpaceDE/>
        <w:autoSpaceDN/>
        <w:bidi w:val="0"/>
        <w:spacing w:line="560" w:lineRule="exact"/>
        <w:textAlignment w:val="auto"/>
        <w:rPr>
          <w:rFonts w:hint="eastAsia" w:ascii="宋体" w:hAnsi="宋体" w:eastAsia="宋体" w:cs="宋体"/>
          <w:color w:val="000000"/>
          <w:sz w:val="32"/>
          <w:szCs w:val="32"/>
          <w:lang w:eastAsia="zh-CN"/>
        </w:rPr>
      </w:pPr>
      <w:r>
        <w:rPr>
          <w:rFonts w:hint="eastAsia" w:ascii="宋体" w:hAnsi="宋体" w:eastAsia="宋体" w:cs="宋体"/>
          <w:color w:val="000000"/>
          <w:sz w:val="32"/>
          <w:szCs w:val="32"/>
          <w:lang w:val="en-US" w:eastAsia="zh-CN"/>
        </w:rPr>
        <w:t>11.</w:t>
      </w:r>
      <w:r>
        <w:rPr>
          <w:rFonts w:hint="eastAsia" w:ascii="宋体" w:hAnsi="宋体" w:eastAsia="宋体" w:cs="宋体"/>
          <w:sz w:val="32"/>
          <w:szCs w:val="32"/>
          <w:lang w:val="en-US" w:eastAsia="zh-CN"/>
        </w:rPr>
        <w:t>建立</w:t>
      </w:r>
      <w:r>
        <w:rPr>
          <w:rFonts w:hint="eastAsia" w:ascii="宋体" w:hAnsi="宋体" w:eastAsia="宋体" w:cs="宋体"/>
          <w:color w:val="000000"/>
          <w:sz w:val="32"/>
          <w:szCs w:val="32"/>
        </w:rPr>
        <w:t>营商环境监督测评点</w:t>
      </w:r>
      <w:r>
        <w:rPr>
          <w:rFonts w:hint="eastAsia" w:ascii="宋体" w:hAnsi="宋体" w:eastAsia="宋体" w:cs="宋体"/>
          <w:color w:val="000000"/>
          <w:sz w:val="32"/>
          <w:szCs w:val="32"/>
          <w:lang w:eastAsia="zh-CN"/>
        </w:rPr>
        <w:t>，由特邀监督员主要负责</w:t>
      </w:r>
      <w:r>
        <w:rPr>
          <w:rFonts w:hint="eastAsia" w:ascii="宋体" w:hAnsi="宋体" w:eastAsia="宋体" w:cs="宋体"/>
          <w:color w:val="000000"/>
          <w:sz w:val="32"/>
          <w:szCs w:val="32"/>
        </w:rPr>
        <w:t>营商环境建设监督工作</w:t>
      </w:r>
      <w:r>
        <w:rPr>
          <w:rFonts w:hint="eastAsia" w:ascii="宋体" w:hAnsi="宋体" w:eastAsia="宋体" w:cs="宋体"/>
          <w:color w:val="000000"/>
          <w:sz w:val="32"/>
          <w:szCs w:val="32"/>
          <w:lang w:eastAsia="zh-CN"/>
        </w:rPr>
        <w:t>。</w:t>
      </w:r>
    </w:p>
    <w:p>
      <w:pPr>
        <w:pStyle w:val="2"/>
        <w:keepNext w:val="0"/>
        <w:keepLines w:val="0"/>
        <w:pageBreakBefore w:val="0"/>
        <w:widowControl w:val="0"/>
        <w:numPr>
          <w:ilvl w:val="0"/>
          <w:numId w:val="0"/>
        </w:numPr>
        <w:kinsoku/>
        <w:wordWrap/>
        <w:overflowPunct/>
        <w:topLinePunct w:val="0"/>
        <w:autoSpaceDE/>
        <w:autoSpaceDN/>
        <w:bidi w:val="0"/>
        <w:spacing w:line="560" w:lineRule="exact"/>
        <w:ind w:leftChars="0"/>
        <w:jc w:val="left"/>
        <w:textAlignment w:val="auto"/>
        <w:rPr>
          <w:rFonts w:hint="eastAsia"/>
        </w:rPr>
      </w:pPr>
      <w:r>
        <w:rPr>
          <w:rFonts w:hint="eastAsia" w:ascii="宋体" w:hAnsi="宋体" w:eastAsia="宋体" w:cs="宋体"/>
          <w:sz w:val="32"/>
          <w:szCs w:val="32"/>
          <w:lang w:val="en-US" w:eastAsia="zh-CN"/>
        </w:rPr>
        <w:t>答案：错误，回答完毕。</w:t>
      </w:r>
    </w:p>
    <w:p>
      <w:pPr>
        <w:pStyle w:val="2"/>
        <w:keepNext w:val="0"/>
        <w:keepLines w:val="0"/>
        <w:pageBreakBefore w:val="0"/>
        <w:widowControl w:val="0"/>
        <w:kinsoku/>
        <w:wordWrap/>
        <w:overflowPunct/>
        <w:topLinePunct w:val="0"/>
        <w:autoSpaceDE/>
        <w:autoSpaceDN/>
        <w:bidi w:val="0"/>
        <w:spacing w:line="560" w:lineRule="exact"/>
        <w:ind w:left="0" w:leftChars="0" w:firstLine="0" w:firstLineChars="0"/>
        <w:textAlignment w:val="auto"/>
        <w:rPr>
          <w:rFonts w:hint="eastAsia" w:ascii="宋体" w:hAnsi="宋体" w:eastAsia="宋体" w:cs="宋体"/>
          <w:color w:val="000000"/>
          <w:sz w:val="32"/>
          <w:szCs w:val="32"/>
          <w:lang w:eastAsia="zh-CN"/>
        </w:rPr>
      </w:pPr>
      <w:r>
        <w:rPr>
          <w:rFonts w:hint="eastAsia" w:ascii="宋体" w:hAnsi="宋体" w:eastAsia="宋体" w:cs="宋体"/>
          <w:color w:val="000000"/>
          <w:sz w:val="32"/>
          <w:szCs w:val="32"/>
          <w:lang w:val="en-US" w:eastAsia="zh-CN"/>
        </w:rPr>
        <w:t>12.</w:t>
      </w:r>
      <w:r>
        <w:rPr>
          <w:rFonts w:hint="eastAsia" w:ascii="宋体" w:hAnsi="宋体" w:eastAsia="宋体" w:cs="宋体"/>
          <w:color w:val="000000"/>
          <w:sz w:val="32"/>
          <w:szCs w:val="32"/>
        </w:rPr>
        <w:t>县级以上营商环境主管部门可以通过组织督查、专项检查、明察暗访</w:t>
      </w:r>
      <w:r>
        <w:rPr>
          <w:rFonts w:hint="eastAsia" w:ascii="宋体" w:hAnsi="宋体" w:eastAsia="宋体" w:cs="宋体"/>
          <w:color w:val="000000"/>
          <w:sz w:val="32"/>
          <w:szCs w:val="32"/>
          <w:lang w:eastAsia="zh-CN"/>
        </w:rPr>
        <w:t>的</w:t>
      </w:r>
      <w:r>
        <w:rPr>
          <w:rFonts w:hint="eastAsia" w:ascii="宋体" w:hAnsi="宋体" w:eastAsia="宋体" w:cs="宋体"/>
          <w:color w:val="000000"/>
          <w:sz w:val="32"/>
          <w:szCs w:val="32"/>
        </w:rPr>
        <w:t>方式开展营商环境监督工作</w:t>
      </w:r>
      <w:r>
        <w:rPr>
          <w:rFonts w:hint="eastAsia" w:ascii="宋体" w:hAnsi="宋体" w:eastAsia="宋体" w:cs="宋体"/>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560" w:lineRule="exact"/>
        <w:ind w:leftChars="0"/>
        <w:jc w:val="left"/>
        <w:textAlignment w:val="auto"/>
        <w:rPr>
          <w:rFonts w:hint="eastAsia"/>
          <w:lang w:eastAsia="zh-CN"/>
        </w:rPr>
      </w:pPr>
      <w:r>
        <w:rPr>
          <w:rFonts w:hint="eastAsia" w:ascii="宋体" w:hAnsi="宋体" w:eastAsia="宋体" w:cs="宋体"/>
          <w:sz w:val="32"/>
          <w:szCs w:val="32"/>
          <w:lang w:val="en-US" w:eastAsia="zh-CN"/>
        </w:rPr>
        <w:t>答：正确，回答完毕。</w:t>
      </w:r>
    </w:p>
    <w:p>
      <w:pPr>
        <w:keepNext w:val="0"/>
        <w:keepLines w:val="0"/>
        <w:pageBreakBefore w:val="0"/>
        <w:widowControl w:val="0"/>
        <w:numPr>
          <w:ilvl w:val="0"/>
          <w:numId w:val="0"/>
        </w:numPr>
        <w:kinsoku/>
        <w:wordWrap/>
        <w:overflowPunct/>
        <w:topLinePunct w:val="0"/>
        <w:autoSpaceDE/>
        <w:autoSpaceDN/>
        <w:bidi w:val="0"/>
        <w:spacing w:line="560" w:lineRule="exact"/>
        <w:ind w:leftChars="0"/>
        <w:textAlignment w:val="auto"/>
        <w:rPr>
          <w:rFonts w:hint="eastAsia" w:ascii="宋体" w:hAnsi="宋体" w:eastAsia="宋体" w:cs="宋体"/>
          <w:color w:val="000000"/>
          <w:sz w:val="32"/>
          <w:szCs w:val="32"/>
          <w:lang w:eastAsia="zh-CN"/>
        </w:rPr>
      </w:pPr>
      <w:r>
        <w:rPr>
          <w:rFonts w:hint="eastAsia" w:ascii="宋体" w:hAnsi="宋体" w:eastAsia="宋体" w:cs="宋体"/>
          <w:color w:val="000000"/>
          <w:sz w:val="32"/>
          <w:szCs w:val="32"/>
          <w:lang w:val="en-US" w:eastAsia="zh-CN"/>
        </w:rPr>
        <w:t>13.</w:t>
      </w:r>
      <w:r>
        <w:rPr>
          <w:rFonts w:hint="eastAsia" w:ascii="宋体" w:hAnsi="宋体" w:eastAsia="宋体" w:cs="宋体"/>
          <w:color w:val="000000"/>
          <w:sz w:val="32"/>
          <w:szCs w:val="32"/>
        </w:rPr>
        <w:t>县级以上营商环境主管部门可以通过网上政务服务监督</w:t>
      </w:r>
      <w:r>
        <w:rPr>
          <w:rFonts w:hint="eastAsia" w:ascii="宋体" w:hAnsi="宋体" w:eastAsia="宋体" w:cs="宋体"/>
          <w:color w:val="000000"/>
          <w:sz w:val="32"/>
          <w:szCs w:val="32"/>
          <w:lang w:eastAsia="zh-CN"/>
        </w:rPr>
        <w:t>的</w:t>
      </w:r>
      <w:r>
        <w:rPr>
          <w:rFonts w:hint="eastAsia" w:ascii="宋体" w:hAnsi="宋体" w:eastAsia="宋体" w:cs="宋体"/>
          <w:color w:val="000000"/>
          <w:sz w:val="32"/>
          <w:szCs w:val="32"/>
        </w:rPr>
        <w:t>方式开展营商环境监督工作</w:t>
      </w:r>
      <w:r>
        <w:rPr>
          <w:rFonts w:hint="eastAsia" w:ascii="宋体" w:hAnsi="宋体" w:eastAsia="宋体" w:cs="宋体"/>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560" w:lineRule="exact"/>
        <w:ind w:leftChars="0"/>
        <w:jc w:val="left"/>
        <w:textAlignment w:val="auto"/>
        <w:rPr>
          <w:rFonts w:hint="eastAsia"/>
          <w:lang w:eastAsia="zh-CN"/>
        </w:rPr>
      </w:pPr>
      <w:r>
        <w:rPr>
          <w:rFonts w:hint="eastAsia" w:ascii="宋体" w:hAnsi="宋体" w:eastAsia="宋体" w:cs="宋体"/>
          <w:sz w:val="32"/>
          <w:szCs w:val="32"/>
          <w:lang w:val="en-US" w:eastAsia="zh-CN"/>
        </w:rPr>
        <w:t>答：正确，回答完毕。</w:t>
      </w:r>
    </w:p>
    <w:p>
      <w:pPr>
        <w:keepNext w:val="0"/>
        <w:keepLines w:val="0"/>
        <w:pageBreakBefore w:val="0"/>
        <w:widowControl w:val="0"/>
        <w:numPr>
          <w:ilvl w:val="0"/>
          <w:numId w:val="0"/>
        </w:numPr>
        <w:kinsoku/>
        <w:wordWrap/>
        <w:overflowPunct/>
        <w:topLinePunct w:val="0"/>
        <w:autoSpaceDE/>
        <w:autoSpaceDN/>
        <w:bidi w:val="0"/>
        <w:spacing w:line="560" w:lineRule="exact"/>
        <w:ind w:leftChars="0"/>
        <w:textAlignment w:val="auto"/>
        <w:rPr>
          <w:rFonts w:hint="eastAsia" w:ascii="宋体" w:hAnsi="宋体" w:eastAsia="宋体" w:cs="宋体"/>
          <w:color w:val="000000"/>
          <w:sz w:val="32"/>
          <w:szCs w:val="32"/>
          <w:lang w:eastAsia="zh-CN"/>
        </w:rPr>
      </w:pPr>
      <w:r>
        <w:rPr>
          <w:rFonts w:hint="eastAsia" w:ascii="宋体" w:hAnsi="宋体" w:eastAsia="宋体" w:cs="宋体"/>
          <w:sz w:val="32"/>
          <w:szCs w:val="32"/>
          <w:lang w:val="en-US" w:eastAsia="zh-CN"/>
        </w:rPr>
        <w:t>14.</w:t>
      </w:r>
      <w:r>
        <w:rPr>
          <w:rFonts w:hint="eastAsia" w:ascii="宋体" w:hAnsi="宋体" w:eastAsia="宋体" w:cs="宋体"/>
          <w:color w:val="000000"/>
          <w:sz w:val="32"/>
          <w:szCs w:val="32"/>
        </w:rPr>
        <w:t>县级以上营商环境主管部门</w:t>
      </w:r>
      <w:r>
        <w:rPr>
          <w:rFonts w:hint="eastAsia" w:ascii="宋体" w:hAnsi="宋体" w:eastAsia="宋体" w:cs="宋体"/>
          <w:color w:val="000000"/>
          <w:sz w:val="32"/>
          <w:szCs w:val="32"/>
          <w:lang w:eastAsia="zh-CN"/>
        </w:rPr>
        <w:t>不</w:t>
      </w:r>
      <w:r>
        <w:rPr>
          <w:rFonts w:hint="eastAsia" w:ascii="宋体" w:hAnsi="宋体" w:eastAsia="宋体" w:cs="宋体"/>
          <w:color w:val="000000"/>
          <w:sz w:val="32"/>
          <w:szCs w:val="32"/>
        </w:rPr>
        <w:t>可以向同级有关部门或者下级人民政府及有关部门发出《营商环境监督通知书》</w:t>
      </w:r>
      <w:r>
        <w:rPr>
          <w:rFonts w:hint="eastAsia" w:ascii="宋体" w:hAnsi="宋体" w:eastAsia="宋体" w:cs="宋体"/>
          <w:color w:val="000000"/>
          <w:sz w:val="32"/>
          <w:szCs w:val="32"/>
          <w:lang w:eastAsia="zh-CN"/>
        </w:rPr>
        <w:t>。</w:t>
      </w:r>
    </w:p>
    <w:p>
      <w:pPr>
        <w:pStyle w:val="2"/>
        <w:keepNext w:val="0"/>
        <w:keepLines w:val="0"/>
        <w:pageBreakBefore w:val="0"/>
        <w:widowControl w:val="0"/>
        <w:numPr>
          <w:ilvl w:val="0"/>
          <w:numId w:val="0"/>
        </w:numPr>
        <w:kinsoku/>
        <w:wordWrap/>
        <w:overflowPunct/>
        <w:topLinePunct w:val="0"/>
        <w:autoSpaceDE/>
        <w:autoSpaceDN/>
        <w:bidi w:val="0"/>
        <w:spacing w:line="560" w:lineRule="exact"/>
        <w:ind w:leftChars="0"/>
        <w:jc w:val="left"/>
        <w:textAlignment w:val="auto"/>
        <w:rPr>
          <w:rFonts w:hint="eastAsia"/>
        </w:rPr>
      </w:pPr>
      <w:r>
        <w:rPr>
          <w:rFonts w:hint="eastAsia" w:ascii="宋体" w:hAnsi="宋体" w:eastAsia="宋体" w:cs="宋体"/>
          <w:sz w:val="32"/>
          <w:szCs w:val="32"/>
          <w:lang w:val="en-US" w:eastAsia="zh-CN"/>
        </w:rPr>
        <w:t>答案：错误，回答完毕。</w:t>
      </w:r>
    </w:p>
    <w:p>
      <w:pPr>
        <w:pStyle w:val="2"/>
        <w:keepNext w:val="0"/>
        <w:keepLines w:val="0"/>
        <w:pageBreakBefore w:val="0"/>
        <w:widowControl w:val="0"/>
        <w:numPr>
          <w:numId w:val="0"/>
        </w:numPr>
        <w:kinsoku/>
        <w:wordWrap/>
        <w:overflowPunct/>
        <w:topLinePunct w:val="0"/>
        <w:autoSpaceDE/>
        <w:autoSpaceDN/>
        <w:bidi w:val="0"/>
        <w:spacing w:line="560" w:lineRule="exact"/>
        <w:textAlignment w:val="auto"/>
        <w:rPr>
          <w:rFonts w:hint="eastAsia" w:ascii="宋体" w:hAnsi="宋体" w:eastAsia="宋体" w:cs="宋体"/>
          <w:color w:val="000000"/>
          <w:sz w:val="32"/>
          <w:szCs w:val="32"/>
          <w:lang w:eastAsia="zh-CN"/>
        </w:rPr>
      </w:pPr>
      <w:r>
        <w:rPr>
          <w:rFonts w:hint="eastAsia" w:ascii="宋体" w:hAnsi="宋体" w:eastAsia="宋体" w:cs="宋体"/>
          <w:color w:val="000000"/>
          <w:sz w:val="32"/>
          <w:szCs w:val="32"/>
          <w:lang w:val="en-US" w:eastAsia="zh-CN"/>
        </w:rPr>
        <w:t>15.</w:t>
      </w:r>
      <w:r>
        <w:rPr>
          <w:rFonts w:hint="eastAsia" w:ascii="宋体" w:hAnsi="宋体" w:eastAsia="宋体" w:cs="宋体"/>
          <w:color w:val="000000"/>
          <w:sz w:val="32"/>
          <w:szCs w:val="32"/>
        </w:rPr>
        <w:t>营商环境主管部门对投诉举报实行</w:t>
      </w:r>
      <w:r>
        <w:rPr>
          <w:rFonts w:hint="eastAsia" w:ascii="宋体" w:hAnsi="宋体" w:eastAsia="宋体" w:cs="宋体"/>
          <w:color w:val="000000"/>
          <w:sz w:val="32"/>
          <w:szCs w:val="32"/>
          <w:lang w:eastAsia="zh-CN"/>
        </w:rPr>
        <w:t>统一</w:t>
      </w:r>
      <w:r>
        <w:rPr>
          <w:rFonts w:hint="eastAsia" w:ascii="宋体" w:hAnsi="宋体" w:eastAsia="宋体" w:cs="宋体"/>
          <w:color w:val="000000"/>
          <w:sz w:val="32"/>
          <w:szCs w:val="32"/>
        </w:rPr>
        <w:t>受理</w:t>
      </w:r>
      <w:r>
        <w:rPr>
          <w:rFonts w:hint="eastAsia" w:ascii="宋体" w:hAnsi="宋体" w:eastAsia="宋体" w:cs="宋体"/>
          <w:color w:val="000000"/>
          <w:sz w:val="32"/>
          <w:szCs w:val="32"/>
          <w:lang w:eastAsia="zh-CN"/>
        </w:rPr>
        <w:t>、办结时限根据投诉举报内容来定，处理结果要存档保密。</w:t>
      </w:r>
    </w:p>
    <w:p>
      <w:pPr>
        <w:pStyle w:val="2"/>
        <w:keepNext w:val="0"/>
        <w:keepLines w:val="0"/>
        <w:pageBreakBefore w:val="0"/>
        <w:widowControl w:val="0"/>
        <w:numPr>
          <w:ilvl w:val="0"/>
          <w:numId w:val="0"/>
        </w:numPr>
        <w:kinsoku/>
        <w:wordWrap/>
        <w:overflowPunct/>
        <w:topLinePunct w:val="0"/>
        <w:autoSpaceDE/>
        <w:autoSpaceDN/>
        <w:bidi w:val="0"/>
        <w:spacing w:line="560" w:lineRule="exact"/>
        <w:ind w:leftChars="0"/>
        <w:jc w:val="left"/>
        <w:textAlignment w:val="auto"/>
        <w:rPr>
          <w:rFonts w:hint="eastAsia"/>
        </w:rPr>
      </w:pPr>
      <w:r>
        <w:rPr>
          <w:rFonts w:hint="eastAsia" w:ascii="宋体" w:hAnsi="宋体" w:eastAsia="宋体" w:cs="宋体"/>
          <w:sz w:val="32"/>
          <w:szCs w:val="32"/>
          <w:lang w:val="en-US" w:eastAsia="zh-CN"/>
        </w:rPr>
        <w:t>答案：错误，回答完毕。</w:t>
      </w:r>
    </w:p>
    <w:p>
      <w:pPr>
        <w:keepNext w:val="0"/>
        <w:keepLines w:val="0"/>
        <w:pageBreakBefore w:val="0"/>
        <w:widowControl w:val="0"/>
        <w:numPr>
          <w:ilvl w:val="0"/>
          <w:numId w:val="0"/>
        </w:numPr>
        <w:kinsoku/>
        <w:wordWrap/>
        <w:overflowPunct/>
        <w:topLinePunct w:val="0"/>
        <w:autoSpaceDE/>
        <w:autoSpaceDN/>
        <w:bidi w:val="0"/>
        <w:spacing w:line="560" w:lineRule="exact"/>
        <w:ind w:leftChars="0"/>
        <w:textAlignment w:val="auto"/>
        <w:rPr>
          <w:rFonts w:hint="eastAsia" w:ascii="宋体" w:hAnsi="宋体" w:eastAsia="宋体" w:cs="宋体"/>
          <w:color w:val="000000"/>
          <w:sz w:val="32"/>
          <w:szCs w:val="32"/>
          <w:lang w:eastAsia="zh-CN"/>
        </w:rPr>
      </w:pPr>
      <w:r>
        <w:rPr>
          <w:rFonts w:hint="eastAsia" w:ascii="宋体" w:hAnsi="宋体" w:eastAsia="宋体" w:cs="宋体"/>
          <w:color w:val="000000"/>
          <w:sz w:val="32"/>
          <w:szCs w:val="32"/>
          <w:lang w:val="en-US" w:eastAsia="zh-CN"/>
        </w:rPr>
        <w:t>16.</w:t>
      </w:r>
      <w:r>
        <w:rPr>
          <w:rFonts w:hint="eastAsia" w:ascii="宋体" w:hAnsi="宋体" w:eastAsia="宋体" w:cs="宋体"/>
          <w:color w:val="000000"/>
          <w:sz w:val="32"/>
          <w:szCs w:val="32"/>
          <w:lang w:eastAsia="zh-CN"/>
        </w:rPr>
        <w:t>市</w:t>
      </w:r>
      <w:r>
        <w:rPr>
          <w:rFonts w:hint="eastAsia" w:ascii="宋体" w:hAnsi="宋体" w:eastAsia="宋体" w:cs="宋体"/>
          <w:color w:val="000000"/>
          <w:sz w:val="32"/>
          <w:szCs w:val="32"/>
        </w:rPr>
        <w:t>级以上营商环境主管部门应当建立损害营商环境行为投诉举报处理制度</w:t>
      </w:r>
      <w:r>
        <w:rPr>
          <w:rFonts w:hint="eastAsia" w:ascii="宋体" w:hAnsi="宋体" w:eastAsia="宋体" w:cs="宋体"/>
          <w:color w:val="000000"/>
          <w:sz w:val="32"/>
          <w:szCs w:val="32"/>
          <w:lang w:eastAsia="zh-CN"/>
        </w:rPr>
        <w:t>，并受理所辖县区的投诉举报，县区不用处理。</w:t>
      </w:r>
    </w:p>
    <w:p>
      <w:pPr>
        <w:pStyle w:val="2"/>
        <w:keepNext w:val="0"/>
        <w:keepLines w:val="0"/>
        <w:pageBreakBefore w:val="0"/>
        <w:widowControl w:val="0"/>
        <w:numPr>
          <w:ilvl w:val="0"/>
          <w:numId w:val="0"/>
        </w:numPr>
        <w:kinsoku/>
        <w:wordWrap/>
        <w:overflowPunct/>
        <w:topLinePunct w:val="0"/>
        <w:autoSpaceDE/>
        <w:autoSpaceDN/>
        <w:bidi w:val="0"/>
        <w:spacing w:line="560" w:lineRule="exact"/>
        <w:ind w:leftChars="0"/>
        <w:jc w:val="left"/>
        <w:textAlignment w:val="auto"/>
        <w:rPr>
          <w:rFonts w:hint="eastAsia"/>
        </w:rPr>
      </w:pPr>
      <w:r>
        <w:rPr>
          <w:rFonts w:hint="eastAsia" w:ascii="宋体" w:hAnsi="宋体" w:eastAsia="宋体" w:cs="宋体"/>
          <w:sz w:val="32"/>
          <w:szCs w:val="32"/>
          <w:lang w:val="en-US" w:eastAsia="zh-CN"/>
        </w:rPr>
        <w:t>答案：错误，回答完毕。</w:t>
      </w:r>
    </w:p>
    <w:p>
      <w:pPr>
        <w:keepNext w:val="0"/>
        <w:keepLines w:val="0"/>
        <w:pageBreakBefore w:val="0"/>
        <w:widowControl w:val="0"/>
        <w:numPr>
          <w:numId w:val="0"/>
        </w:numPr>
        <w:kinsoku/>
        <w:wordWrap/>
        <w:overflowPunct/>
        <w:topLinePunct w:val="0"/>
        <w:autoSpaceDE/>
        <w:autoSpaceDN/>
        <w:bidi w:val="0"/>
        <w:spacing w:line="560" w:lineRule="exact"/>
        <w:textAlignment w:val="auto"/>
        <w:rPr>
          <w:rFonts w:hint="eastAsia" w:ascii="宋体" w:hAnsi="宋体" w:eastAsia="宋体" w:cs="宋体"/>
          <w:color w:val="000000"/>
          <w:sz w:val="32"/>
          <w:szCs w:val="32"/>
          <w:lang w:val="en-US" w:eastAsia="zh-CN"/>
        </w:rPr>
      </w:pPr>
      <w:r>
        <w:rPr>
          <w:rFonts w:hint="eastAsia" w:ascii="宋体" w:hAnsi="宋体" w:eastAsia="宋体" w:cs="宋体"/>
          <w:color w:val="000000"/>
          <w:sz w:val="32"/>
          <w:szCs w:val="32"/>
          <w:lang w:val="en-US" w:eastAsia="zh-CN"/>
        </w:rPr>
        <w:t>17.市营商环境监督局可以通过组织执法检查的方式开展营商监督工作。</w:t>
      </w:r>
    </w:p>
    <w:p>
      <w:pPr>
        <w:pStyle w:val="2"/>
        <w:keepNext w:val="0"/>
        <w:keepLines w:val="0"/>
        <w:pageBreakBefore w:val="0"/>
        <w:widowControl w:val="0"/>
        <w:numPr>
          <w:ilvl w:val="0"/>
          <w:numId w:val="0"/>
        </w:numPr>
        <w:kinsoku/>
        <w:wordWrap/>
        <w:overflowPunct/>
        <w:topLinePunct w:val="0"/>
        <w:autoSpaceDE/>
        <w:autoSpaceDN/>
        <w:bidi w:val="0"/>
        <w:spacing w:line="560" w:lineRule="exact"/>
        <w:ind w:leftChars="0"/>
        <w:jc w:val="left"/>
        <w:textAlignment w:val="auto"/>
        <w:rPr>
          <w:rFonts w:hint="eastAsia"/>
        </w:rPr>
      </w:pPr>
      <w:r>
        <w:rPr>
          <w:rFonts w:hint="eastAsia" w:ascii="宋体" w:hAnsi="宋体" w:eastAsia="宋体" w:cs="宋体"/>
          <w:sz w:val="32"/>
          <w:szCs w:val="32"/>
          <w:lang w:val="en-US" w:eastAsia="zh-CN"/>
        </w:rPr>
        <w:t>答案：错误，回答完毕。</w:t>
      </w:r>
    </w:p>
    <w:p>
      <w:pPr>
        <w:pStyle w:val="2"/>
        <w:keepNext w:val="0"/>
        <w:keepLines w:val="0"/>
        <w:pageBreakBefore w:val="0"/>
        <w:widowControl w:val="0"/>
        <w:numPr>
          <w:ilvl w:val="0"/>
          <w:numId w:val="0"/>
        </w:numPr>
        <w:kinsoku/>
        <w:wordWrap/>
        <w:overflowPunct/>
        <w:topLinePunct w:val="0"/>
        <w:autoSpaceDE/>
        <w:autoSpaceDN/>
        <w:bidi w:val="0"/>
        <w:spacing w:line="560" w:lineRule="exact"/>
        <w:ind w:leftChars="0"/>
        <w:jc w:val="lef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lang w:val="en-US" w:eastAsia="zh-CN"/>
        </w:rPr>
        <w:t>18.县级</w:t>
      </w:r>
      <w:r>
        <w:rPr>
          <w:rFonts w:hint="eastAsia" w:ascii="宋体" w:hAnsi="宋体" w:eastAsia="宋体" w:cs="宋体"/>
          <w:color w:val="000000"/>
          <w:sz w:val="32"/>
          <w:szCs w:val="32"/>
        </w:rPr>
        <w:t>营商环境主管部门</w:t>
      </w:r>
      <w:r>
        <w:rPr>
          <w:rFonts w:hint="eastAsia" w:ascii="宋体" w:hAnsi="宋体" w:eastAsia="宋体" w:cs="宋体"/>
          <w:color w:val="000000"/>
          <w:sz w:val="32"/>
          <w:szCs w:val="32"/>
          <w:lang w:eastAsia="zh-CN"/>
        </w:rPr>
        <w:t>不需要</w:t>
      </w:r>
      <w:r>
        <w:rPr>
          <w:rFonts w:hint="eastAsia" w:ascii="宋体" w:hAnsi="宋体" w:eastAsia="宋体" w:cs="宋体"/>
          <w:color w:val="000000"/>
          <w:sz w:val="32"/>
          <w:szCs w:val="32"/>
        </w:rPr>
        <w:t>设立营商环境监督测评点</w:t>
      </w:r>
      <w:r>
        <w:rPr>
          <w:rFonts w:hint="eastAsia" w:ascii="宋体" w:hAnsi="宋体" w:eastAsia="宋体" w:cs="宋体"/>
          <w:color w:val="000000"/>
          <w:sz w:val="32"/>
          <w:szCs w:val="32"/>
          <w:lang w:eastAsia="zh-CN"/>
        </w:rPr>
        <w:t>，直接由市级</w:t>
      </w:r>
      <w:r>
        <w:rPr>
          <w:rFonts w:hint="eastAsia" w:ascii="宋体" w:hAnsi="宋体" w:eastAsia="宋体" w:cs="宋体"/>
          <w:color w:val="000000"/>
          <w:sz w:val="32"/>
          <w:szCs w:val="32"/>
        </w:rPr>
        <w:t>营商环境主管部门</w:t>
      </w:r>
      <w:r>
        <w:rPr>
          <w:rFonts w:hint="eastAsia" w:ascii="宋体" w:hAnsi="宋体" w:eastAsia="宋体" w:cs="宋体"/>
          <w:color w:val="000000"/>
          <w:sz w:val="32"/>
          <w:szCs w:val="32"/>
          <w:lang w:eastAsia="zh-CN"/>
        </w:rPr>
        <w:t>设立即可，统一开展监督工作。</w:t>
      </w:r>
      <w:r>
        <w:rPr>
          <w:rFonts w:hint="eastAsia" w:ascii="宋体" w:hAnsi="宋体" w:eastAsia="宋体" w:cs="宋体"/>
          <w:sz w:val="32"/>
          <w:szCs w:val="32"/>
          <w:lang w:val="en-US" w:eastAsia="zh-CN"/>
        </w:rPr>
        <w:t>答案：错误，回答完毕。</w:t>
      </w:r>
    </w:p>
    <w:p>
      <w:pPr>
        <w:keepNext w:val="0"/>
        <w:keepLines w:val="0"/>
        <w:pageBreakBefore w:val="0"/>
        <w:widowControl w:val="0"/>
        <w:kinsoku/>
        <w:wordWrap/>
        <w:overflowPunct/>
        <w:topLinePunct w:val="0"/>
        <w:autoSpaceDE/>
        <w:autoSpaceDN/>
        <w:bidi w:val="0"/>
        <w:spacing w:line="560" w:lineRule="exac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lang w:val="en-US" w:eastAsia="zh-CN"/>
        </w:rPr>
        <w:t>19.</w:t>
      </w:r>
      <w:r>
        <w:rPr>
          <w:rFonts w:hint="eastAsia" w:ascii="宋体" w:hAnsi="宋体" w:eastAsia="宋体" w:cs="宋体"/>
          <w:color w:val="000000"/>
          <w:sz w:val="32"/>
          <w:szCs w:val="32"/>
        </w:rPr>
        <w:t>设区的市级以上人民政府应当完善社会信用信息共享平台。</w:t>
      </w:r>
    </w:p>
    <w:p>
      <w:pPr>
        <w:keepNext w:val="0"/>
        <w:keepLines w:val="0"/>
        <w:pageBreakBefore w:val="0"/>
        <w:widowControl w:val="0"/>
        <w:numPr>
          <w:ilvl w:val="0"/>
          <w:numId w:val="0"/>
        </w:numPr>
        <w:kinsoku/>
        <w:wordWrap/>
        <w:overflowPunct/>
        <w:topLinePunct w:val="0"/>
        <w:autoSpaceDE/>
        <w:autoSpaceDN/>
        <w:bidi w:val="0"/>
        <w:spacing w:line="560" w:lineRule="exact"/>
        <w:ind w:leftChars="0"/>
        <w:jc w:val="left"/>
        <w:textAlignment w:val="auto"/>
        <w:rPr>
          <w:rFonts w:hint="eastAsia"/>
        </w:rPr>
      </w:pPr>
      <w:r>
        <w:rPr>
          <w:rFonts w:hint="eastAsia" w:ascii="宋体" w:hAnsi="宋体" w:eastAsia="宋体" w:cs="宋体"/>
          <w:sz w:val="32"/>
          <w:szCs w:val="32"/>
          <w:lang w:val="en-US" w:eastAsia="zh-CN"/>
        </w:rPr>
        <w:t>答：正确，回答完毕。</w:t>
      </w:r>
    </w:p>
    <w:p>
      <w:pPr>
        <w:keepNext w:val="0"/>
        <w:keepLines w:val="0"/>
        <w:pageBreakBefore w:val="0"/>
        <w:widowControl w:val="0"/>
        <w:kinsoku/>
        <w:wordWrap/>
        <w:overflowPunct/>
        <w:topLinePunct w:val="0"/>
        <w:autoSpaceDE/>
        <w:autoSpaceDN/>
        <w:bidi w:val="0"/>
        <w:spacing w:line="560" w:lineRule="exact"/>
        <w:textAlignment w:val="auto"/>
        <w:rPr>
          <w:rFonts w:hint="eastAsia" w:ascii="宋体" w:hAnsi="宋体" w:eastAsia="宋体" w:cs="宋体"/>
          <w:color w:val="000000"/>
          <w:sz w:val="32"/>
          <w:szCs w:val="32"/>
          <w:lang w:eastAsia="zh-CN"/>
        </w:rPr>
      </w:pPr>
      <w:r>
        <w:rPr>
          <w:rFonts w:hint="eastAsia" w:ascii="宋体" w:hAnsi="宋体" w:eastAsia="宋体" w:cs="宋体"/>
          <w:color w:val="000000"/>
          <w:sz w:val="32"/>
          <w:szCs w:val="32"/>
          <w:lang w:val="en-US" w:eastAsia="zh-CN"/>
        </w:rPr>
        <w:t>20.</w:t>
      </w:r>
      <w:r>
        <w:rPr>
          <w:rFonts w:hint="eastAsia" w:ascii="宋体" w:hAnsi="宋体" w:eastAsia="宋体" w:cs="宋体"/>
          <w:color w:val="000000"/>
          <w:sz w:val="32"/>
          <w:szCs w:val="32"/>
        </w:rPr>
        <w:t>中介机构违反</w:t>
      </w:r>
      <w:r>
        <w:rPr>
          <w:rFonts w:hint="eastAsia" w:ascii="宋体" w:hAnsi="宋体" w:eastAsia="宋体" w:cs="宋体"/>
          <w:color w:val="000000"/>
          <w:sz w:val="32"/>
          <w:szCs w:val="32"/>
          <w:lang w:val="en-US" w:eastAsia="zh-CN"/>
        </w:rPr>
        <w:t>《条例》</w:t>
      </w:r>
      <w:r>
        <w:rPr>
          <w:rFonts w:hint="eastAsia" w:ascii="宋体" w:hAnsi="宋体" w:eastAsia="宋体" w:cs="宋体"/>
          <w:color w:val="000000"/>
          <w:sz w:val="32"/>
          <w:szCs w:val="32"/>
        </w:rPr>
        <w:t>规定、损害营商环境的，</w:t>
      </w:r>
      <w:r>
        <w:rPr>
          <w:rFonts w:hint="eastAsia" w:ascii="宋体" w:hAnsi="宋体" w:eastAsia="宋体" w:cs="宋体"/>
          <w:color w:val="000000"/>
          <w:sz w:val="32"/>
          <w:szCs w:val="32"/>
          <w:lang w:eastAsia="zh-CN"/>
        </w:rPr>
        <w:t>只要</w:t>
      </w:r>
      <w:r>
        <w:rPr>
          <w:rFonts w:hint="eastAsia" w:ascii="宋体" w:hAnsi="宋体" w:eastAsia="宋体" w:cs="宋体"/>
          <w:color w:val="000000"/>
          <w:sz w:val="32"/>
          <w:szCs w:val="32"/>
        </w:rPr>
        <w:t>依照有关法律、法规给予行政处罚</w:t>
      </w:r>
      <w:r>
        <w:rPr>
          <w:rFonts w:hint="eastAsia" w:ascii="宋体" w:hAnsi="宋体" w:eastAsia="宋体" w:cs="宋体"/>
          <w:color w:val="000000"/>
          <w:sz w:val="32"/>
          <w:szCs w:val="32"/>
          <w:lang w:eastAsia="zh-CN"/>
        </w:rPr>
        <w:t>就可以了</w:t>
      </w:r>
      <w:r>
        <w:rPr>
          <w:rFonts w:hint="eastAsia" w:ascii="宋体" w:hAnsi="宋体" w:eastAsia="宋体" w:cs="宋体"/>
          <w:color w:val="000000"/>
          <w:sz w:val="32"/>
          <w:szCs w:val="32"/>
        </w:rPr>
        <w:t>，</w:t>
      </w:r>
      <w:r>
        <w:rPr>
          <w:rFonts w:hint="eastAsia" w:ascii="宋体" w:hAnsi="宋体" w:eastAsia="宋体" w:cs="宋体"/>
          <w:color w:val="000000"/>
          <w:sz w:val="32"/>
          <w:szCs w:val="32"/>
          <w:lang w:eastAsia="zh-CN"/>
        </w:rPr>
        <w:t>不用</w:t>
      </w:r>
      <w:r>
        <w:rPr>
          <w:rFonts w:hint="eastAsia" w:ascii="宋体" w:hAnsi="宋体" w:eastAsia="宋体" w:cs="宋体"/>
          <w:color w:val="000000"/>
          <w:sz w:val="32"/>
          <w:szCs w:val="32"/>
        </w:rPr>
        <w:t>将违法情况纳入诚信档案，</w:t>
      </w:r>
      <w:r>
        <w:rPr>
          <w:rFonts w:hint="eastAsia" w:ascii="宋体" w:hAnsi="宋体" w:eastAsia="宋体" w:cs="宋体"/>
          <w:color w:val="000000"/>
          <w:sz w:val="32"/>
          <w:szCs w:val="32"/>
          <w:lang w:eastAsia="zh-CN"/>
        </w:rPr>
        <w:t>以免影响其以后的工作开展情况。</w:t>
      </w:r>
    </w:p>
    <w:p>
      <w:pPr>
        <w:pStyle w:val="2"/>
        <w:keepNext w:val="0"/>
        <w:keepLines w:val="0"/>
        <w:pageBreakBefore w:val="0"/>
        <w:widowControl w:val="0"/>
        <w:numPr>
          <w:ilvl w:val="0"/>
          <w:numId w:val="0"/>
        </w:numPr>
        <w:kinsoku/>
        <w:wordWrap/>
        <w:overflowPunct/>
        <w:topLinePunct w:val="0"/>
        <w:autoSpaceDE/>
        <w:autoSpaceDN/>
        <w:bidi w:val="0"/>
        <w:spacing w:line="560" w:lineRule="exact"/>
        <w:ind w:leftChars="0"/>
        <w:jc w:val="left"/>
        <w:textAlignment w:val="auto"/>
        <w:rPr>
          <w:rFonts w:hint="eastAsia"/>
        </w:rPr>
      </w:pPr>
      <w:r>
        <w:rPr>
          <w:rFonts w:hint="eastAsia" w:ascii="宋体" w:hAnsi="宋体" w:eastAsia="宋体" w:cs="宋体"/>
          <w:sz w:val="32"/>
          <w:szCs w:val="32"/>
          <w:lang w:val="en-US" w:eastAsia="zh-CN"/>
        </w:rPr>
        <w:t>答案：错误，回答完毕。</w:t>
      </w:r>
    </w:p>
    <w:p>
      <w:pPr>
        <w:pStyle w:val="2"/>
        <w:keepNext w:val="0"/>
        <w:keepLines w:val="0"/>
        <w:pageBreakBefore w:val="0"/>
        <w:widowControl w:val="0"/>
        <w:kinsoku/>
        <w:wordWrap/>
        <w:overflowPunct/>
        <w:topLinePunct w:val="0"/>
        <w:autoSpaceDE/>
        <w:autoSpaceDN/>
        <w:bidi w:val="0"/>
        <w:spacing w:line="560" w:lineRule="exact"/>
        <w:ind w:left="0" w:leftChars="0" w:firstLine="0" w:firstLineChars="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三、风险题</w:t>
      </w: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（一）10分</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jc w:val="left"/>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1.</w:t>
      </w:r>
      <w:r>
        <w:rPr>
          <w:rFonts w:hint="eastAsia" w:ascii="宋体" w:hAnsi="宋体" w:eastAsia="宋体" w:cs="宋体"/>
          <w:sz w:val="32"/>
          <w:szCs w:val="32"/>
        </w:rPr>
        <w:t>省政府第23次常务会议中提出：各级政府要带头学法，</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sz w:val="32"/>
          <w:szCs w:val="32"/>
        </w:rPr>
      </w:pPr>
      <w:r>
        <w:rPr>
          <w:rFonts w:hint="eastAsia" w:ascii="宋体" w:hAnsi="宋体" w:eastAsia="宋体" w:cs="宋体"/>
          <w:sz w:val="32"/>
          <w:szCs w:val="32"/>
        </w:rPr>
        <w:t>要打破三个旧有理念，请简述这三个旧有理念。</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sz w:val="32"/>
          <w:szCs w:val="32"/>
        </w:rPr>
      </w:pPr>
      <w:r>
        <w:rPr>
          <w:rFonts w:hint="eastAsia" w:ascii="宋体" w:hAnsi="宋体" w:eastAsia="宋体" w:cs="宋体"/>
          <w:sz w:val="32"/>
          <w:szCs w:val="32"/>
        </w:rPr>
        <w:t>答：新官不理旧账、家丑不可外扬、肥水不流外人田。</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jc w:val="left"/>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2.</w:t>
      </w:r>
      <w:r>
        <w:rPr>
          <w:rFonts w:hint="eastAsia" w:ascii="宋体" w:hAnsi="宋体" w:eastAsia="宋体" w:cs="宋体"/>
          <w:sz w:val="32"/>
          <w:szCs w:val="32"/>
        </w:rPr>
        <w:t>简要回答“四零”承诺服务的“六个规范”？</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sz w:val="32"/>
          <w:szCs w:val="32"/>
        </w:rPr>
      </w:pPr>
      <w:r>
        <w:rPr>
          <w:rFonts w:hint="eastAsia" w:ascii="宋体" w:hAnsi="宋体" w:eastAsia="宋体" w:cs="宋体"/>
          <w:sz w:val="32"/>
          <w:szCs w:val="32"/>
        </w:rPr>
        <w:t>答：服务态度、服务语言、服务行为、服务效能、服务设施、服务纪律。</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lang w:val="en-US" w:eastAsia="zh-CN"/>
        </w:rPr>
        <w:t>3.</w:t>
      </w:r>
      <w:r>
        <w:rPr>
          <w:rFonts w:hint="eastAsia" w:ascii="宋体" w:hAnsi="宋体" w:eastAsia="宋体" w:cs="宋体"/>
          <w:color w:val="000000"/>
          <w:sz w:val="32"/>
          <w:szCs w:val="32"/>
        </w:rPr>
        <w:t>各级人民政府和有关部门应当运用什么手段，依法实施行政检查，提高监管效能？</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rPr>
        <w:t>答：现代化技术手段。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lang w:val="en-US" w:eastAsia="zh-CN"/>
        </w:rPr>
        <w:t>4.</w:t>
      </w:r>
      <w:r>
        <w:rPr>
          <w:rFonts w:hint="eastAsia" w:ascii="宋体" w:hAnsi="宋体" w:eastAsia="宋体" w:cs="宋体"/>
          <w:color w:val="000000"/>
          <w:sz w:val="32"/>
          <w:szCs w:val="32"/>
        </w:rPr>
        <w:t>同一系统的有关部门已对市场主体实施行政检查的，</w:t>
      </w:r>
      <w:r>
        <w:rPr>
          <w:rFonts w:hint="eastAsia" w:ascii="宋体" w:hAnsi="宋体" w:eastAsia="宋体" w:cs="宋体"/>
          <w:color w:val="auto"/>
          <w:sz w:val="32"/>
          <w:szCs w:val="32"/>
        </w:rPr>
        <w:t>本年度不得对什么事项再次检查</w:t>
      </w:r>
      <w:r>
        <w:rPr>
          <w:rFonts w:hint="eastAsia" w:ascii="宋体" w:hAnsi="宋体" w:eastAsia="宋体" w:cs="宋体"/>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rPr>
        <w:t>答：对该市场主体的同一事项再次检查。</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lang w:val="en-US" w:eastAsia="zh-CN"/>
        </w:rPr>
        <w:t>5.</w:t>
      </w:r>
      <w:r>
        <w:rPr>
          <w:rFonts w:hint="eastAsia" w:ascii="宋体" w:hAnsi="宋体" w:eastAsia="宋体" w:cs="宋体"/>
          <w:color w:val="000000"/>
          <w:sz w:val="32"/>
          <w:szCs w:val="32"/>
        </w:rPr>
        <w:t>各级人民政府和有关部门进行行政检查应当在处理后几日内公开？</w:t>
      </w:r>
    </w:p>
    <w:p>
      <w:pPr>
        <w:keepNext w:val="0"/>
        <w:keepLines w:val="0"/>
        <w:pageBreakBefore w:val="0"/>
        <w:widowControl w:val="0"/>
        <w:kinsoku/>
        <w:wordWrap/>
        <w:overflowPunct/>
        <w:topLinePunct w:val="0"/>
        <w:autoSpaceDE/>
        <w:autoSpaceDN/>
        <w:bidi w:val="0"/>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t>答：20日内。</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宋体" w:hAnsi="宋体" w:eastAsia="宋体" w:cs="宋体"/>
          <w:color w:val="000000"/>
          <w:sz w:val="32"/>
          <w:szCs w:val="32"/>
        </w:rPr>
      </w:pPr>
      <w:r>
        <w:rPr>
          <w:rFonts w:hint="eastAsia" w:ascii="宋体" w:hAnsi="宋体" w:eastAsia="宋体" w:cs="宋体"/>
          <w:sz w:val="32"/>
          <w:szCs w:val="32"/>
          <w:lang w:val="en-US" w:eastAsia="zh-CN"/>
        </w:rPr>
        <w:t>6.</w:t>
      </w:r>
      <w:r>
        <w:rPr>
          <w:rFonts w:hint="eastAsia" w:ascii="宋体" w:hAnsi="宋体" w:eastAsia="宋体" w:cs="宋体"/>
          <w:color w:val="000000"/>
          <w:sz w:val="32"/>
          <w:szCs w:val="32"/>
        </w:rPr>
        <w:t>市场主体违法行为轻微并及时纠正，没有造成危害后果的，是否给予行政处罚？</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rPr>
        <w:t>答：不予行政处罚。</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宋体" w:hAnsi="宋体" w:eastAsia="宋体" w:cs="宋体"/>
          <w:color w:val="000000"/>
          <w:sz w:val="32"/>
          <w:szCs w:val="32"/>
        </w:rPr>
      </w:pPr>
      <w:r>
        <w:rPr>
          <w:rFonts w:hint="eastAsia" w:ascii="宋体" w:hAnsi="宋体" w:eastAsia="宋体" w:cs="宋体"/>
          <w:sz w:val="32"/>
          <w:szCs w:val="32"/>
          <w:lang w:val="en-US" w:eastAsia="zh-CN"/>
        </w:rPr>
        <w:t>7.</w:t>
      </w:r>
      <w:r>
        <w:rPr>
          <w:rFonts w:hint="eastAsia" w:ascii="宋体" w:hAnsi="宋体" w:eastAsia="宋体" w:cs="宋体"/>
          <w:color w:val="000000"/>
          <w:sz w:val="32"/>
          <w:szCs w:val="32"/>
        </w:rPr>
        <w:t>营商环境</w:t>
      </w:r>
      <w:r>
        <w:rPr>
          <w:rFonts w:hint="eastAsia" w:ascii="宋体" w:hAnsi="宋体" w:eastAsia="宋体" w:cs="宋体"/>
          <w:sz w:val="32"/>
          <w:szCs w:val="32"/>
        </w:rPr>
        <w:t>主要包括哪三类环境？</w:t>
      </w:r>
    </w:p>
    <w:p>
      <w:pPr>
        <w:keepNext w:val="0"/>
        <w:keepLines w:val="0"/>
        <w:pageBreakBefore w:val="0"/>
        <w:widowControl w:val="0"/>
        <w:kinsoku/>
        <w:wordWrap/>
        <w:overflowPunct/>
        <w:topLinePunct w:val="0"/>
        <w:autoSpaceDE/>
        <w:autoSpaceDN/>
        <w:bidi w:val="0"/>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t>答：政务环境、市场环境、法治环境。</w:t>
      </w:r>
    </w:p>
    <w:p>
      <w:pPr>
        <w:pStyle w:val="2"/>
        <w:keepNext w:val="0"/>
        <w:keepLines w:val="0"/>
        <w:pageBreakBefore w:val="0"/>
        <w:widowControl w:val="0"/>
        <w:numPr>
          <w:ilvl w:val="0"/>
          <w:numId w:val="0"/>
        </w:numPr>
        <w:kinsoku/>
        <w:wordWrap/>
        <w:overflowPunct/>
        <w:topLinePunct w:val="0"/>
        <w:autoSpaceDE/>
        <w:autoSpaceDN/>
        <w:bidi w:val="0"/>
        <w:spacing w:line="560" w:lineRule="exact"/>
        <w:ind w:leftChars="0"/>
        <w:textAlignment w:val="auto"/>
        <w:rPr>
          <w:rFonts w:hint="eastAsia" w:ascii="宋体" w:hAnsi="宋体" w:eastAsia="宋体" w:cs="宋体"/>
          <w:color w:val="000000"/>
          <w:sz w:val="32"/>
          <w:szCs w:val="32"/>
          <w:lang w:eastAsia="zh-CN"/>
        </w:rPr>
      </w:pPr>
      <w:r>
        <w:rPr>
          <w:rFonts w:hint="eastAsia" w:ascii="宋体" w:hAnsi="宋体" w:eastAsia="宋体" w:cs="宋体"/>
          <w:sz w:val="32"/>
          <w:szCs w:val="32"/>
          <w:lang w:val="en-US" w:eastAsia="zh-CN"/>
        </w:rPr>
        <w:t>8.新闻媒体在开展</w:t>
      </w:r>
      <w:r>
        <w:rPr>
          <w:rFonts w:hint="eastAsia" w:ascii="宋体" w:hAnsi="宋体" w:eastAsia="宋体" w:cs="宋体"/>
          <w:color w:val="000000"/>
          <w:sz w:val="32"/>
          <w:szCs w:val="32"/>
        </w:rPr>
        <w:t>营商环境的</w:t>
      </w:r>
      <w:r>
        <w:rPr>
          <w:rFonts w:hint="eastAsia" w:ascii="宋体" w:hAnsi="宋体" w:eastAsia="宋体" w:cs="宋体"/>
          <w:color w:val="000000"/>
          <w:sz w:val="32"/>
          <w:szCs w:val="32"/>
          <w:lang w:eastAsia="zh-CN"/>
        </w:rPr>
        <w:t>工作中应发挥什么作用？</w:t>
      </w:r>
    </w:p>
    <w:p>
      <w:pPr>
        <w:keepNext w:val="0"/>
        <w:keepLines w:val="0"/>
        <w:pageBreakBefore w:val="0"/>
        <w:widowControl w:val="0"/>
        <w:numPr>
          <w:ilvl w:val="0"/>
          <w:numId w:val="0"/>
        </w:numPr>
        <w:kinsoku/>
        <w:wordWrap/>
        <w:overflowPunct/>
        <w:topLinePunct w:val="0"/>
        <w:autoSpaceDE/>
        <w:autoSpaceDN/>
        <w:bidi w:val="0"/>
        <w:spacing w:line="560" w:lineRule="exact"/>
        <w:ind w:leftChars="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答案：舆论监督作用</w:t>
      </w: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（二）20分</w:t>
      </w:r>
    </w:p>
    <w:p>
      <w:pPr>
        <w:pStyle w:val="2"/>
        <w:keepNext w:val="0"/>
        <w:keepLines w:val="0"/>
        <w:pageBreakBefore w:val="0"/>
        <w:widowControl w:val="0"/>
        <w:numPr>
          <w:ilvl w:val="0"/>
          <w:numId w:val="0"/>
        </w:numPr>
        <w:kinsoku/>
        <w:wordWrap/>
        <w:overflowPunct/>
        <w:topLinePunct w:val="0"/>
        <w:autoSpaceDE/>
        <w:autoSpaceDN/>
        <w:bidi w:val="0"/>
        <w:spacing w:line="560" w:lineRule="exact"/>
        <w:ind w:leftChars="0"/>
        <w:textAlignment w:val="auto"/>
        <w:rPr>
          <w:rFonts w:hint="eastAsia" w:ascii="宋体" w:hAnsi="宋体" w:eastAsia="宋体" w:cs="宋体"/>
          <w:color w:val="000000"/>
          <w:sz w:val="32"/>
          <w:szCs w:val="32"/>
          <w:lang w:eastAsia="zh-CN"/>
        </w:rPr>
      </w:pP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县级以上人民政治协商会议委员会可以通过</w:t>
      </w:r>
      <w:r>
        <w:rPr>
          <w:rFonts w:hint="eastAsia" w:ascii="宋体" w:hAnsi="宋体" w:eastAsia="宋体" w:cs="宋体"/>
          <w:color w:val="000000"/>
          <w:sz w:val="32"/>
          <w:szCs w:val="32"/>
          <w:lang w:eastAsia="zh-CN"/>
        </w:rPr>
        <w:t>什么方式</w:t>
      </w:r>
      <w:r>
        <w:rPr>
          <w:rFonts w:hint="eastAsia" w:ascii="宋体" w:hAnsi="宋体" w:eastAsia="宋体" w:cs="宋体"/>
          <w:color w:val="000000"/>
          <w:sz w:val="32"/>
          <w:szCs w:val="32"/>
        </w:rPr>
        <w:t>开展营商环境民主监督</w:t>
      </w:r>
      <w:r>
        <w:rPr>
          <w:rFonts w:hint="eastAsia" w:ascii="宋体" w:hAnsi="宋体" w:eastAsia="宋体" w:cs="宋体"/>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560" w:lineRule="exact"/>
        <w:ind w:leftChars="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答案：</w:t>
      </w:r>
      <w:r>
        <w:rPr>
          <w:rFonts w:hint="eastAsia" w:ascii="宋体" w:hAnsi="宋体" w:eastAsia="宋体" w:cs="宋体"/>
          <w:color w:val="000000"/>
          <w:sz w:val="32"/>
          <w:szCs w:val="32"/>
        </w:rPr>
        <w:t>组织政协委员提案、视察、调研等方式</w:t>
      </w:r>
      <w:r>
        <w:rPr>
          <w:rFonts w:hint="eastAsia" w:ascii="宋体" w:hAnsi="宋体" w:eastAsia="宋体" w:cs="宋体"/>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宋体" w:hAnsi="宋体" w:eastAsia="宋体" w:cs="宋体"/>
          <w:color w:val="000000"/>
          <w:sz w:val="32"/>
          <w:szCs w:val="32"/>
          <w:lang w:val="en-US" w:eastAsia="zh-CN"/>
        </w:rPr>
      </w:pPr>
      <w:r>
        <w:rPr>
          <w:rFonts w:hint="eastAsia" w:ascii="宋体" w:hAnsi="宋体" w:eastAsia="宋体" w:cs="宋体"/>
          <w:sz w:val="32"/>
          <w:szCs w:val="32"/>
          <w:lang w:val="en-US" w:eastAsia="zh-CN"/>
        </w:rPr>
        <w:t>2.</w:t>
      </w:r>
      <w:r>
        <w:rPr>
          <w:rFonts w:hint="eastAsia" w:ascii="宋体" w:hAnsi="宋体" w:eastAsia="宋体" w:cs="宋体"/>
          <w:color w:val="000000"/>
          <w:sz w:val="32"/>
          <w:szCs w:val="32"/>
          <w:lang w:val="en-US" w:eastAsia="zh-CN"/>
        </w:rPr>
        <w:t>县级以上人民代表大会常务委员会可以通过什么方式开展营商环境监督？</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宋体" w:hAnsi="宋体" w:eastAsia="宋体" w:cs="宋体"/>
          <w:color w:val="000000"/>
          <w:sz w:val="32"/>
          <w:szCs w:val="32"/>
          <w:lang w:val="en-US" w:eastAsia="zh-CN"/>
        </w:rPr>
      </w:pPr>
      <w:r>
        <w:rPr>
          <w:rFonts w:hint="eastAsia" w:ascii="宋体" w:hAnsi="宋体" w:eastAsia="宋体" w:cs="宋体"/>
          <w:color w:val="000000"/>
          <w:sz w:val="32"/>
          <w:szCs w:val="32"/>
          <w:lang w:val="en-US" w:eastAsia="zh-CN"/>
        </w:rPr>
        <w:t>答案：听取和审议专项工作报告、组织执法检查、规范性文件备案审查、专题询问、质询、特定问题调查。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color w:val="000000"/>
          <w:sz w:val="32"/>
          <w:szCs w:val="32"/>
        </w:rPr>
      </w:pPr>
      <w:r>
        <w:rPr>
          <w:rFonts w:hint="eastAsia" w:ascii="宋体" w:hAnsi="宋体" w:eastAsia="宋体" w:cs="宋体"/>
          <w:sz w:val="32"/>
          <w:szCs w:val="32"/>
          <w:lang w:val="en-US" w:eastAsia="zh-CN"/>
        </w:rPr>
        <w:t>3.</w:t>
      </w:r>
      <w:r>
        <w:rPr>
          <w:rFonts w:hint="eastAsia" w:ascii="宋体" w:hAnsi="宋体" w:eastAsia="宋体" w:cs="宋体"/>
          <w:color w:val="000000"/>
          <w:sz w:val="32"/>
          <w:szCs w:val="32"/>
        </w:rPr>
        <w:t>县级以上人民政府和有关部门应当制定什么措施引导金融机构为市场主体提供优质融资服务？</w:t>
      </w:r>
    </w:p>
    <w:p>
      <w:pPr>
        <w:pStyle w:val="2"/>
        <w:keepNext w:val="0"/>
        <w:keepLines w:val="0"/>
        <w:pageBreakBefore w:val="0"/>
        <w:widowControl w:val="0"/>
        <w:kinsoku/>
        <w:wordWrap/>
        <w:overflowPunct/>
        <w:topLinePunct w:val="0"/>
        <w:autoSpaceDE/>
        <w:autoSpaceDN/>
        <w:bidi w:val="0"/>
        <w:spacing w:line="560" w:lineRule="exact"/>
        <w:ind w:left="0" w:leftChars="0"/>
        <w:jc w:val="left"/>
        <w:textAlignment w:val="auto"/>
        <w:rPr>
          <w:rFonts w:hint="eastAsia" w:ascii="宋体" w:hAnsi="宋体" w:eastAsia="宋体" w:cs="宋体"/>
          <w:color w:val="000000"/>
          <w:spacing w:val="-4"/>
          <w:sz w:val="32"/>
          <w:szCs w:val="32"/>
        </w:rPr>
      </w:pPr>
      <w:r>
        <w:rPr>
          <w:rFonts w:hint="eastAsia" w:ascii="宋体" w:hAnsi="宋体" w:eastAsia="宋体" w:cs="宋体"/>
          <w:color w:val="000000"/>
          <w:sz w:val="32"/>
          <w:szCs w:val="32"/>
        </w:rPr>
        <w:t>答：激励措施。</w:t>
      </w:r>
    </w:p>
    <w:p>
      <w:pPr>
        <w:keepNext w:val="0"/>
        <w:keepLines w:val="0"/>
        <w:pageBreakBefore w:val="0"/>
        <w:widowControl w:val="0"/>
        <w:numPr>
          <w:ilvl w:val="0"/>
          <w:numId w:val="0"/>
        </w:numPr>
        <w:kinsoku/>
        <w:wordWrap/>
        <w:overflowPunct/>
        <w:topLinePunct w:val="0"/>
        <w:autoSpaceDE/>
        <w:autoSpaceDN/>
        <w:bidi w:val="0"/>
        <w:spacing w:line="560" w:lineRule="exact"/>
        <w:ind w:leftChars="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4.县级以上人民政府应当建立和实行哪些制度，可以指定有关负责人或者工作人员提供无偿代办项目审批服务？</w:t>
      </w:r>
    </w:p>
    <w:p>
      <w:pPr>
        <w:keepNext w:val="0"/>
        <w:keepLines w:val="0"/>
        <w:pageBreakBefore w:val="0"/>
        <w:widowControl w:val="0"/>
        <w:numPr>
          <w:ilvl w:val="0"/>
          <w:numId w:val="0"/>
        </w:numPr>
        <w:kinsoku/>
        <w:wordWrap/>
        <w:overflowPunct/>
        <w:topLinePunct w:val="0"/>
        <w:autoSpaceDE/>
        <w:autoSpaceDN/>
        <w:bidi w:val="0"/>
        <w:spacing w:line="560" w:lineRule="exact"/>
        <w:ind w:leftChars="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答：项目落地保障机制和承诺办结制度，实行项目跟踪服务责任制。</w:t>
      </w:r>
    </w:p>
    <w:p>
      <w:pPr>
        <w:keepNext w:val="0"/>
        <w:keepLines w:val="0"/>
        <w:pageBreakBefore w:val="0"/>
        <w:widowControl w:val="0"/>
        <w:numPr>
          <w:ilvl w:val="0"/>
          <w:numId w:val="0"/>
        </w:numPr>
        <w:kinsoku/>
        <w:wordWrap/>
        <w:overflowPunct/>
        <w:topLinePunct w:val="0"/>
        <w:autoSpaceDE/>
        <w:autoSpaceDN/>
        <w:bidi w:val="0"/>
        <w:spacing w:line="560" w:lineRule="exact"/>
        <w:ind w:leftChars="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5.本级人民政府应当在乡镇人民政府、街道办事处、社区设立便民服务窗口，公示的内容主要包括哪些方面？</w:t>
      </w:r>
    </w:p>
    <w:p>
      <w:pPr>
        <w:keepNext w:val="0"/>
        <w:keepLines w:val="0"/>
        <w:pageBreakBefore w:val="0"/>
        <w:widowControl w:val="0"/>
        <w:numPr>
          <w:ilvl w:val="0"/>
          <w:numId w:val="0"/>
        </w:numPr>
        <w:kinsoku/>
        <w:wordWrap/>
        <w:overflowPunct/>
        <w:topLinePunct w:val="0"/>
        <w:autoSpaceDE/>
        <w:autoSpaceDN/>
        <w:bidi w:val="0"/>
        <w:spacing w:line="560" w:lineRule="exact"/>
        <w:ind w:leftChars="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答：办理事项目录、流程、指南。</w:t>
      </w:r>
    </w:p>
    <w:p>
      <w:pPr>
        <w:keepNext w:val="0"/>
        <w:keepLines w:val="0"/>
        <w:pageBreakBefore w:val="0"/>
        <w:widowControl w:val="0"/>
        <w:numPr>
          <w:ilvl w:val="0"/>
          <w:numId w:val="0"/>
        </w:numPr>
        <w:kinsoku/>
        <w:wordWrap/>
        <w:overflowPunct/>
        <w:topLinePunct w:val="0"/>
        <w:autoSpaceDE/>
        <w:autoSpaceDN/>
        <w:bidi w:val="0"/>
        <w:spacing w:line="560" w:lineRule="exact"/>
        <w:ind w:leftChars="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6.建立政务服务事项标准化工作制度，需要统一的是？</w:t>
      </w:r>
    </w:p>
    <w:p>
      <w:pPr>
        <w:keepNext w:val="0"/>
        <w:keepLines w:val="0"/>
        <w:pageBreakBefore w:val="0"/>
        <w:widowControl w:val="0"/>
        <w:numPr>
          <w:ilvl w:val="0"/>
          <w:numId w:val="0"/>
        </w:numPr>
        <w:kinsoku/>
        <w:wordWrap/>
        <w:overflowPunct/>
        <w:topLinePunct w:val="0"/>
        <w:autoSpaceDE/>
        <w:autoSpaceDN/>
        <w:bidi w:val="0"/>
        <w:spacing w:line="560" w:lineRule="exact"/>
        <w:ind w:leftChars="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答：统一编码、统一名称、统一办理条件、统一申请材料、统一服务流程。</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7.</w:t>
      </w:r>
      <w:r>
        <w:rPr>
          <w:rFonts w:hint="eastAsia" w:ascii="宋体" w:hAnsi="宋体" w:eastAsia="宋体" w:cs="宋体"/>
          <w:sz w:val="32"/>
          <w:szCs w:val="32"/>
        </w:rPr>
        <w:t>决胜全面建成小康社会的三大攻坚战是哪三大？</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sz w:val="32"/>
          <w:szCs w:val="32"/>
        </w:rPr>
      </w:pPr>
      <w:r>
        <w:rPr>
          <w:rFonts w:hint="eastAsia" w:ascii="宋体" w:hAnsi="宋体" w:eastAsia="宋体" w:cs="宋体"/>
          <w:sz w:val="32"/>
          <w:szCs w:val="32"/>
        </w:rPr>
        <w:t>答：坚决打好防范化解金融风险、精准脱贫、污染防治这三大攻坚战。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宋体" w:hAnsi="宋体" w:eastAsia="宋体" w:cs="宋体"/>
          <w:color w:val="000000"/>
          <w:sz w:val="32"/>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spacing w:line="560" w:lineRule="exact"/>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8.</w:t>
      </w:r>
      <w:r>
        <w:rPr>
          <w:rFonts w:hint="eastAsia" w:ascii="宋体" w:hAnsi="宋体" w:eastAsia="宋体" w:cs="宋体"/>
          <w:sz w:val="32"/>
          <w:szCs w:val="32"/>
        </w:rPr>
        <w:t>佳木斯市市委十三届五次全会上的报告和讲话中提出的持续整顿“五个坏作风”指什么？</w:t>
      </w:r>
    </w:p>
    <w:p>
      <w:pPr>
        <w:keepNext w:val="0"/>
        <w:keepLines w:val="0"/>
        <w:pageBreakBefore w:val="0"/>
        <w:widowControl w:val="0"/>
        <w:kinsoku/>
        <w:wordWrap/>
        <w:overflowPunct/>
        <w:topLinePunct w:val="0"/>
        <w:autoSpaceDE/>
        <w:autoSpaceDN/>
        <w:bidi w:val="0"/>
        <w:spacing w:line="560" w:lineRule="exact"/>
        <w:textAlignment w:val="auto"/>
        <w:rPr>
          <w:rFonts w:hint="eastAsia" w:ascii="宋体" w:hAnsi="宋体" w:eastAsia="宋体" w:cs="宋体"/>
          <w:color w:val="333333"/>
          <w:sz w:val="32"/>
          <w:szCs w:val="32"/>
          <w:shd w:val="clear" w:color="auto" w:fill="FFFFFF"/>
        </w:rPr>
      </w:pPr>
      <w:r>
        <w:rPr>
          <w:rFonts w:hint="eastAsia" w:ascii="宋体" w:hAnsi="宋体" w:eastAsia="宋体" w:cs="宋体"/>
          <w:sz w:val="32"/>
          <w:szCs w:val="32"/>
        </w:rPr>
        <w:t>答：</w:t>
      </w:r>
      <w:r>
        <w:rPr>
          <w:rFonts w:hint="eastAsia" w:ascii="宋体" w:hAnsi="宋体" w:eastAsia="宋体" w:cs="宋体"/>
          <w:color w:val="333333"/>
          <w:sz w:val="32"/>
          <w:szCs w:val="32"/>
          <w:shd w:val="clear" w:color="auto" w:fill="FFFFFF"/>
        </w:rPr>
        <w:t>思想僵化、标准不高、效率低下、担当不足、纪律松弛</w:t>
      </w: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（三）40分</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left"/>
        <w:textAlignment w:val="auto"/>
        <w:rPr>
          <w:rFonts w:hint="eastAsia" w:ascii="宋体" w:hAnsi="宋体" w:eastAsia="宋体" w:cs="宋体"/>
          <w:kern w:val="2"/>
          <w:sz w:val="32"/>
          <w:szCs w:val="32"/>
          <w:lang w:val="en-US" w:eastAsia="zh-CN"/>
        </w:rPr>
      </w:pPr>
      <w:r>
        <w:rPr>
          <w:rFonts w:hint="eastAsia" w:ascii="宋体" w:hAnsi="宋体" w:eastAsia="宋体" w:cs="宋体"/>
          <w:sz w:val="32"/>
          <w:szCs w:val="32"/>
          <w:lang w:val="en-US" w:eastAsia="zh-CN"/>
        </w:rPr>
        <w:t>1.</w:t>
      </w:r>
      <w:r>
        <w:rPr>
          <w:rFonts w:hint="eastAsia" w:ascii="宋体" w:hAnsi="宋体" w:eastAsia="宋体" w:cs="宋体"/>
          <w:kern w:val="2"/>
          <w:sz w:val="32"/>
          <w:szCs w:val="32"/>
          <w:lang w:val="en-US" w:eastAsia="zh-CN"/>
        </w:rPr>
        <w:t>刘X在担任XX区纪工委副书记、城建办主任和社区包片干部、征迁组组长期间，在未调查核实部分征迁户申请资料真实性的情况下，签字同意给予搬迁补偿；明知个别人员套取国家拆迁补偿款，仍在征迁资料上签字审核通过，给国家造成巨大资金损失，严重破坏房屋评估、拆迁公平公正环境和城镇拆迁补偿秩序。请问违反《条例》中</w:t>
      </w:r>
      <w:r>
        <w:rPr>
          <w:rFonts w:hint="eastAsia" w:ascii="宋体" w:hAnsi="宋体" w:eastAsia="宋体" w:cs="宋体"/>
          <w:color w:val="000000"/>
          <w:sz w:val="32"/>
          <w:szCs w:val="32"/>
          <w:lang w:val="en-US" w:eastAsia="zh-CN"/>
        </w:rPr>
        <w:t>哪章哪条</w:t>
      </w:r>
      <w:r>
        <w:rPr>
          <w:rFonts w:hint="eastAsia" w:ascii="宋体" w:hAnsi="宋体" w:eastAsia="宋体" w:cs="宋体"/>
          <w:kern w:val="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left"/>
        <w:textAlignment w:val="auto"/>
        <w:rPr>
          <w:rFonts w:hint="eastAsia" w:ascii="宋体" w:hAnsi="宋体" w:eastAsia="宋体" w:cs="宋体"/>
          <w:kern w:val="2"/>
          <w:sz w:val="32"/>
          <w:szCs w:val="32"/>
          <w:lang w:val="en-US" w:eastAsia="zh-CN"/>
        </w:rPr>
      </w:pPr>
      <w:r>
        <w:rPr>
          <w:rFonts w:hint="eastAsia" w:ascii="宋体" w:hAnsi="宋体" w:eastAsia="宋体" w:cs="宋体"/>
          <w:kern w:val="2"/>
          <w:sz w:val="32"/>
          <w:szCs w:val="32"/>
          <w:lang w:val="en-US" w:eastAsia="zh-CN"/>
        </w:rPr>
        <w:t>答：第三章第三十二条 县级以上人民政府和有关部门应当落实监管责任，根据职责权限和分工查处下列违法行为：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left"/>
        <w:textAlignment w:val="auto"/>
        <w:rPr>
          <w:rFonts w:hint="eastAsia" w:ascii="宋体" w:hAnsi="宋体" w:eastAsia="宋体" w:cs="宋体"/>
          <w:kern w:val="2"/>
          <w:sz w:val="32"/>
          <w:szCs w:val="32"/>
          <w:lang w:val="en-US" w:eastAsia="zh-CN"/>
        </w:rPr>
      </w:pPr>
      <w:r>
        <w:rPr>
          <w:rFonts w:hint="eastAsia" w:ascii="宋体" w:hAnsi="宋体" w:eastAsia="宋体" w:cs="宋体"/>
          <w:kern w:val="2"/>
          <w:sz w:val="32"/>
          <w:szCs w:val="32"/>
          <w:lang w:val="en-US" w:eastAsia="zh-CN"/>
        </w:rPr>
        <w:t>（三）在工程建设中弄虚作假，转包、违法分包等危害建筑市场秩序的；</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left"/>
        <w:textAlignment w:val="auto"/>
        <w:rPr>
          <w:rFonts w:hint="eastAsia" w:ascii="宋体" w:hAnsi="宋体" w:eastAsia="宋体" w:cs="宋体"/>
          <w:kern w:val="2"/>
          <w:sz w:val="32"/>
          <w:szCs w:val="32"/>
          <w:lang w:val="en-US" w:eastAsia="zh-CN"/>
        </w:rPr>
      </w:pPr>
      <w:r>
        <w:rPr>
          <w:rFonts w:hint="eastAsia" w:ascii="宋体" w:hAnsi="宋体" w:eastAsia="宋体" w:cs="宋体"/>
          <w:kern w:val="2"/>
          <w:sz w:val="32"/>
          <w:szCs w:val="32"/>
          <w:lang w:val="en-US" w:eastAsia="zh-CN"/>
        </w:rPr>
        <w:t>（六）其他侵害市场主体合法权益、危害市场秩序的。</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left"/>
        <w:textAlignment w:val="auto"/>
        <w:rPr>
          <w:rFonts w:hint="eastAsia" w:ascii="宋体" w:hAnsi="宋体" w:eastAsia="宋体" w:cs="宋体"/>
          <w:kern w:val="2"/>
          <w:sz w:val="32"/>
          <w:szCs w:val="32"/>
          <w:lang w:val="en-US" w:eastAsia="zh-CN"/>
        </w:rPr>
      </w:pPr>
      <w:r>
        <w:rPr>
          <w:rFonts w:hint="eastAsia" w:ascii="宋体" w:hAnsi="宋体" w:eastAsia="宋体" w:cs="宋体"/>
          <w:sz w:val="32"/>
          <w:szCs w:val="32"/>
          <w:lang w:val="en-US" w:eastAsia="zh-CN"/>
        </w:rPr>
        <w:t>2.</w:t>
      </w:r>
      <w:r>
        <w:rPr>
          <w:rFonts w:hint="eastAsia" w:ascii="宋体" w:hAnsi="宋体" w:eastAsia="宋体" w:cs="宋体"/>
          <w:kern w:val="2"/>
          <w:sz w:val="32"/>
          <w:szCs w:val="32"/>
          <w:lang w:val="en-US" w:eastAsia="zh-CN"/>
        </w:rPr>
        <w:t>某网络部负责人反应，有人蓄意在互联网上发布一些不利于此公司的言论，针对这些恶意诋毁、诽谤我司的失实言论，严重影响、误导消费者和求职者对此公司的正确认识，使此公司的良好声誉受到了极大影响。请问违反《条例》中</w:t>
      </w:r>
      <w:r>
        <w:rPr>
          <w:rFonts w:hint="eastAsia" w:ascii="宋体" w:hAnsi="宋体" w:eastAsia="宋体" w:cs="宋体"/>
          <w:color w:val="000000"/>
          <w:sz w:val="32"/>
          <w:szCs w:val="32"/>
          <w:lang w:val="en-US" w:eastAsia="zh-CN"/>
        </w:rPr>
        <w:t>哪章哪条</w:t>
      </w:r>
      <w:r>
        <w:rPr>
          <w:rFonts w:hint="eastAsia" w:ascii="宋体" w:hAnsi="宋体" w:eastAsia="宋体" w:cs="宋体"/>
          <w:kern w:val="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left"/>
        <w:textAlignment w:val="auto"/>
        <w:rPr>
          <w:rFonts w:hint="eastAsia" w:ascii="宋体" w:hAnsi="宋体" w:eastAsia="宋体" w:cs="宋体"/>
          <w:kern w:val="2"/>
          <w:sz w:val="32"/>
          <w:szCs w:val="32"/>
          <w:lang w:val="en-US" w:eastAsia="zh-CN"/>
        </w:rPr>
      </w:pPr>
      <w:r>
        <w:rPr>
          <w:rFonts w:hint="eastAsia" w:ascii="宋体" w:hAnsi="宋体" w:eastAsia="宋体" w:cs="宋体"/>
          <w:kern w:val="2"/>
          <w:sz w:val="32"/>
          <w:szCs w:val="32"/>
          <w:lang w:val="en-US" w:eastAsia="zh-CN"/>
        </w:rPr>
        <w:t>答：第三章第三十二条 县级以上人民政府和有关部门应当落实监管责任，根据职责权限和分工查处下列违法行为：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left"/>
        <w:textAlignment w:val="auto"/>
        <w:rPr>
          <w:rFonts w:hint="eastAsia" w:ascii="宋体" w:hAnsi="宋体" w:eastAsia="宋体" w:cs="宋体"/>
          <w:kern w:val="2"/>
          <w:sz w:val="32"/>
          <w:szCs w:val="32"/>
          <w:lang w:val="en-US" w:eastAsia="zh-CN"/>
        </w:rPr>
      </w:pPr>
      <w:r>
        <w:rPr>
          <w:rFonts w:hint="eastAsia" w:ascii="宋体" w:hAnsi="宋体" w:eastAsia="宋体" w:cs="宋体"/>
          <w:kern w:val="2"/>
          <w:sz w:val="32"/>
          <w:szCs w:val="32"/>
          <w:lang w:val="en-US" w:eastAsia="zh-CN"/>
        </w:rPr>
        <w:t>（五）采取恶意散步谣言中伤对手等不正当竞争或者垄断等行为危害市场秩序的。</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left"/>
        <w:textAlignment w:val="auto"/>
        <w:rPr>
          <w:rFonts w:hint="eastAsia" w:ascii="宋体" w:hAnsi="宋体" w:eastAsia="宋体" w:cs="宋体"/>
          <w:kern w:val="2"/>
          <w:sz w:val="32"/>
          <w:szCs w:val="32"/>
          <w:lang w:val="en-US" w:eastAsia="zh-CN"/>
        </w:rPr>
      </w:pPr>
      <w:r>
        <w:rPr>
          <w:rFonts w:hint="eastAsia" w:ascii="宋体" w:hAnsi="宋体" w:eastAsia="宋体" w:cs="宋体"/>
          <w:sz w:val="32"/>
          <w:szCs w:val="32"/>
          <w:lang w:val="en-US" w:eastAsia="zh-CN"/>
        </w:rPr>
        <w:t>3.</w:t>
      </w:r>
      <w:r>
        <w:rPr>
          <w:rFonts w:hint="eastAsia" w:ascii="宋体" w:hAnsi="宋体" w:eastAsia="宋体" w:cs="宋体"/>
          <w:kern w:val="2"/>
          <w:sz w:val="32"/>
          <w:szCs w:val="32"/>
          <w:lang w:val="en-US" w:eastAsia="zh-CN"/>
        </w:rPr>
        <w:t> 2012年，X市农机局工作人员李X明知X市农机专业合作社不符合申报建立农机合作社条件，隐瞒实际情况，审核通过并上报XX农机专业合作社制作的虚假材料，获得国家农机具，给国家造成直接损失人民币5900余万元。请问违反《条例》中</w:t>
      </w:r>
      <w:r>
        <w:rPr>
          <w:rFonts w:hint="eastAsia" w:ascii="宋体" w:hAnsi="宋体" w:eastAsia="宋体" w:cs="宋体"/>
          <w:color w:val="000000"/>
          <w:sz w:val="32"/>
          <w:szCs w:val="32"/>
          <w:lang w:val="en-US" w:eastAsia="zh-CN"/>
        </w:rPr>
        <w:t>哪章哪条</w:t>
      </w:r>
      <w:r>
        <w:rPr>
          <w:rFonts w:hint="eastAsia" w:ascii="宋体" w:hAnsi="宋体" w:eastAsia="宋体" w:cs="宋体"/>
          <w:kern w:val="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left"/>
        <w:textAlignment w:val="auto"/>
        <w:rPr>
          <w:rFonts w:hint="eastAsia" w:ascii="宋体" w:hAnsi="宋体" w:eastAsia="宋体" w:cs="宋体"/>
          <w:kern w:val="2"/>
          <w:sz w:val="32"/>
          <w:szCs w:val="32"/>
          <w:lang w:val="en-US" w:eastAsia="zh-CN"/>
        </w:rPr>
      </w:pPr>
      <w:r>
        <w:rPr>
          <w:rFonts w:hint="eastAsia" w:ascii="宋体" w:hAnsi="宋体" w:eastAsia="宋体" w:cs="宋体"/>
          <w:kern w:val="2"/>
          <w:sz w:val="32"/>
          <w:szCs w:val="32"/>
          <w:lang w:val="en-US" w:eastAsia="zh-CN"/>
        </w:rPr>
        <w:t>答：第三章第三十八条 县级以上人民政府市场监管、住建、自然资源、财政、审计、司法行政等有关部门应当依法建立中介机构惩戒和退出机制，查处下列违法违规行为：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left"/>
        <w:textAlignment w:val="auto"/>
        <w:rPr>
          <w:rFonts w:hint="eastAsia" w:ascii="宋体" w:hAnsi="宋体" w:eastAsia="宋体" w:cs="宋体"/>
          <w:kern w:val="2"/>
          <w:sz w:val="32"/>
          <w:szCs w:val="32"/>
          <w:lang w:val="en-US" w:eastAsia="zh-CN"/>
        </w:rPr>
      </w:pPr>
      <w:r>
        <w:rPr>
          <w:rFonts w:hint="eastAsia" w:ascii="宋体" w:hAnsi="宋体" w:eastAsia="宋体" w:cs="宋体"/>
          <w:kern w:val="2"/>
          <w:sz w:val="32"/>
          <w:szCs w:val="32"/>
          <w:lang w:val="en-US" w:eastAsia="zh-CN"/>
        </w:rPr>
        <w:t>（一）出具虚假证明、报告的；</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left"/>
        <w:textAlignment w:val="auto"/>
        <w:rPr>
          <w:rFonts w:hint="eastAsia" w:ascii="宋体" w:hAnsi="宋体" w:eastAsia="宋体" w:cs="宋体"/>
          <w:kern w:val="2"/>
          <w:sz w:val="32"/>
          <w:szCs w:val="32"/>
          <w:lang w:val="en-US" w:eastAsia="zh-CN"/>
        </w:rPr>
      </w:pPr>
      <w:r>
        <w:rPr>
          <w:rFonts w:hint="eastAsia" w:ascii="宋体" w:hAnsi="宋体" w:eastAsia="宋体" w:cs="宋体"/>
          <w:kern w:val="2"/>
          <w:sz w:val="32"/>
          <w:szCs w:val="32"/>
          <w:lang w:val="en-US" w:eastAsia="zh-CN"/>
        </w:rPr>
        <w:t>（四）违反业务规范、职业道德的；</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left"/>
        <w:textAlignment w:val="auto"/>
        <w:rPr>
          <w:rFonts w:hint="eastAsia" w:ascii="宋体" w:hAnsi="宋体" w:eastAsia="宋体" w:cs="宋体"/>
          <w:kern w:val="2"/>
          <w:sz w:val="32"/>
          <w:szCs w:val="32"/>
          <w:lang w:val="en-US" w:eastAsia="zh-CN"/>
        </w:rPr>
      </w:pPr>
      <w:r>
        <w:rPr>
          <w:rFonts w:hint="eastAsia" w:ascii="宋体" w:hAnsi="宋体" w:eastAsia="宋体" w:cs="宋体"/>
          <w:sz w:val="32"/>
          <w:szCs w:val="32"/>
          <w:lang w:val="en-US" w:eastAsia="zh-CN"/>
        </w:rPr>
        <w:t>4.</w:t>
      </w:r>
      <w:r>
        <w:rPr>
          <w:rFonts w:hint="eastAsia" w:ascii="宋体" w:hAnsi="宋体" w:eastAsia="宋体" w:cs="宋体"/>
          <w:kern w:val="2"/>
          <w:sz w:val="32"/>
          <w:szCs w:val="32"/>
          <w:lang w:val="en-US" w:eastAsia="zh-CN"/>
        </w:rPr>
        <w:t>X企业市场行情很好，由于资金短缺向当地政府金融单位提出申请贷款，办理过程中工作人员提出此事得向科长汇报、科长向主管领导汇报、主管领导向一把手汇报，一把手向市政府领导请示，期间主要领导人员有所变动，让企业感到拖延履行很是无语，结果能不能批下来还是未知数，请问违反《条例》中</w:t>
      </w:r>
      <w:r>
        <w:rPr>
          <w:rFonts w:hint="eastAsia" w:ascii="宋体" w:hAnsi="宋体" w:eastAsia="宋体" w:cs="宋体"/>
          <w:color w:val="000000"/>
          <w:sz w:val="32"/>
          <w:szCs w:val="32"/>
          <w:lang w:val="en-US" w:eastAsia="zh-CN"/>
        </w:rPr>
        <w:t>哪章哪条</w:t>
      </w:r>
      <w:r>
        <w:rPr>
          <w:rFonts w:hint="eastAsia" w:ascii="宋体" w:hAnsi="宋体" w:eastAsia="宋体" w:cs="宋体"/>
          <w:kern w:val="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left"/>
        <w:textAlignment w:val="auto"/>
        <w:rPr>
          <w:rFonts w:hint="eastAsia" w:ascii="宋体" w:hAnsi="宋体" w:eastAsia="宋体" w:cs="宋体"/>
          <w:kern w:val="2"/>
          <w:sz w:val="32"/>
          <w:szCs w:val="32"/>
          <w:lang w:val="en-US" w:eastAsia="zh-CN"/>
        </w:rPr>
      </w:pPr>
      <w:r>
        <w:rPr>
          <w:rFonts w:hint="eastAsia" w:ascii="宋体" w:hAnsi="宋体" w:eastAsia="宋体" w:cs="宋体"/>
          <w:kern w:val="2"/>
          <w:sz w:val="32"/>
          <w:szCs w:val="32"/>
          <w:lang w:val="en-US" w:eastAsia="zh-CN"/>
        </w:rPr>
        <w:t>答：第三章第二十七条：各级人民政府和有关部门“新官必须理旧账”，并遵守下列规定：</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left"/>
        <w:textAlignment w:val="auto"/>
        <w:rPr>
          <w:rFonts w:hint="eastAsia" w:ascii="宋体" w:hAnsi="宋体" w:eastAsia="宋体" w:cs="宋体"/>
          <w:kern w:val="2"/>
          <w:sz w:val="32"/>
          <w:szCs w:val="32"/>
          <w:lang w:val="en-US" w:eastAsia="zh-CN"/>
        </w:rPr>
      </w:pPr>
      <w:r>
        <w:rPr>
          <w:rFonts w:hint="eastAsia" w:ascii="宋体" w:hAnsi="宋体" w:eastAsia="宋体" w:cs="宋体"/>
          <w:kern w:val="2"/>
          <w:sz w:val="32"/>
          <w:szCs w:val="32"/>
          <w:lang w:val="en-US" w:eastAsia="zh-CN"/>
        </w:rPr>
        <w:t>（一）保持政策的连续和稳定，依法作出的规划、行政决定等不得随意改变；</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left"/>
        <w:textAlignment w:val="auto"/>
        <w:rPr>
          <w:rFonts w:hint="eastAsia" w:ascii="宋体" w:hAnsi="宋体" w:eastAsia="宋体" w:cs="宋体"/>
          <w:kern w:val="2"/>
          <w:sz w:val="32"/>
          <w:szCs w:val="32"/>
          <w:lang w:val="en-US" w:eastAsia="zh-CN"/>
        </w:rPr>
      </w:pPr>
      <w:r>
        <w:rPr>
          <w:rFonts w:hint="eastAsia" w:ascii="宋体" w:hAnsi="宋体" w:eastAsia="宋体" w:cs="宋体"/>
          <w:kern w:val="2"/>
          <w:sz w:val="32"/>
          <w:szCs w:val="32"/>
          <w:lang w:val="en-US" w:eastAsia="zh-CN"/>
        </w:rPr>
        <w:t>（二）履行与市场主体签订的有效合同，兑现以会议纪要、文件等书面形式承诺的合法优惠条件，不得以政府换届、相关责任人调整或者当地政府政策调整等为由不履行、不兑现，或者迟延履行、迟延兑现；</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left"/>
        <w:textAlignment w:val="auto"/>
        <w:rPr>
          <w:rFonts w:hint="eastAsia" w:ascii="宋体" w:hAnsi="宋体" w:eastAsia="宋体" w:cs="宋体"/>
          <w:kern w:val="2"/>
          <w:sz w:val="32"/>
          <w:szCs w:val="32"/>
          <w:lang w:val="en-US" w:eastAsia="zh-CN"/>
        </w:rPr>
      </w:pPr>
      <w:r>
        <w:rPr>
          <w:rFonts w:hint="eastAsia" w:ascii="宋体" w:hAnsi="宋体" w:eastAsia="宋体" w:cs="宋体"/>
          <w:sz w:val="32"/>
          <w:szCs w:val="32"/>
          <w:lang w:val="en-US" w:eastAsia="zh-CN"/>
        </w:rPr>
        <w:t>5.</w:t>
      </w:r>
      <w:r>
        <w:rPr>
          <w:rFonts w:hint="eastAsia" w:ascii="宋体" w:hAnsi="宋体" w:eastAsia="宋体" w:cs="宋体"/>
          <w:kern w:val="2"/>
          <w:sz w:val="32"/>
          <w:szCs w:val="32"/>
          <w:lang w:val="en-US" w:eastAsia="zh-CN"/>
        </w:rPr>
        <w:t>XX市政务服务中心社保窗口工作人员李XX，工作失职，导致办事群众张X养老保险补录信息遗失，张X多次向政务服务中心社保窗口反映，始终无人帮助查询办理，请问违反《条例》中</w:t>
      </w:r>
      <w:r>
        <w:rPr>
          <w:rFonts w:hint="eastAsia" w:ascii="宋体" w:hAnsi="宋体" w:eastAsia="宋体" w:cs="宋体"/>
          <w:color w:val="000000"/>
          <w:sz w:val="32"/>
          <w:szCs w:val="32"/>
          <w:lang w:val="en-US" w:eastAsia="zh-CN"/>
        </w:rPr>
        <w:t>哪章哪条</w:t>
      </w:r>
      <w:r>
        <w:rPr>
          <w:rFonts w:hint="eastAsia" w:ascii="宋体" w:hAnsi="宋体" w:eastAsia="宋体" w:cs="宋体"/>
          <w:kern w:val="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left"/>
        <w:textAlignment w:val="auto"/>
        <w:rPr>
          <w:rFonts w:hint="eastAsia" w:ascii="宋体" w:hAnsi="宋体" w:eastAsia="宋体" w:cs="宋体"/>
          <w:kern w:val="2"/>
          <w:sz w:val="32"/>
          <w:szCs w:val="32"/>
          <w:lang w:val="en-US" w:eastAsia="zh-CN"/>
        </w:rPr>
      </w:pPr>
      <w:r>
        <w:rPr>
          <w:rFonts w:hint="eastAsia" w:ascii="宋体" w:hAnsi="宋体" w:eastAsia="宋体" w:cs="宋体"/>
          <w:kern w:val="2"/>
          <w:sz w:val="32"/>
          <w:szCs w:val="32"/>
          <w:lang w:val="en-US" w:eastAsia="zh-CN"/>
        </w:rPr>
        <w:t>答：违背了第二章第十条“马上办、网上办、就近办、一次办、我帮办”工作机制。</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left"/>
        <w:textAlignment w:val="auto"/>
        <w:rPr>
          <w:rFonts w:hint="eastAsia" w:ascii="宋体" w:hAnsi="宋体" w:eastAsia="宋体" w:cs="宋体"/>
          <w:kern w:val="2"/>
          <w:sz w:val="32"/>
          <w:szCs w:val="32"/>
          <w:lang w:val="en-US" w:eastAsia="zh-CN"/>
        </w:rPr>
      </w:pPr>
      <w:r>
        <w:rPr>
          <w:rFonts w:hint="eastAsia" w:ascii="宋体" w:hAnsi="宋体" w:eastAsia="宋体" w:cs="宋体"/>
          <w:kern w:val="2"/>
          <w:sz w:val="32"/>
          <w:szCs w:val="32"/>
          <w:lang w:val="en-US" w:eastAsia="zh-CN"/>
        </w:rPr>
        <w:t>第十一条 政务服务机构应当设置自助办事设备并指定专门的工作人员提供咨询、指导服务。</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left"/>
        <w:textAlignment w:val="auto"/>
        <w:rPr>
          <w:rFonts w:hint="eastAsia" w:ascii="宋体" w:hAnsi="宋体" w:eastAsia="宋体" w:cs="宋体"/>
          <w:kern w:val="2"/>
          <w:sz w:val="32"/>
          <w:szCs w:val="32"/>
          <w:lang w:val="en-US" w:eastAsia="zh-CN"/>
        </w:rPr>
      </w:pPr>
      <w:r>
        <w:rPr>
          <w:rFonts w:hint="eastAsia" w:ascii="宋体" w:hAnsi="宋体" w:eastAsia="宋体" w:cs="宋体"/>
          <w:sz w:val="32"/>
          <w:szCs w:val="32"/>
          <w:lang w:val="en-US" w:eastAsia="zh-CN"/>
        </w:rPr>
        <w:t>6.</w:t>
      </w:r>
      <w:r>
        <w:rPr>
          <w:rFonts w:hint="eastAsia" w:ascii="宋体" w:hAnsi="宋体" w:eastAsia="宋体" w:cs="宋体"/>
          <w:kern w:val="2"/>
          <w:sz w:val="32"/>
          <w:szCs w:val="32"/>
          <w:lang w:val="en-US" w:eastAsia="zh-CN"/>
        </w:rPr>
        <w:t>XX经济开发区管委会拖欠企业设计费20万元，2017年底企业投诉经过催讨无果后向当地政府企业投诉中心投诉，接到企业投诉中心转办单后，开发区管委会以上会研究解决为交换条件，要求企业先在投诉办结单上签字，使企业投诉问题“被办结”，弄虚作假。企业被迫签字后，多次到开发区管委会要求解决问题，但经济开发区管委会不守承诺、不讲诚信，问题仍迟迟不予解决。请问违反《条例》中</w:t>
      </w:r>
      <w:r>
        <w:rPr>
          <w:rFonts w:hint="eastAsia" w:ascii="宋体" w:hAnsi="宋体" w:eastAsia="宋体" w:cs="宋体"/>
          <w:color w:val="000000"/>
          <w:sz w:val="32"/>
          <w:szCs w:val="32"/>
          <w:lang w:val="en-US" w:eastAsia="zh-CN"/>
        </w:rPr>
        <w:t>哪章哪条</w:t>
      </w:r>
      <w:r>
        <w:rPr>
          <w:rFonts w:hint="eastAsia" w:ascii="宋体" w:hAnsi="宋体" w:eastAsia="宋体" w:cs="宋体"/>
          <w:kern w:val="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left"/>
        <w:textAlignment w:val="auto"/>
        <w:rPr>
          <w:rFonts w:hint="eastAsia" w:ascii="宋体" w:hAnsi="宋体" w:eastAsia="宋体" w:cs="宋体"/>
          <w:kern w:val="2"/>
          <w:sz w:val="32"/>
          <w:szCs w:val="32"/>
          <w:lang w:val="en-US" w:eastAsia="zh-CN"/>
        </w:rPr>
      </w:pPr>
      <w:r>
        <w:rPr>
          <w:rFonts w:hint="eastAsia" w:ascii="宋体" w:hAnsi="宋体" w:eastAsia="宋体" w:cs="宋体"/>
          <w:kern w:val="2"/>
          <w:sz w:val="32"/>
          <w:szCs w:val="32"/>
          <w:lang w:val="en-US" w:eastAsia="zh-CN"/>
        </w:rPr>
        <w:t>答：违背了《条例》第三章第二十八条 各级人民政府和有关部门以及使用财政资金设立的项目公司从事民事活动，应当平等行使权利、履行义务、承担责任，不得拖欠工程款、货款和劳动报酬，不得单方面作出使用资产折抵款项等决定。</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left"/>
        <w:textAlignment w:val="auto"/>
        <w:rPr>
          <w:rFonts w:hint="eastAsia" w:ascii="宋体" w:hAnsi="宋体" w:eastAsia="宋体" w:cs="宋体"/>
          <w:kern w:val="2"/>
          <w:sz w:val="32"/>
          <w:szCs w:val="32"/>
          <w:lang w:val="en-US" w:eastAsia="zh-CN"/>
        </w:rPr>
      </w:pPr>
      <w:r>
        <w:rPr>
          <w:rFonts w:hint="eastAsia" w:ascii="宋体" w:hAnsi="宋体" w:eastAsia="宋体" w:cs="宋体"/>
          <w:sz w:val="32"/>
          <w:szCs w:val="32"/>
          <w:lang w:val="en-US" w:eastAsia="zh-CN"/>
        </w:rPr>
        <w:t>7.</w:t>
      </w:r>
      <w:r>
        <w:rPr>
          <w:rFonts w:hint="eastAsia" w:ascii="宋体" w:hAnsi="宋体" w:eastAsia="宋体" w:cs="宋体"/>
          <w:b/>
          <w:bCs/>
          <w:kern w:val="2"/>
          <w:sz w:val="32"/>
          <w:szCs w:val="32"/>
          <w:lang w:val="en-US" w:eastAsia="zh-CN"/>
        </w:rPr>
        <w:t> </w:t>
      </w:r>
      <w:r>
        <w:rPr>
          <w:rFonts w:hint="eastAsia" w:ascii="宋体" w:hAnsi="宋体" w:eastAsia="宋体" w:cs="宋体"/>
          <w:kern w:val="2"/>
          <w:sz w:val="32"/>
          <w:szCs w:val="32"/>
          <w:lang w:val="en-US" w:eastAsia="zh-CN"/>
        </w:rPr>
        <w:t>X开发区党工委书记赵XX，以为企业争取拆迁补偿款为由，向企业索要好处费4万元，存入以出纳李XX个人名义开设的存折中，用于个人消费，并从2003年至今以拉赞助名义违规向企业收费，共计23万元，请问违反《条例》中</w:t>
      </w:r>
      <w:r>
        <w:rPr>
          <w:rFonts w:hint="eastAsia" w:ascii="宋体" w:hAnsi="宋体" w:eastAsia="宋体" w:cs="宋体"/>
          <w:color w:val="000000"/>
          <w:sz w:val="32"/>
          <w:szCs w:val="32"/>
          <w:lang w:val="en-US" w:eastAsia="zh-CN"/>
        </w:rPr>
        <w:t>哪章哪条</w:t>
      </w:r>
      <w:r>
        <w:rPr>
          <w:rFonts w:hint="eastAsia" w:ascii="宋体" w:hAnsi="宋体" w:eastAsia="宋体" w:cs="宋体"/>
          <w:kern w:val="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left"/>
        <w:textAlignment w:val="auto"/>
        <w:rPr>
          <w:rFonts w:hint="eastAsia" w:ascii="宋体" w:hAnsi="宋体" w:eastAsia="宋体" w:cs="宋体"/>
          <w:kern w:val="2"/>
          <w:sz w:val="32"/>
          <w:szCs w:val="32"/>
          <w:lang w:val="en-US" w:eastAsia="zh-CN"/>
        </w:rPr>
      </w:pPr>
      <w:r>
        <w:rPr>
          <w:rFonts w:hint="eastAsia" w:ascii="宋体" w:hAnsi="宋体" w:eastAsia="宋体" w:cs="宋体"/>
          <w:kern w:val="2"/>
          <w:sz w:val="32"/>
          <w:szCs w:val="32"/>
          <w:lang w:val="en-US" w:eastAsia="zh-CN"/>
        </w:rPr>
        <w:t>答：违背了《条例》第三章第三十八条 违法确定收费标准、违法收取费用的违法违规行为；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left"/>
        <w:textAlignment w:val="auto"/>
        <w:rPr>
          <w:rFonts w:hint="eastAsia" w:ascii="宋体" w:hAnsi="宋体" w:eastAsia="宋体" w:cs="宋体"/>
          <w:kern w:val="2"/>
          <w:sz w:val="32"/>
          <w:szCs w:val="32"/>
          <w:lang w:val="en-US" w:eastAsia="zh-CN"/>
        </w:rPr>
      </w:pPr>
      <w:r>
        <w:rPr>
          <w:rFonts w:hint="eastAsia" w:ascii="宋体" w:hAnsi="宋体" w:eastAsia="宋体" w:cs="宋体"/>
          <w:sz w:val="32"/>
          <w:szCs w:val="32"/>
          <w:lang w:val="en-US" w:eastAsia="zh-CN"/>
        </w:rPr>
        <w:t>8.</w:t>
      </w:r>
      <w:r>
        <w:rPr>
          <w:rFonts w:hint="eastAsia" w:ascii="宋体" w:hAnsi="宋体" w:eastAsia="宋体" w:cs="宋体"/>
          <w:kern w:val="2"/>
          <w:sz w:val="32"/>
          <w:szCs w:val="32"/>
          <w:lang w:val="en-US" w:eastAsia="zh-CN"/>
        </w:rPr>
        <w:t>X市李X在主管供热工作期间，利用手中权力，要求供热公司为其父母居住房屋铺设专门供暖管线，管线铺设及供暖后，未缴纳供暖配套设施费和供热费。李X给供暖企业法人代表打电话，要求对其母亲居住房屋因欠缴供热费而关闭的供暖管道阀门开栓供暖，企业开栓供暖后，供热费并未缴纳。请问李X违背了《条例》</w:t>
      </w:r>
      <w:r>
        <w:rPr>
          <w:rFonts w:hint="eastAsia" w:ascii="宋体" w:hAnsi="宋体" w:eastAsia="宋体" w:cs="宋体"/>
          <w:color w:val="000000"/>
          <w:sz w:val="32"/>
          <w:szCs w:val="32"/>
          <w:lang w:val="en-US" w:eastAsia="zh-CN"/>
        </w:rPr>
        <w:t>哪章哪条</w:t>
      </w:r>
      <w:r>
        <w:rPr>
          <w:rFonts w:hint="eastAsia" w:ascii="宋体" w:hAnsi="宋体" w:eastAsia="宋体" w:cs="宋体"/>
          <w:kern w:val="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left"/>
        <w:textAlignment w:val="auto"/>
        <w:rPr>
          <w:rFonts w:hint="eastAsia" w:ascii="宋体" w:hAnsi="宋体" w:eastAsia="宋体" w:cs="宋体"/>
          <w:kern w:val="2"/>
          <w:sz w:val="32"/>
          <w:szCs w:val="32"/>
          <w:lang w:val="en-US" w:eastAsia="zh-CN"/>
        </w:rPr>
      </w:pPr>
      <w:r>
        <w:rPr>
          <w:rFonts w:hint="eastAsia" w:ascii="宋体" w:hAnsi="宋体" w:eastAsia="宋体" w:cs="宋体"/>
          <w:kern w:val="2"/>
          <w:sz w:val="32"/>
          <w:szCs w:val="32"/>
          <w:lang w:val="en-US" w:eastAsia="zh-CN"/>
        </w:rPr>
        <w:t>答：违背了《条例》第五章第五十四条 滥用权力袒护有关市场主体进行不正当竞争；</w:t>
      </w:r>
    </w:p>
    <w:p>
      <w:pPr>
        <w:pStyle w:val="2"/>
        <w:keepNext w:val="0"/>
        <w:keepLines w:val="0"/>
        <w:pageBreakBefore w:val="0"/>
        <w:widowControl w:val="0"/>
        <w:numPr>
          <w:ilvl w:val="0"/>
          <w:numId w:val="0"/>
        </w:numPr>
        <w:kinsoku/>
        <w:wordWrap/>
        <w:overflowPunct/>
        <w:topLinePunct w:val="0"/>
        <w:autoSpaceDE/>
        <w:autoSpaceDN/>
        <w:bidi w:val="0"/>
        <w:spacing w:line="560" w:lineRule="exact"/>
        <w:ind w:leftChars="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四、加赛题</w:t>
      </w: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第一组</w:t>
      </w:r>
    </w:p>
    <w:p>
      <w:pPr>
        <w:keepNext w:val="0"/>
        <w:keepLines w:val="0"/>
        <w:pageBreakBefore w:val="0"/>
        <w:widowControl w:val="0"/>
        <w:numPr>
          <w:ilvl w:val="0"/>
          <w:numId w:val="4"/>
        </w:numPr>
        <w:tabs>
          <w:tab w:val="clear" w:pos="312"/>
        </w:tabs>
        <w:kinsoku/>
        <w:wordWrap/>
        <w:overflowPunct/>
        <w:topLinePunct w:val="0"/>
        <w:autoSpaceDE/>
        <w:autoSpaceDN/>
        <w:bidi w:val="0"/>
        <w:spacing w:line="560" w:lineRule="exact"/>
        <w:ind w:left="0" w:leftChars="0" w:firstLine="0" w:firstLineChars="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本行政区域优化营商环境工作的主管部门是？</w:t>
      </w:r>
    </w:p>
    <w:p>
      <w:pPr>
        <w:keepNext w:val="0"/>
        <w:keepLines w:val="0"/>
        <w:pageBreakBefore w:val="0"/>
        <w:widowControl w:val="0"/>
        <w:numPr>
          <w:ilvl w:val="0"/>
          <w:numId w:val="0"/>
        </w:numPr>
        <w:kinsoku/>
        <w:wordWrap/>
        <w:overflowPunct/>
        <w:topLinePunct w:val="0"/>
        <w:autoSpaceDE/>
        <w:autoSpaceDN/>
        <w:bidi w:val="0"/>
        <w:spacing w:line="560" w:lineRule="exact"/>
        <w:ind w:leftChars="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答：县级以上人民政府营商环境建设监督部门。</w:t>
      </w:r>
    </w:p>
    <w:p>
      <w:pPr>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left="0" w:leftChars="0" w:firstLine="0" w:firstLineChars="0"/>
        <w:jc w:val="left"/>
        <w:textAlignment w:val="auto"/>
        <w:rPr>
          <w:rFonts w:hint="eastAsia" w:ascii="宋体" w:hAnsi="宋体" w:eastAsia="宋体" w:cs="宋体"/>
          <w:sz w:val="32"/>
          <w:szCs w:val="32"/>
        </w:rPr>
      </w:pPr>
      <w:r>
        <w:rPr>
          <w:rFonts w:hint="eastAsia" w:ascii="宋体" w:hAnsi="宋体" w:eastAsia="宋体" w:cs="宋体"/>
          <w:sz w:val="32"/>
          <w:szCs w:val="32"/>
        </w:rPr>
        <w:t>坚持四项基本原则是指什么？</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sz w:val="32"/>
          <w:szCs w:val="32"/>
        </w:rPr>
      </w:pPr>
      <w:r>
        <w:rPr>
          <w:rFonts w:hint="eastAsia" w:ascii="宋体" w:hAnsi="宋体" w:eastAsia="宋体" w:cs="宋体"/>
          <w:sz w:val="32"/>
          <w:szCs w:val="32"/>
        </w:rPr>
        <w:t>答：坚持社会主义道路、坚持人民民主专政、坚持共产党的领导、坚持马克思列宁主义、毛泽东思想。</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3.</w:t>
      </w:r>
      <w:r>
        <w:rPr>
          <w:rFonts w:hint="eastAsia" w:ascii="宋体" w:hAnsi="宋体" w:eastAsia="宋体" w:cs="宋体"/>
          <w:sz w:val="32"/>
          <w:szCs w:val="32"/>
        </w:rPr>
        <w:t>行政领导的责任分为几种？</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sz w:val="32"/>
          <w:szCs w:val="32"/>
        </w:rPr>
      </w:pPr>
      <w:r>
        <w:rPr>
          <w:rFonts w:hint="eastAsia" w:ascii="宋体" w:hAnsi="宋体" w:eastAsia="宋体" w:cs="宋体"/>
          <w:sz w:val="32"/>
          <w:szCs w:val="32"/>
        </w:rPr>
        <w:t>答：政治责任、法律责任、行政责任、道德责任。</w:t>
      </w:r>
    </w:p>
    <w:p>
      <w:pPr>
        <w:keepNext w:val="0"/>
        <w:keepLines w:val="0"/>
        <w:pageBreakBefore w:val="0"/>
        <w:widowControl w:val="0"/>
        <w:kinsoku/>
        <w:wordWrap/>
        <w:overflowPunct/>
        <w:topLinePunct w:val="0"/>
        <w:autoSpaceDE/>
        <w:autoSpaceDN/>
        <w:bidi w:val="0"/>
        <w:spacing w:line="560" w:lineRule="exact"/>
        <w:textAlignment w:val="auto"/>
        <w:rPr>
          <w:rFonts w:hint="eastAsia" w:ascii="宋体" w:hAnsi="宋体" w:eastAsia="宋体" w:cs="宋体"/>
          <w:color w:val="000000"/>
          <w:sz w:val="32"/>
          <w:szCs w:val="32"/>
        </w:rPr>
      </w:pPr>
      <w:r>
        <w:rPr>
          <w:rFonts w:hint="eastAsia" w:ascii="宋体" w:hAnsi="宋体" w:eastAsia="宋体" w:cs="宋体"/>
          <w:sz w:val="32"/>
          <w:szCs w:val="32"/>
          <w:lang w:val="en-US" w:eastAsia="zh-CN"/>
        </w:rPr>
        <w:t>4.</w:t>
      </w:r>
      <w:r>
        <w:rPr>
          <w:rFonts w:hint="eastAsia" w:ascii="宋体" w:hAnsi="宋体" w:eastAsia="宋体" w:cs="宋体"/>
          <w:color w:val="000000"/>
          <w:sz w:val="32"/>
          <w:szCs w:val="32"/>
        </w:rPr>
        <w:t>偷税、逃税、骗税、抗税、骗汇、非法集资等危害金融税收秩序是否属于县级以上人民政府和有关部门查处的违法行为？</w:t>
      </w:r>
    </w:p>
    <w:p>
      <w:pPr>
        <w:keepNext w:val="0"/>
        <w:keepLines w:val="0"/>
        <w:pageBreakBefore w:val="0"/>
        <w:widowControl w:val="0"/>
        <w:kinsoku/>
        <w:wordWrap/>
        <w:overflowPunct/>
        <w:topLinePunct w:val="0"/>
        <w:autoSpaceDE/>
        <w:autoSpaceDN/>
        <w:bidi w:val="0"/>
        <w:spacing w:line="560" w:lineRule="exac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rPr>
        <w:t>答：属于。</w:t>
      </w:r>
    </w:p>
    <w:p>
      <w:pPr>
        <w:pStyle w:val="5"/>
        <w:keepNext w:val="0"/>
        <w:keepLines w:val="0"/>
        <w:pageBreakBefore w:val="0"/>
        <w:widowControl w:val="0"/>
        <w:numPr>
          <w:ilvl w:val="0"/>
          <w:numId w:val="0"/>
        </w:numPr>
        <w:kinsoku/>
        <w:wordWrap/>
        <w:overflowPunct/>
        <w:topLinePunct w:val="0"/>
        <w:autoSpaceDE/>
        <w:autoSpaceDN/>
        <w:bidi w:val="0"/>
        <w:spacing w:line="560" w:lineRule="exact"/>
        <w:ind w:leftChars="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5.</w:t>
      </w:r>
      <w:r>
        <w:rPr>
          <w:rFonts w:hint="eastAsia" w:ascii="宋体" w:hAnsi="宋体" w:eastAsia="宋体" w:cs="宋体"/>
          <w:sz w:val="32"/>
          <w:szCs w:val="32"/>
        </w:rPr>
        <w:t>创新创业、人才</w:t>
      </w:r>
      <w:r>
        <w:rPr>
          <w:rFonts w:hint="eastAsia" w:ascii="宋体" w:hAnsi="宋体" w:eastAsia="宋体" w:cs="宋体"/>
          <w:sz w:val="32"/>
          <w:szCs w:val="32"/>
        </w:rPr>
        <w:t>、规划、产业、</w:t>
      </w:r>
      <w:r>
        <w:rPr>
          <w:rFonts w:hint="eastAsia" w:ascii="宋体" w:hAnsi="宋体" w:eastAsia="宋体" w:cs="宋体"/>
          <w:sz w:val="32"/>
          <w:szCs w:val="32"/>
        </w:rPr>
        <w:t>补贴</w:t>
      </w:r>
      <w:r>
        <w:rPr>
          <w:rFonts w:hint="eastAsia" w:ascii="宋体" w:hAnsi="宋体" w:eastAsia="宋体" w:cs="宋体"/>
          <w:sz w:val="32"/>
          <w:szCs w:val="32"/>
          <w:lang w:eastAsia="zh-CN"/>
        </w:rPr>
        <w:t>等</w:t>
      </w:r>
      <w:r>
        <w:rPr>
          <w:rFonts w:hint="eastAsia" w:ascii="宋体" w:hAnsi="宋体" w:eastAsia="宋体" w:cs="宋体"/>
          <w:sz w:val="32"/>
          <w:szCs w:val="32"/>
        </w:rPr>
        <w:t>政策，应当自发布之日起</w:t>
      </w:r>
      <w:r>
        <w:rPr>
          <w:rFonts w:hint="eastAsia" w:ascii="宋体" w:hAnsi="宋体" w:eastAsia="宋体" w:cs="宋体"/>
          <w:sz w:val="32"/>
          <w:szCs w:val="32"/>
          <w:lang w:eastAsia="zh-CN"/>
        </w:rPr>
        <w:t>几日内</w:t>
      </w:r>
      <w:r>
        <w:rPr>
          <w:rFonts w:hint="eastAsia" w:ascii="宋体" w:hAnsi="宋体" w:eastAsia="宋体" w:cs="宋体"/>
          <w:sz w:val="32"/>
          <w:szCs w:val="32"/>
        </w:rPr>
        <w:t>在</w:t>
      </w:r>
      <w:r>
        <w:rPr>
          <w:rFonts w:hint="eastAsia" w:ascii="宋体" w:hAnsi="宋体" w:eastAsia="宋体" w:cs="宋体"/>
          <w:sz w:val="32"/>
          <w:szCs w:val="32"/>
          <w:lang w:eastAsia="zh-CN"/>
        </w:rPr>
        <w:t>什么</w:t>
      </w:r>
      <w:r>
        <w:rPr>
          <w:rFonts w:hint="eastAsia" w:ascii="宋体" w:hAnsi="宋体" w:eastAsia="宋体" w:cs="宋体"/>
          <w:sz w:val="32"/>
          <w:szCs w:val="32"/>
        </w:rPr>
        <w:t>平台公开？</w:t>
      </w:r>
    </w:p>
    <w:p>
      <w:pPr>
        <w:keepNext w:val="0"/>
        <w:keepLines w:val="0"/>
        <w:pageBreakBefore w:val="0"/>
        <w:widowControl w:val="0"/>
        <w:kinsoku/>
        <w:wordWrap/>
        <w:overflowPunct/>
        <w:topLinePunct w:val="0"/>
        <w:autoSpaceDE/>
        <w:autoSpaceDN/>
        <w:bidi w:val="0"/>
        <w:spacing w:line="560" w:lineRule="exact"/>
        <w:textAlignment w:val="auto"/>
        <w:rPr>
          <w:rFonts w:hint="eastAsia" w:ascii="宋体" w:hAnsi="宋体" w:eastAsia="宋体" w:cs="宋体"/>
          <w:sz w:val="32"/>
          <w:szCs w:val="32"/>
          <w:lang w:val="en-US" w:eastAsia="zh-CN"/>
        </w:rPr>
      </w:pPr>
      <w:r>
        <w:rPr>
          <w:rFonts w:hint="eastAsia" w:ascii="宋体" w:hAnsi="宋体" w:eastAsia="宋体" w:cs="宋体"/>
          <w:sz w:val="32"/>
          <w:szCs w:val="32"/>
        </w:rPr>
        <w:t>答：三日内</w:t>
      </w:r>
      <w:r>
        <w:rPr>
          <w:rFonts w:hint="eastAsia" w:ascii="宋体" w:hAnsi="宋体" w:eastAsia="宋体" w:cs="宋体"/>
          <w:sz w:val="32"/>
          <w:szCs w:val="32"/>
          <w:lang w:eastAsia="zh-CN"/>
        </w:rPr>
        <w:t>在</w:t>
      </w:r>
      <w:r>
        <w:rPr>
          <w:rFonts w:hint="eastAsia" w:ascii="宋体" w:hAnsi="宋体" w:eastAsia="宋体" w:cs="宋体"/>
          <w:sz w:val="32"/>
          <w:szCs w:val="32"/>
        </w:rPr>
        <w:t>政府服务</w:t>
      </w:r>
      <w:r>
        <w:rPr>
          <w:rFonts w:hint="eastAsia" w:ascii="宋体" w:hAnsi="宋体" w:eastAsia="宋体" w:cs="宋体"/>
          <w:sz w:val="32"/>
          <w:szCs w:val="32"/>
          <w:lang w:eastAsia="zh-CN"/>
        </w:rPr>
        <w:t>平台公开。</w:t>
      </w:r>
    </w:p>
    <w:p>
      <w:pPr>
        <w:keepNext w:val="0"/>
        <w:keepLines w:val="0"/>
        <w:pageBreakBefore w:val="0"/>
        <w:widowControl w:val="0"/>
        <w:numPr>
          <w:ilvl w:val="0"/>
          <w:numId w:val="0"/>
        </w:numPr>
        <w:kinsoku/>
        <w:wordWrap/>
        <w:overflowPunct/>
        <w:topLinePunct w:val="0"/>
        <w:autoSpaceDE/>
        <w:autoSpaceDN/>
        <w:bidi w:val="0"/>
        <w:spacing w:line="560" w:lineRule="exact"/>
        <w:ind w:leftChars="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第二组</w:t>
      </w:r>
    </w:p>
    <w:p>
      <w:pPr>
        <w:keepNext w:val="0"/>
        <w:keepLines w:val="0"/>
        <w:pageBreakBefore w:val="0"/>
        <w:widowControl w:val="0"/>
        <w:numPr>
          <w:ilvl w:val="0"/>
          <w:numId w:val="0"/>
        </w:numPr>
        <w:kinsoku/>
        <w:wordWrap/>
        <w:overflowPunct/>
        <w:topLinePunct w:val="0"/>
        <w:autoSpaceDE/>
        <w:autoSpaceDN/>
        <w:bidi w:val="0"/>
        <w:spacing w:line="560" w:lineRule="exact"/>
        <w:ind w:leftChars="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1.县级以上人民政府应当怎样做才能加强对优化营商环境工作的领导？</w:t>
      </w:r>
    </w:p>
    <w:p>
      <w:pPr>
        <w:keepNext w:val="0"/>
        <w:keepLines w:val="0"/>
        <w:pageBreakBefore w:val="0"/>
        <w:widowControl w:val="0"/>
        <w:numPr>
          <w:ilvl w:val="0"/>
          <w:numId w:val="0"/>
        </w:numPr>
        <w:kinsoku/>
        <w:wordWrap/>
        <w:overflowPunct/>
        <w:topLinePunct w:val="0"/>
        <w:autoSpaceDE/>
        <w:autoSpaceDN/>
        <w:bidi w:val="0"/>
        <w:spacing w:line="560" w:lineRule="exact"/>
        <w:ind w:leftChars="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答：建立协调机制，坚持问题导向。</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2.</w:t>
      </w:r>
      <w:r>
        <w:rPr>
          <w:rFonts w:hint="eastAsia" w:ascii="宋体" w:hAnsi="宋体" w:eastAsia="宋体" w:cs="宋体"/>
          <w:sz w:val="32"/>
          <w:szCs w:val="32"/>
        </w:rPr>
        <w:t>2018年11月16日全省深化机关作风整顿优化营商环境警示教育大会会议主题是?</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sz w:val="32"/>
          <w:szCs w:val="32"/>
        </w:rPr>
      </w:pPr>
      <w:r>
        <w:rPr>
          <w:rFonts w:hint="eastAsia" w:ascii="宋体" w:hAnsi="宋体" w:eastAsia="宋体" w:cs="宋体"/>
          <w:sz w:val="32"/>
          <w:szCs w:val="32"/>
        </w:rPr>
        <w:t>答：以反面案例为鉴牢记作风建设永远在以钢牙啃硬骨头坚</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sz w:val="32"/>
          <w:szCs w:val="32"/>
        </w:rPr>
      </w:pPr>
      <w:r>
        <w:rPr>
          <w:rFonts w:hint="eastAsia" w:ascii="宋体" w:hAnsi="宋体" w:eastAsia="宋体" w:cs="宋体"/>
          <w:sz w:val="32"/>
          <w:szCs w:val="32"/>
        </w:rPr>
        <w:t>决重塑投资营商新环境。</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宋体" w:hAnsi="宋体" w:eastAsia="宋体" w:cs="宋体"/>
          <w:color w:val="000000"/>
          <w:sz w:val="32"/>
          <w:szCs w:val="32"/>
        </w:rPr>
      </w:pPr>
      <w:r>
        <w:rPr>
          <w:rFonts w:hint="eastAsia" w:ascii="宋体" w:hAnsi="宋体" w:eastAsia="宋体" w:cs="宋体"/>
          <w:sz w:val="32"/>
          <w:szCs w:val="32"/>
          <w:lang w:val="en-US" w:eastAsia="zh-CN"/>
        </w:rPr>
        <w:t>3.</w:t>
      </w:r>
      <w:r>
        <w:rPr>
          <w:rFonts w:hint="eastAsia" w:ascii="宋体" w:hAnsi="宋体" w:eastAsia="宋体" w:cs="宋体"/>
          <w:color w:val="000000"/>
          <w:sz w:val="32"/>
          <w:szCs w:val="32"/>
        </w:rPr>
        <w:t>使用财政性资金进行招标、政府采购的，不得以哪些条件阻挠、限制市场主体参与竞争？</w:t>
      </w:r>
    </w:p>
    <w:p>
      <w:pPr>
        <w:keepNext w:val="0"/>
        <w:keepLines w:val="0"/>
        <w:pageBreakBefore w:val="0"/>
        <w:widowControl w:val="0"/>
        <w:kinsoku/>
        <w:wordWrap/>
        <w:overflowPunct/>
        <w:topLinePunct w:val="0"/>
        <w:autoSpaceDE/>
        <w:autoSpaceDN/>
        <w:bidi w:val="0"/>
        <w:spacing w:line="560" w:lineRule="exac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rPr>
        <w:t>答：从业年限、业绩和人员数量。</w:t>
      </w:r>
    </w:p>
    <w:p>
      <w:pPr>
        <w:keepNext w:val="0"/>
        <w:keepLines w:val="0"/>
        <w:pageBreakBefore w:val="0"/>
        <w:widowControl w:val="0"/>
        <w:kinsoku/>
        <w:wordWrap/>
        <w:overflowPunct/>
        <w:topLinePunct w:val="0"/>
        <w:autoSpaceDE/>
        <w:autoSpaceDN/>
        <w:bidi w:val="0"/>
        <w:spacing w:line="560" w:lineRule="exact"/>
        <w:textAlignment w:val="auto"/>
        <w:rPr>
          <w:rFonts w:hint="eastAsia" w:ascii="宋体" w:hAnsi="宋体" w:eastAsia="宋体" w:cs="宋体"/>
          <w:color w:val="000000"/>
          <w:sz w:val="32"/>
          <w:szCs w:val="32"/>
        </w:rPr>
      </w:pPr>
      <w:r>
        <w:rPr>
          <w:rFonts w:hint="eastAsia" w:ascii="宋体" w:hAnsi="宋体" w:eastAsia="宋体" w:cs="宋体"/>
          <w:sz w:val="32"/>
          <w:szCs w:val="32"/>
          <w:lang w:val="en-US" w:eastAsia="zh-CN"/>
        </w:rPr>
        <w:t>4.</w:t>
      </w:r>
      <w:r>
        <w:rPr>
          <w:rFonts w:hint="eastAsia" w:ascii="宋体" w:hAnsi="宋体" w:eastAsia="宋体" w:cs="宋体"/>
          <w:color w:val="000000"/>
          <w:sz w:val="32"/>
          <w:szCs w:val="32"/>
        </w:rPr>
        <w:t>除法律、行政法规另有规定外，是否可以限定外商投资公司的最低注册资本？</w:t>
      </w:r>
    </w:p>
    <w:p>
      <w:pPr>
        <w:keepNext w:val="0"/>
        <w:keepLines w:val="0"/>
        <w:pageBreakBefore w:val="0"/>
        <w:widowControl w:val="0"/>
        <w:kinsoku/>
        <w:wordWrap/>
        <w:overflowPunct/>
        <w:topLinePunct w:val="0"/>
        <w:autoSpaceDE/>
        <w:autoSpaceDN/>
        <w:bidi w:val="0"/>
        <w:spacing w:line="560" w:lineRule="exact"/>
        <w:textAlignment w:val="auto"/>
        <w:rPr>
          <w:rFonts w:hint="eastAsia" w:ascii="宋体" w:hAnsi="宋体" w:eastAsia="宋体" w:cs="宋体"/>
          <w:sz w:val="32"/>
          <w:szCs w:val="32"/>
        </w:rPr>
      </w:pPr>
      <w:r>
        <w:rPr>
          <w:rFonts w:hint="eastAsia" w:ascii="宋体" w:hAnsi="宋体" w:eastAsia="宋体" w:cs="宋体"/>
          <w:color w:val="000000"/>
          <w:sz w:val="32"/>
          <w:szCs w:val="32"/>
        </w:rPr>
        <w:t>答：不得限定。</w:t>
      </w:r>
    </w:p>
    <w:p>
      <w:pPr>
        <w:keepNext w:val="0"/>
        <w:keepLines w:val="0"/>
        <w:pageBreakBefore w:val="0"/>
        <w:widowControl w:val="0"/>
        <w:numPr>
          <w:ilvl w:val="0"/>
          <w:numId w:val="0"/>
        </w:numPr>
        <w:kinsoku/>
        <w:wordWrap/>
        <w:overflowPunct/>
        <w:topLinePunct w:val="0"/>
        <w:autoSpaceDE/>
        <w:autoSpaceDN/>
        <w:bidi w:val="0"/>
        <w:spacing w:line="560" w:lineRule="exact"/>
        <w:textAlignment w:val="auto"/>
        <w:rPr>
          <w:rFonts w:hint="eastAsia" w:ascii="宋体" w:hAnsi="宋体" w:eastAsia="宋体" w:cs="宋体"/>
          <w:color w:val="000000"/>
          <w:sz w:val="32"/>
          <w:szCs w:val="32"/>
        </w:rPr>
      </w:pPr>
      <w:r>
        <w:rPr>
          <w:rFonts w:hint="eastAsia" w:ascii="宋体" w:hAnsi="宋体" w:eastAsia="宋体" w:cs="宋体"/>
          <w:sz w:val="32"/>
          <w:szCs w:val="32"/>
          <w:lang w:val="en-US" w:eastAsia="zh-CN"/>
        </w:rPr>
        <w:t>5.</w:t>
      </w:r>
      <w:r>
        <w:rPr>
          <w:rFonts w:hint="eastAsia" w:ascii="宋体" w:hAnsi="宋体" w:eastAsia="宋体" w:cs="宋体"/>
          <w:color w:val="000000"/>
          <w:sz w:val="32"/>
          <w:szCs w:val="32"/>
        </w:rPr>
        <w:t>用人单位支付给聘用退休人员和已经由原单位缴纳基本养老保险费的兼职人员的劳务报酬，可以计入用人单位缴纳基本养老保险费基数吗？</w:t>
      </w:r>
    </w:p>
    <w:p>
      <w:pPr>
        <w:keepNext w:val="0"/>
        <w:keepLines w:val="0"/>
        <w:pageBreakBefore w:val="0"/>
        <w:widowControl w:val="0"/>
        <w:kinsoku/>
        <w:wordWrap/>
        <w:overflowPunct/>
        <w:topLinePunct w:val="0"/>
        <w:autoSpaceDE/>
        <w:autoSpaceDN/>
        <w:bidi w:val="0"/>
        <w:spacing w:line="560" w:lineRule="exac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rPr>
        <w:t>答：不可以。</w:t>
      </w:r>
    </w:p>
    <w:p>
      <w:pPr>
        <w:pStyle w:val="2"/>
        <w:numPr>
          <w:ilvl w:val="0"/>
          <w:numId w:val="0"/>
        </w:numPr>
        <w:ind w:leftChars="0"/>
        <w:rPr>
          <w:rFonts w:hint="eastAsia"/>
          <w:lang w:val="en-US" w:eastAsia="zh-CN"/>
        </w:rPr>
      </w:pPr>
    </w:p>
    <w:p>
      <w:pPr>
        <w:pStyle w:val="2"/>
        <w:ind w:left="0" w:leftChars="0" w:firstLine="0" w:firstLineChars="0"/>
        <w:rPr>
          <w:rFonts w:hint="eastAsia" w:eastAsia="仿宋_GB2312"/>
          <w:lang w:val="en-US" w:eastAsia="zh-CN"/>
        </w:rPr>
      </w:pPr>
    </w:p>
    <w:p>
      <w:pPr>
        <w:pStyle w:val="2"/>
        <w:ind w:left="0" w:leftChars="0" w:firstLine="0" w:firstLineChars="0"/>
        <w:rPr>
          <w:rFonts w:hint="eastAsia" w:eastAsia="仿宋_GB2312"/>
          <w:lang w:val="en-US" w:eastAsia="zh-CN"/>
        </w:rPr>
      </w:pPr>
    </w:p>
    <w:p>
      <w:pPr>
        <w:rPr>
          <w:rFonts w:hint="eastAsia" w:eastAsiaTheme="minorEastAsia"/>
          <w:lang w:val="en-US" w:eastAsia="zh-CN"/>
        </w:rPr>
      </w:pPr>
    </w:p>
    <w:p>
      <w:pPr>
        <w:pStyle w:val="2"/>
        <w:ind w:left="0" w:leftChars="0" w:firstLine="0" w:firstLineChars="0"/>
        <w:rPr>
          <w:rFonts w:hint="eastAsia"/>
          <w:lang w:val="en-US" w:eastAsia="zh-CN"/>
        </w:rPr>
      </w:pPr>
    </w:p>
    <w:p>
      <w:pPr>
        <w:rPr>
          <w:rFonts w:hint="eastAsia"/>
          <w:lang w:val="en-US" w:eastAsia="zh-CN"/>
        </w:rPr>
      </w:pPr>
    </w:p>
    <w:p>
      <w:pPr>
        <w:rPr>
          <w:rFonts w:hint="eastAsia" w:eastAsiaTheme="minorEastAsia"/>
          <w:lang w:val="en-US" w:eastAsia="zh-CN"/>
        </w:rPr>
      </w:pPr>
    </w:p>
    <w:p>
      <w:pPr>
        <w:rPr>
          <w:rFonts w:hint="eastAsia"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CC0584"/>
    <w:multiLevelType w:val="singleLevel"/>
    <w:tmpl w:val="8ACC0584"/>
    <w:lvl w:ilvl="0" w:tentative="0">
      <w:start w:val="1"/>
      <w:numFmt w:val="chineseCounting"/>
      <w:suff w:val="nothing"/>
      <w:lvlText w:val="%1、"/>
      <w:lvlJc w:val="left"/>
      <w:rPr>
        <w:rFonts w:hint="eastAsia"/>
      </w:rPr>
    </w:lvl>
  </w:abstractNum>
  <w:abstractNum w:abstractNumId="1">
    <w:nsid w:val="9E40B002"/>
    <w:multiLevelType w:val="singleLevel"/>
    <w:tmpl w:val="9E40B002"/>
    <w:lvl w:ilvl="0" w:tentative="0">
      <w:start w:val="5"/>
      <w:numFmt w:val="decimal"/>
      <w:lvlText w:val="%1."/>
      <w:lvlJc w:val="left"/>
      <w:pPr>
        <w:tabs>
          <w:tab w:val="left" w:pos="312"/>
        </w:tabs>
      </w:pPr>
    </w:lvl>
  </w:abstractNum>
  <w:abstractNum w:abstractNumId="2">
    <w:nsid w:val="A41949F0"/>
    <w:multiLevelType w:val="singleLevel"/>
    <w:tmpl w:val="A41949F0"/>
    <w:lvl w:ilvl="0" w:tentative="0">
      <w:start w:val="1"/>
      <w:numFmt w:val="decimal"/>
      <w:lvlText w:val="%1."/>
      <w:lvlJc w:val="left"/>
      <w:pPr>
        <w:tabs>
          <w:tab w:val="left" w:pos="312"/>
        </w:tabs>
      </w:pPr>
    </w:lvl>
  </w:abstractNum>
  <w:abstractNum w:abstractNumId="3">
    <w:nsid w:val="32BC62BE"/>
    <w:multiLevelType w:val="singleLevel"/>
    <w:tmpl w:val="32BC62BE"/>
    <w:lvl w:ilvl="0" w:tentative="0">
      <w:start w:val="1"/>
      <w:numFmt w:val="decimal"/>
      <w:lvlText w:val="%1."/>
      <w:lvlJc w:val="left"/>
      <w:pPr>
        <w:tabs>
          <w:tab w:val="left" w:pos="312"/>
        </w:tabs>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BD3878"/>
    <w:rsid w:val="06B707F0"/>
    <w:rsid w:val="0A6F03DE"/>
    <w:rsid w:val="108D4E26"/>
    <w:rsid w:val="14B26B7C"/>
    <w:rsid w:val="16E80165"/>
    <w:rsid w:val="24F16E4C"/>
    <w:rsid w:val="2FDA5D39"/>
    <w:rsid w:val="39BD3878"/>
    <w:rsid w:val="4143678B"/>
    <w:rsid w:val="423A4F45"/>
    <w:rsid w:val="44EC6261"/>
    <w:rsid w:val="48FF54DC"/>
    <w:rsid w:val="4A275E57"/>
    <w:rsid w:val="4A6F1D5D"/>
    <w:rsid w:val="5FFC3285"/>
    <w:rsid w:val="64693503"/>
    <w:rsid w:val="66C03B4D"/>
    <w:rsid w:val="67981508"/>
    <w:rsid w:val="723A3ABA"/>
    <w:rsid w:val="79285C04"/>
    <w:rsid w:val="7FE767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table of authorities"/>
    <w:basedOn w:val="1"/>
    <w:next w:val="1"/>
    <w:qFormat/>
    <w:uiPriority w:val="0"/>
    <w:pPr>
      <w:ind w:left="420" w:leftChars="200"/>
    </w:pPr>
    <w:rPr>
      <w:rFonts w:ascii="Calibri" w:hAnsi="Calibri" w:eastAsia="仿宋_GB2312" w:cs="Times New Roman"/>
      <w:sz w:val="32"/>
      <w:szCs w:val="24"/>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2019-02-26T03:02:00Z</dcterms:created>
  <dc:creator>ﺭ</dc:creator>
  <cp:lastModifiedBy>ﺭ</cp:lastModifiedBy>
  <dcterms:modified xsi:type="dcterms:W3CDTF">2019-02-27T07:23:58Z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