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 xml:space="preserve">住房和城乡建设局服务指南 </w:t>
      </w:r>
    </w:p>
    <w:p>
      <w:pPr>
        <w:jc w:val="center"/>
        <w:rPr>
          <w:b/>
          <w:sz w:val="32"/>
          <w:szCs w:val="32"/>
        </w:rPr>
      </w:pPr>
      <w:r>
        <w:rPr>
          <w:rFonts w:hint="eastAsia"/>
          <w:b/>
          <w:sz w:val="32"/>
          <w:szCs w:val="32"/>
        </w:rPr>
        <w:t>（工程建设涉及城市绿地、树木审批办理服务指南）</w:t>
      </w:r>
    </w:p>
    <w:p>
      <w:pPr>
        <w:pStyle w:val="9"/>
        <w:numPr>
          <w:ilvl w:val="0"/>
          <w:numId w:val="1"/>
        </w:numPr>
        <w:ind w:firstLineChars="0"/>
        <w:rPr>
          <w:sz w:val="28"/>
          <w:szCs w:val="28"/>
        </w:rPr>
      </w:pPr>
      <w:r>
        <w:rPr>
          <w:rFonts w:hint="eastAsia"/>
          <w:sz w:val="28"/>
          <w:szCs w:val="28"/>
        </w:rPr>
        <w:t>事项编码：230500—01—0—2178</w:t>
      </w:r>
    </w:p>
    <w:p>
      <w:pPr>
        <w:pStyle w:val="9"/>
        <w:numPr>
          <w:ilvl w:val="0"/>
          <w:numId w:val="1"/>
        </w:numPr>
        <w:ind w:firstLineChars="0"/>
        <w:rPr>
          <w:sz w:val="28"/>
          <w:szCs w:val="28"/>
        </w:rPr>
      </w:pPr>
      <w:r>
        <w:rPr>
          <w:rFonts w:hint="eastAsia"/>
          <w:sz w:val="28"/>
          <w:szCs w:val="28"/>
        </w:rPr>
        <w:t>适用范围：企事业申请单位</w:t>
      </w:r>
    </w:p>
    <w:p>
      <w:pPr>
        <w:pStyle w:val="9"/>
        <w:numPr>
          <w:ilvl w:val="0"/>
          <w:numId w:val="1"/>
        </w:numPr>
        <w:ind w:firstLineChars="0"/>
        <w:rPr>
          <w:sz w:val="28"/>
          <w:szCs w:val="28"/>
        </w:rPr>
      </w:pPr>
      <w:r>
        <w:rPr>
          <w:rFonts w:hint="eastAsia"/>
          <w:sz w:val="28"/>
          <w:szCs w:val="28"/>
        </w:rPr>
        <w:t>事项类别:行政许可</w:t>
      </w:r>
    </w:p>
    <w:p>
      <w:pPr>
        <w:pStyle w:val="9"/>
        <w:numPr>
          <w:ilvl w:val="0"/>
          <w:numId w:val="1"/>
        </w:numPr>
        <w:ind w:firstLineChars="0"/>
        <w:rPr>
          <w:sz w:val="28"/>
          <w:szCs w:val="28"/>
        </w:rPr>
      </w:pPr>
      <w:r>
        <w:rPr>
          <w:rFonts w:hint="eastAsia"/>
          <w:sz w:val="28"/>
          <w:szCs w:val="28"/>
        </w:rPr>
        <w:t>设立依据:</w:t>
      </w:r>
      <w:r>
        <w:rPr>
          <w:rFonts w:ascii="Times New Roman" w:hAnsi="Times New Roman" w:cs="Times New Roman"/>
          <w:color w:val="000000"/>
          <w:sz w:val="18"/>
          <w:szCs w:val="18"/>
          <w:shd w:val="clear" w:color="auto" w:fill="FFFFFF"/>
        </w:rPr>
        <w:t xml:space="preserve"> </w:t>
      </w:r>
      <w:r>
        <w:rPr>
          <w:rFonts w:cs="Times New Roman" w:asciiTheme="minorEastAsia" w:hAnsiTheme="minorEastAsia"/>
          <w:color w:val="000000"/>
          <w:sz w:val="28"/>
          <w:szCs w:val="28"/>
          <w:shd w:val="clear" w:color="auto" w:fill="FFFFFF"/>
        </w:rPr>
        <w:t>《城市绿化条例》（国务院令第100号）第二十条</w:t>
      </w:r>
    </w:p>
    <w:p>
      <w:pPr>
        <w:pStyle w:val="9"/>
        <w:numPr>
          <w:ilvl w:val="0"/>
          <w:numId w:val="1"/>
        </w:numPr>
        <w:ind w:firstLineChars="0"/>
        <w:rPr>
          <w:sz w:val="28"/>
          <w:szCs w:val="28"/>
        </w:rPr>
      </w:pPr>
      <w:r>
        <w:rPr>
          <w:rFonts w:hint="eastAsia"/>
          <w:sz w:val="28"/>
          <w:szCs w:val="28"/>
        </w:rPr>
        <w:t>受理机构及决定机构:双鸭山市住建局</w:t>
      </w:r>
    </w:p>
    <w:p>
      <w:pPr>
        <w:pStyle w:val="9"/>
        <w:numPr>
          <w:ilvl w:val="0"/>
          <w:numId w:val="1"/>
        </w:numPr>
        <w:ind w:firstLineChars="0"/>
        <w:rPr>
          <w:sz w:val="28"/>
          <w:szCs w:val="28"/>
        </w:rPr>
      </w:pPr>
      <w:r>
        <w:rPr>
          <w:rFonts w:hint="eastAsia"/>
          <w:sz w:val="28"/>
          <w:szCs w:val="28"/>
        </w:rPr>
        <w:t>办理条件（简单说明）</w:t>
      </w:r>
    </w:p>
    <w:p>
      <w:pPr>
        <w:pStyle w:val="9"/>
        <w:numPr>
          <w:ilvl w:val="0"/>
          <w:numId w:val="2"/>
        </w:numPr>
        <w:ind w:firstLineChars="0"/>
        <w:rPr>
          <w:rFonts w:asciiTheme="minorEastAsia" w:hAnsiTheme="minorEastAsia"/>
          <w:sz w:val="28"/>
          <w:szCs w:val="28"/>
        </w:rPr>
      </w:pPr>
      <w:r>
        <w:rPr>
          <w:rFonts w:hint="eastAsia"/>
          <w:sz w:val="28"/>
          <w:szCs w:val="28"/>
        </w:rPr>
        <w:t>准予批准的条件：</w:t>
      </w:r>
    </w:p>
    <w:p>
      <w:pPr>
        <w:pStyle w:val="9"/>
        <w:ind w:left="1575" w:firstLine="0" w:firstLineChars="0"/>
        <w:rPr>
          <w:rFonts w:asciiTheme="minorEastAsia" w:hAnsiTheme="minorEastAsia"/>
          <w:sz w:val="28"/>
          <w:szCs w:val="28"/>
        </w:rPr>
      </w:pPr>
      <w:r>
        <w:rPr>
          <w:rFonts w:cs="Times New Roman" w:asciiTheme="minorEastAsia" w:hAnsiTheme="minorEastAsia"/>
          <w:color w:val="000000"/>
          <w:sz w:val="28"/>
          <w:szCs w:val="28"/>
          <w:shd w:val="clear" w:color="auto" w:fill="FFFFFF"/>
        </w:rPr>
        <w:t>一、有砍伐、移植和非正常修剪树木的正当理由；</w:t>
      </w:r>
      <w:r>
        <w:rPr>
          <w:rFonts w:cs="Times New Roman" w:asciiTheme="minorEastAsia" w:hAnsiTheme="minorEastAsia"/>
          <w:color w:val="000000"/>
          <w:sz w:val="28"/>
          <w:szCs w:val="28"/>
        </w:rPr>
        <w:br w:type="textWrapping"/>
      </w:r>
      <w:r>
        <w:rPr>
          <w:rFonts w:cs="Times New Roman" w:asciiTheme="minorEastAsia" w:hAnsiTheme="minorEastAsia"/>
          <w:color w:val="000000"/>
          <w:sz w:val="28"/>
          <w:szCs w:val="28"/>
          <w:shd w:val="clear" w:color="auto" w:fill="FFFFFF"/>
        </w:rPr>
        <w:t>二、有砍伐、移植和非正常修剪树木的相关审批材料；</w:t>
      </w:r>
      <w:r>
        <w:rPr>
          <w:rFonts w:cs="Times New Roman" w:asciiTheme="minorEastAsia" w:hAnsiTheme="minorEastAsia"/>
          <w:color w:val="000000"/>
          <w:sz w:val="28"/>
          <w:szCs w:val="28"/>
        </w:rPr>
        <w:br w:type="textWrapping"/>
      </w:r>
      <w:r>
        <w:rPr>
          <w:rFonts w:cs="Times New Roman" w:asciiTheme="minorEastAsia" w:hAnsiTheme="minorEastAsia"/>
          <w:color w:val="000000"/>
          <w:sz w:val="28"/>
          <w:szCs w:val="28"/>
          <w:shd w:val="clear" w:color="auto" w:fill="FFFFFF"/>
        </w:rPr>
        <w:t>三、有恢复绿地的方案和措施计划；</w:t>
      </w:r>
      <w:r>
        <w:rPr>
          <w:rFonts w:cs="Times New Roman" w:asciiTheme="minorEastAsia" w:hAnsiTheme="minorEastAsia"/>
          <w:color w:val="000000"/>
          <w:sz w:val="28"/>
          <w:szCs w:val="28"/>
        </w:rPr>
        <w:br w:type="textWrapping"/>
      </w:r>
      <w:r>
        <w:rPr>
          <w:rFonts w:cs="Times New Roman" w:asciiTheme="minorEastAsia" w:hAnsiTheme="minorEastAsia"/>
          <w:color w:val="000000"/>
          <w:sz w:val="28"/>
          <w:szCs w:val="28"/>
          <w:shd w:val="clear" w:color="auto" w:fill="FFFFFF"/>
        </w:rPr>
        <w:t>四、项目批准文件。</w:t>
      </w:r>
      <w:r>
        <w:rPr>
          <w:rFonts w:cs="Times New Roman" w:asciiTheme="minorEastAsia" w:hAnsiTheme="minorEastAsia"/>
          <w:color w:val="000000"/>
          <w:sz w:val="28"/>
          <w:szCs w:val="28"/>
        </w:rPr>
        <w:br w:type="textWrapping"/>
      </w:r>
      <w:r>
        <w:rPr>
          <w:rFonts w:cs="Times New Roman" w:asciiTheme="minorEastAsia" w:hAnsiTheme="minorEastAsia"/>
          <w:color w:val="000000"/>
          <w:sz w:val="28"/>
          <w:szCs w:val="28"/>
          <w:shd w:val="clear" w:color="auto" w:fill="FFFFFF"/>
        </w:rPr>
        <w:t>依据：《城市绿化条例》（国务院令第100号）</w:t>
      </w:r>
    </w:p>
    <w:p>
      <w:pPr>
        <w:pStyle w:val="9"/>
        <w:numPr>
          <w:ilvl w:val="0"/>
          <w:numId w:val="2"/>
        </w:numPr>
        <w:ind w:firstLineChars="0"/>
        <w:rPr>
          <w:sz w:val="28"/>
          <w:szCs w:val="28"/>
        </w:rPr>
      </w:pPr>
      <w:r>
        <w:rPr>
          <w:rFonts w:hint="eastAsia"/>
          <w:sz w:val="28"/>
          <w:szCs w:val="28"/>
        </w:rPr>
        <w:t>不予批准的情形：相关审批要件不全或无恢复绿地方案和措施计划。</w:t>
      </w:r>
    </w:p>
    <w:p>
      <w:pPr>
        <w:pStyle w:val="9"/>
        <w:numPr>
          <w:ilvl w:val="0"/>
          <w:numId w:val="2"/>
        </w:numPr>
        <w:ind w:firstLineChars="0"/>
        <w:rPr>
          <w:sz w:val="28"/>
          <w:szCs w:val="28"/>
        </w:rPr>
      </w:pPr>
      <w:r>
        <w:rPr>
          <w:rFonts w:hint="eastAsia"/>
          <w:sz w:val="28"/>
          <w:szCs w:val="28"/>
        </w:rPr>
        <w:t>其他需要说明的情形：</w:t>
      </w:r>
    </w:p>
    <w:p>
      <w:pPr>
        <w:pStyle w:val="9"/>
        <w:numPr>
          <w:ilvl w:val="0"/>
          <w:numId w:val="1"/>
        </w:numPr>
        <w:ind w:firstLineChars="0"/>
        <w:rPr>
          <w:sz w:val="28"/>
          <w:szCs w:val="28"/>
        </w:rPr>
      </w:pPr>
      <w:r>
        <w:rPr>
          <w:rFonts w:hint="eastAsia"/>
          <w:sz w:val="28"/>
          <w:szCs w:val="28"/>
        </w:rPr>
        <w:t>申办材料</w:t>
      </w:r>
    </w:p>
    <w:p>
      <w:pPr>
        <w:pStyle w:val="9"/>
        <w:ind w:left="720" w:firstLine="0" w:firstLineChars="0"/>
        <w:rPr>
          <w:sz w:val="28"/>
          <w:szCs w:val="28"/>
        </w:rPr>
      </w:pPr>
      <w:r>
        <w:rPr>
          <w:rFonts w:hint="eastAsia"/>
          <w:sz w:val="28"/>
          <w:szCs w:val="28"/>
        </w:rPr>
        <w:t>申请人把下列申请资料（文件）交送办理窗口（以表格形式）：</w:t>
      </w:r>
    </w:p>
    <w:p>
      <w:pPr>
        <w:pStyle w:val="9"/>
        <w:ind w:left="720" w:firstLine="0" w:firstLineChars="0"/>
        <w:rPr>
          <w:sz w:val="28"/>
          <w:szCs w:val="28"/>
        </w:rPr>
      </w:pPr>
    </w:p>
    <w:p>
      <w:pPr>
        <w:pStyle w:val="9"/>
        <w:ind w:left="720" w:firstLine="0" w:firstLineChars="0"/>
        <w:rPr>
          <w:sz w:val="28"/>
          <w:szCs w:val="28"/>
        </w:rPr>
      </w:pPr>
    </w:p>
    <w:tbl>
      <w:tblPr>
        <w:tblStyle w:val="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985"/>
        <w:gridCol w:w="850"/>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pStyle w:val="9"/>
              <w:ind w:firstLine="0" w:firstLineChars="0"/>
              <w:rPr>
                <w:sz w:val="28"/>
                <w:szCs w:val="28"/>
              </w:rPr>
            </w:pPr>
            <w:r>
              <w:rPr>
                <w:rFonts w:hint="eastAsia"/>
                <w:sz w:val="28"/>
                <w:szCs w:val="28"/>
              </w:rPr>
              <w:t>序号</w:t>
            </w:r>
          </w:p>
        </w:tc>
        <w:tc>
          <w:tcPr>
            <w:tcW w:w="2126" w:type="dxa"/>
          </w:tcPr>
          <w:p>
            <w:pPr>
              <w:pStyle w:val="9"/>
              <w:ind w:firstLine="0" w:firstLineChars="0"/>
              <w:rPr>
                <w:sz w:val="28"/>
                <w:szCs w:val="28"/>
              </w:rPr>
            </w:pPr>
            <w:r>
              <w:rPr>
                <w:rFonts w:hint="eastAsia"/>
                <w:sz w:val="28"/>
                <w:szCs w:val="28"/>
              </w:rPr>
              <w:t>提交材料名称</w:t>
            </w:r>
          </w:p>
        </w:tc>
        <w:tc>
          <w:tcPr>
            <w:tcW w:w="1985" w:type="dxa"/>
          </w:tcPr>
          <w:p>
            <w:pPr>
              <w:pStyle w:val="9"/>
              <w:ind w:firstLine="0" w:firstLineChars="0"/>
              <w:rPr>
                <w:sz w:val="28"/>
                <w:szCs w:val="28"/>
              </w:rPr>
            </w:pPr>
            <w:r>
              <w:rPr>
                <w:rFonts w:hint="eastAsia"/>
                <w:sz w:val="28"/>
                <w:szCs w:val="28"/>
              </w:rPr>
              <w:t>原件/复印件</w:t>
            </w:r>
          </w:p>
        </w:tc>
        <w:tc>
          <w:tcPr>
            <w:tcW w:w="850" w:type="dxa"/>
          </w:tcPr>
          <w:p>
            <w:pPr>
              <w:pStyle w:val="9"/>
              <w:ind w:firstLine="0" w:firstLineChars="0"/>
              <w:rPr>
                <w:sz w:val="28"/>
                <w:szCs w:val="28"/>
              </w:rPr>
            </w:pPr>
            <w:r>
              <w:rPr>
                <w:rFonts w:hint="eastAsia"/>
                <w:sz w:val="28"/>
                <w:szCs w:val="28"/>
              </w:rPr>
              <w:t>份数</w:t>
            </w:r>
          </w:p>
        </w:tc>
        <w:tc>
          <w:tcPr>
            <w:tcW w:w="1843" w:type="dxa"/>
          </w:tcPr>
          <w:p>
            <w:pPr>
              <w:pStyle w:val="9"/>
              <w:ind w:firstLine="0" w:firstLineChars="0"/>
              <w:rPr>
                <w:sz w:val="28"/>
                <w:szCs w:val="28"/>
              </w:rPr>
            </w:pPr>
            <w:r>
              <w:rPr>
                <w:rFonts w:hint="eastAsia"/>
                <w:sz w:val="28"/>
                <w:szCs w:val="28"/>
              </w:rPr>
              <w:t>纸质/电子版</w:t>
            </w:r>
          </w:p>
        </w:tc>
        <w:tc>
          <w:tcPr>
            <w:tcW w:w="1417" w:type="dxa"/>
          </w:tcPr>
          <w:p>
            <w:pPr>
              <w:pStyle w:val="9"/>
              <w:ind w:firstLine="0" w:firstLineChars="0"/>
              <w:rPr>
                <w:sz w:val="28"/>
                <w:szCs w:val="28"/>
              </w:rPr>
            </w:pPr>
            <w:r>
              <w:rPr>
                <w:rFonts w:hint="eastAsia"/>
                <w:sz w:val="28"/>
                <w:szCs w:val="28"/>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851" w:type="dxa"/>
          </w:tcPr>
          <w:p>
            <w:pPr>
              <w:pStyle w:val="9"/>
              <w:ind w:firstLine="0" w:firstLineChars="0"/>
              <w:jc w:val="center"/>
              <w:rPr>
                <w:sz w:val="28"/>
                <w:szCs w:val="28"/>
              </w:rPr>
            </w:pPr>
            <w:r>
              <w:rPr>
                <w:rFonts w:hint="eastAsia"/>
                <w:sz w:val="28"/>
                <w:szCs w:val="28"/>
              </w:rPr>
              <w:t>1</w:t>
            </w:r>
          </w:p>
        </w:tc>
        <w:tc>
          <w:tcPr>
            <w:tcW w:w="2126" w:type="dxa"/>
          </w:tcPr>
          <w:p>
            <w:pPr>
              <w:ind w:firstLine="2003" w:firstLineChars="950"/>
              <w:rPr>
                <w:rFonts w:asciiTheme="minorEastAsia" w:hAnsiTheme="minorEastAsia"/>
                <w:b/>
                <w:szCs w:val="21"/>
              </w:rPr>
            </w:pPr>
            <w:r>
              <w:rPr>
                <w:rFonts w:hint="eastAsia"/>
                <w:b/>
                <w:szCs w:val="21"/>
              </w:rPr>
              <w:t>业</w:t>
            </w:r>
            <w:r>
              <w:rPr>
                <w:rFonts w:hint="eastAsia" w:asciiTheme="minorEastAsia" w:hAnsiTheme="minorEastAsia"/>
                <w:b/>
                <w:szCs w:val="21"/>
              </w:rPr>
              <w:t>业务申请受理表</w:t>
            </w:r>
          </w:p>
          <w:p>
            <w:pPr>
              <w:pStyle w:val="9"/>
              <w:ind w:firstLine="0" w:firstLineChars="0"/>
              <w:rPr>
                <w:rFonts w:cs="Times New Roman" w:asciiTheme="minorEastAsia" w:hAnsiTheme="minorEastAsia"/>
                <w:color w:val="000000"/>
                <w:szCs w:val="21"/>
                <w:shd w:val="clear" w:color="auto" w:fill="FFFFFF"/>
              </w:rPr>
            </w:pPr>
            <w:r>
              <w:rPr>
                <w:rFonts w:cs="Times New Roman" w:asciiTheme="minorEastAsia" w:hAnsiTheme="minorEastAsia"/>
                <w:color w:val="000000"/>
                <w:szCs w:val="21"/>
                <w:shd w:val="clear" w:color="auto" w:fill="FFFFFF"/>
              </w:rPr>
              <w:t xml:space="preserve"> </w:t>
            </w:r>
          </w:p>
        </w:tc>
        <w:tc>
          <w:tcPr>
            <w:tcW w:w="1985" w:type="dxa"/>
          </w:tcPr>
          <w:p>
            <w:pPr>
              <w:pStyle w:val="9"/>
              <w:ind w:firstLine="0" w:firstLineChars="0"/>
              <w:jc w:val="left"/>
              <w:rPr>
                <w:szCs w:val="21"/>
              </w:rPr>
            </w:pPr>
            <w:r>
              <w:rPr>
                <w:rFonts w:hint="eastAsia"/>
                <w:szCs w:val="21"/>
              </w:rPr>
              <w:t>原件</w:t>
            </w:r>
          </w:p>
        </w:tc>
        <w:tc>
          <w:tcPr>
            <w:tcW w:w="850" w:type="dxa"/>
          </w:tcPr>
          <w:p>
            <w:pPr>
              <w:pStyle w:val="9"/>
              <w:ind w:firstLine="0" w:firstLineChars="0"/>
              <w:rPr>
                <w:szCs w:val="21"/>
              </w:rPr>
            </w:pPr>
            <w:r>
              <w:rPr>
                <w:rFonts w:hint="eastAsia"/>
                <w:szCs w:val="21"/>
              </w:rPr>
              <w:t>1</w:t>
            </w:r>
          </w:p>
        </w:tc>
        <w:tc>
          <w:tcPr>
            <w:tcW w:w="1843" w:type="dxa"/>
          </w:tcPr>
          <w:p>
            <w:pPr>
              <w:pStyle w:val="9"/>
              <w:ind w:firstLine="0" w:firstLineChars="0"/>
              <w:rPr>
                <w:szCs w:val="21"/>
              </w:rPr>
            </w:pPr>
            <w:r>
              <w:rPr>
                <w:rFonts w:hint="eastAsia"/>
                <w:szCs w:val="21"/>
              </w:rPr>
              <w:t>纸质</w:t>
            </w:r>
          </w:p>
        </w:tc>
        <w:tc>
          <w:tcPr>
            <w:tcW w:w="1417" w:type="dxa"/>
          </w:tcPr>
          <w:p>
            <w:pPr>
              <w:pStyle w:val="9"/>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jc w:val="center"/>
              <w:rPr>
                <w:sz w:val="28"/>
                <w:szCs w:val="28"/>
              </w:rPr>
            </w:pPr>
            <w:r>
              <w:rPr>
                <w:rFonts w:hint="eastAsia"/>
                <w:sz w:val="28"/>
                <w:szCs w:val="28"/>
              </w:rPr>
              <w:t>2</w:t>
            </w:r>
          </w:p>
        </w:tc>
        <w:tc>
          <w:tcPr>
            <w:tcW w:w="2126" w:type="dxa"/>
          </w:tcPr>
          <w:p>
            <w:pPr>
              <w:pStyle w:val="9"/>
              <w:ind w:firstLine="0" w:firstLineChars="0"/>
              <w:rPr>
                <w:rFonts w:cs="Times New Roman" w:asciiTheme="minorEastAsia" w:hAnsiTheme="minorEastAsia"/>
                <w:color w:val="000000"/>
                <w:szCs w:val="21"/>
                <w:shd w:val="clear" w:color="auto" w:fill="FFFFFF"/>
              </w:rPr>
            </w:pPr>
            <w:r>
              <w:rPr>
                <w:rFonts w:cs="Times New Roman" w:asciiTheme="minorEastAsia" w:hAnsiTheme="minorEastAsia"/>
                <w:color w:val="000000"/>
                <w:szCs w:val="21"/>
                <w:shd w:val="clear" w:color="auto" w:fill="FFFFFF"/>
              </w:rPr>
              <w:t>双鸭山市发展和改革委员会</w:t>
            </w:r>
            <w:r>
              <w:rPr>
                <w:rFonts w:hint="eastAsia" w:cs="Times New Roman" w:asciiTheme="minorEastAsia" w:hAnsiTheme="minorEastAsia"/>
                <w:color w:val="000000"/>
                <w:szCs w:val="21"/>
                <w:shd w:val="clear" w:color="auto" w:fill="FFFFFF"/>
              </w:rPr>
              <w:t>立项文件。</w:t>
            </w:r>
          </w:p>
        </w:tc>
        <w:tc>
          <w:tcPr>
            <w:tcW w:w="1985" w:type="dxa"/>
          </w:tcPr>
          <w:p>
            <w:pPr>
              <w:pStyle w:val="9"/>
              <w:ind w:firstLine="0" w:firstLineChars="0"/>
              <w:jc w:val="left"/>
              <w:rPr>
                <w:szCs w:val="21"/>
              </w:rPr>
            </w:pPr>
            <w:r>
              <w:rPr>
                <w:rFonts w:hint="eastAsia"/>
                <w:szCs w:val="21"/>
              </w:rPr>
              <w:t>原件及复印件复印件</w:t>
            </w:r>
          </w:p>
        </w:tc>
        <w:tc>
          <w:tcPr>
            <w:tcW w:w="850" w:type="dxa"/>
          </w:tcPr>
          <w:p>
            <w:pPr>
              <w:pStyle w:val="9"/>
              <w:ind w:firstLine="0" w:firstLineChars="0"/>
              <w:rPr>
                <w:szCs w:val="21"/>
              </w:rPr>
            </w:pPr>
            <w:r>
              <w:rPr>
                <w:rFonts w:hint="eastAsia"/>
                <w:szCs w:val="21"/>
              </w:rPr>
              <w:t>1</w:t>
            </w:r>
          </w:p>
        </w:tc>
        <w:tc>
          <w:tcPr>
            <w:tcW w:w="1843" w:type="dxa"/>
          </w:tcPr>
          <w:p>
            <w:pPr>
              <w:pStyle w:val="9"/>
              <w:ind w:firstLine="0" w:firstLineChars="0"/>
              <w:rPr>
                <w:szCs w:val="21"/>
              </w:rPr>
            </w:pPr>
            <w:r>
              <w:rPr>
                <w:rFonts w:hint="eastAsia"/>
                <w:szCs w:val="21"/>
              </w:rPr>
              <w:t>电子版</w:t>
            </w:r>
          </w:p>
        </w:tc>
        <w:tc>
          <w:tcPr>
            <w:tcW w:w="1417" w:type="dxa"/>
          </w:tcPr>
          <w:p>
            <w:pPr>
              <w:pStyle w:val="9"/>
              <w:ind w:firstLine="0" w:firstLineChars="0"/>
              <w:rPr>
                <w:szCs w:val="21"/>
              </w:rPr>
            </w:pPr>
            <w:r>
              <w:rPr>
                <w:rFonts w:hint="eastAsia"/>
                <w:szCs w:val="21"/>
              </w:rPr>
              <w:t>复印件加盖申请单位公章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9"/>
              <w:ind w:firstLine="0" w:firstLineChars="0"/>
              <w:jc w:val="center"/>
              <w:rPr>
                <w:sz w:val="28"/>
                <w:szCs w:val="28"/>
              </w:rPr>
            </w:pPr>
            <w:r>
              <w:rPr>
                <w:rFonts w:hint="eastAsia"/>
                <w:sz w:val="28"/>
                <w:szCs w:val="28"/>
              </w:rPr>
              <w:t>3</w:t>
            </w:r>
          </w:p>
        </w:tc>
        <w:tc>
          <w:tcPr>
            <w:tcW w:w="2126" w:type="dxa"/>
          </w:tcPr>
          <w:p>
            <w:pPr>
              <w:pStyle w:val="9"/>
              <w:ind w:firstLine="0" w:firstLineChars="0"/>
              <w:rPr>
                <w:rFonts w:cs="Times New Roman" w:asciiTheme="minorEastAsia" w:hAnsiTheme="minorEastAsia"/>
                <w:color w:val="000000"/>
                <w:szCs w:val="21"/>
                <w:shd w:val="clear" w:color="auto" w:fill="FFFFFF"/>
              </w:rPr>
            </w:pPr>
            <w:r>
              <w:rPr>
                <w:rFonts w:cs="Times New Roman" w:asciiTheme="minorEastAsia" w:hAnsiTheme="minorEastAsia"/>
                <w:color w:val="000000"/>
                <w:szCs w:val="21"/>
                <w:shd w:val="clear" w:color="auto" w:fill="FFFFFF"/>
              </w:rPr>
              <w:t>双鸭山市规划局</w:t>
            </w:r>
            <w:r>
              <w:rPr>
                <w:rFonts w:hint="eastAsia" w:cs="Times New Roman" w:asciiTheme="minorEastAsia" w:hAnsiTheme="minorEastAsia"/>
                <w:color w:val="000000"/>
                <w:szCs w:val="21"/>
                <w:shd w:val="clear" w:color="auto" w:fill="FFFFFF"/>
              </w:rPr>
              <w:t>规划技术科出具的规划审批图纸</w:t>
            </w:r>
          </w:p>
        </w:tc>
        <w:tc>
          <w:tcPr>
            <w:tcW w:w="1985" w:type="dxa"/>
          </w:tcPr>
          <w:p>
            <w:pPr>
              <w:pStyle w:val="9"/>
              <w:ind w:firstLine="0" w:firstLineChars="0"/>
              <w:jc w:val="left"/>
              <w:rPr>
                <w:szCs w:val="21"/>
              </w:rPr>
            </w:pPr>
            <w:r>
              <w:rPr>
                <w:rFonts w:hint="eastAsia"/>
                <w:szCs w:val="21"/>
              </w:rPr>
              <w:t>原件</w:t>
            </w:r>
          </w:p>
        </w:tc>
        <w:tc>
          <w:tcPr>
            <w:tcW w:w="850" w:type="dxa"/>
          </w:tcPr>
          <w:p>
            <w:pPr>
              <w:pStyle w:val="9"/>
              <w:ind w:firstLine="0" w:firstLineChars="0"/>
              <w:rPr>
                <w:szCs w:val="21"/>
              </w:rPr>
            </w:pPr>
            <w:r>
              <w:rPr>
                <w:rFonts w:hint="eastAsia"/>
                <w:szCs w:val="21"/>
              </w:rPr>
              <w:t>1</w:t>
            </w:r>
          </w:p>
        </w:tc>
        <w:tc>
          <w:tcPr>
            <w:tcW w:w="1843" w:type="dxa"/>
          </w:tcPr>
          <w:p>
            <w:pPr>
              <w:pStyle w:val="9"/>
              <w:ind w:firstLine="0" w:firstLineChars="0"/>
              <w:rPr>
                <w:szCs w:val="21"/>
              </w:rPr>
            </w:pPr>
            <w:r>
              <w:rPr>
                <w:rFonts w:hint="eastAsia"/>
                <w:szCs w:val="21"/>
              </w:rPr>
              <w:t>电子版</w:t>
            </w:r>
          </w:p>
        </w:tc>
        <w:tc>
          <w:tcPr>
            <w:tcW w:w="1417" w:type="dxa"/>
          </w:tcPr>
          <w:p>
            <w:pPr>
              <w:pStyle w:val="9"/>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851" w:type="dxa"/>
          </w:tcPr>
          <w:p>
            <w:pPr>
              <w:pStyle w:val="9"/>
              <w:ind w:firstLine="0" w:firstLineChars="0"/>
              <w:jc w:val="center"/>
              <w:rPr>
                <w:sz w:val="28"/>
                <w:szCs w:val="28"/>
              </w:rPr>
            </w:pPr>
            <w:r>
              <w:rPr>
                <w:rFonts w:hint="eastAsia"/>
                <w:sz w:val="28"/>
                <w:szCs w:val="28"/>
              </w:rPr>
              <w:t>4</w:t>
            </w:r>
          </w:p>
        </w:tc>
        <w:tc>
          <w:tcPr>
            <w:tcW w:w="2126" w:type="dxa"/>
          </w:tcPr>
          <w:p>
            <w:pPr>
              <w:pStyle w:val="9"/>
              <w:ind w:firstLine="0" w:firstLineChars="0"/>
              <w:rPr>
                <w:rFonts w:cs="Times New Roman" w:asciiTheme="minorEastAsia" w:hAnsiTheme="minorEastAsia"/>
                <w:color w:val="000000"/>
                <w:szCs w:val="21"/>
                <w:shd w:val="clear" w:color="auto" w:fill="FFFFFF"/>
              </w:rPr>
            </w:pPr>
            <w:r>
              <w:rPr>
                <w:rFonts w:cs="Times New Roman" w:asciiTheme="minorEastAsia" w:hAnsiTheme="minorEastAsia"/>
                <w:color w:val="000000"/>
                <w:szCs w:val="21"/>
                <w:shd w:val="clear" w:color="auto" w:fill="FFFFFF"/>
              </w:rPr>
              <w:t>城市树木移植、砍伐及绿地占用审批表</w:t>
            </w:r>
          </w:p>
        </w:tc>
        <w:tc>
          <w:tcPr>
            <w:tcW w:w="1985" w:type="dxa"/>
          </w:tcPr>
          <w:p>
            <w:pPr>
              <w:pStyle w:val="9"/>
              <w:ind w:firstLine="0" w:firstLineChars="0"/>
              <w:jc w:val="left"/>
              <w:rPr>
                <w:szCs w:val="21"/>
              </w:rPr>
            </w:pPr>
            <w:r>
              <w:rPr>
                <w:rFonts w:hint="eastAsia"/>
                <w:szCs w:val="21"/>
              </w:rPr>
              <w:t>原件</w:t>
            </w:r>
          </w:p>
        </w:tc>
        <w:tc>
          <w:tcPr>
            <w:tcW w:w="850" w:type="dxa"/>
          </w:tcPr>
          <w:p>
            <w:pPr>
              <w:pStyle w:val="9"/>
              <w:ind w:firstLine="0" w:firstLineChars="0"/>
              <w:rPr>
                <w:szCs w:val="21"/>
              </w:rPr>
            </w:pPr>
            <w:r>
              <w:rPr>
                <w:rFonts w:hint="eastAsia"/>
                <w:szCs w:val="21"/>
              </w:rPr>
              <w:t>3</w:t>
            </w:r>
          </w:p>
        </w:tc>
        <w:tc>
          <w:tcPr>
            <w:tcW w:w="1843" w:type="dxa"/>
          </w:tcPr>
          <w:p>
            <w:pPr>
              <w:pStyle w:val="9"/>
              <w:ind w:firstLine="0" w:firstLineChars="0"/>
              <w:rPr>
                <w:szCs w:val="21"/>
              </w:rPr>
            </w:pPr>
            <w:r>
              <w:rPr>
                <w:rFonts w:hint="eastAsia"/>
                <w:szCs w:val="21"/>
              </w:rPr>
              <w:t>纸质</w:t>
            </w:r>
          </w:p>
        </w:tc>
        <w:tc>
          <w:tcPr>
            <w:tcW w:w="1417" w:type="dxa"/>
          </w:tcPr>
          <w:p>
            <w:pPr>
              <w:pStyle w:val="9"/>
              <w:ind w:firstLine="0" w:firstLineChars="0"/>
              <w:rPr>
                <w:szCs w:val="21"/>
              </w:rPr>
            </w:pPr>
            <w:r>
              <w:rPr>
                <w:rFonts w:hint="eastAsia"/>
                <w:szCs w:val="21"/>
              </w:rPr>
              <w:t>需加盖公章3份</w:t>
            </w:r>
          </w:p>
        </w:tc>
      </w:tr>
    </w:tbl>
    <w:p>
      <w:pPr>
        <w:rPr>
          <w:sz w:val="28"/>
          <w:szCs w:val="28"/>
        </w:rPr>
      </w:pPr>
    </w:p>
    <w:p>
      <w:pPr>
        <w:pStyle w:val="9"/>
        <w:numPr>
          <w:ilvl w:val="0"/>
          <w:numId w:val="1"/>
        </w:numPr>
        <w:ind w:firstLineChars="0"/>
        <w:rPr>
          <w:sz w:val="28"/>
          <w:szCs w:val="28"/>
        </w:rPr>
      </w:pPr>
      <w:r>
        <w:rPr>
          <w:rFonts w:hint="eastAsia"/>
          <w:sz w:val="28"/>
          <w:szCs w:val="28"/>
        </w:rPr>
        <w:t>办理方式</w:t>
      </w:r>
    </w:p>
    <w:p>
      <w:pPr>
        <w:pStyle w:val="9"/>
        <w:ind w:left="720" w:firstLine="0" w:firstLineChars="0"/>
        <w:rPr>
          <w:sz w:val="28"/>
          <w:szCs w:val="28"/>
        </w:rPr>
      </w:pPr>
      <w:r>
        <w:rPr>
          <w:rFonts w:hint="eastAsia"/>
          <w:sz w:val="28"/>
          <w:szCs w:val="28"/>
        </w:rPr>
        <w:t>（一）窗口受理：直接到双鸭山市行政审批中心一楼住建局窗口提交申请材料。申请单位（或个人）填写《住建局业务登记申请表》，向审批窗口提出申请，并带齐本办法规定的相应资料一并提交。</w:t>
      </w:r>
    </w:p>
    <w:p>
      <w:pPr>
        <w:ind w:left="700" w:hanging="700" w:hangingChars="250"/>
        <w:rPr>
          <w:sz w:val="28"/>
          <w:szCs w:val="28"/>
        </w:rPr>
      </w:pPr>
      <w:r>
        <w:rPr>
          <w:rFonts w:hint="eastAsia"/>
          <w:sz w:val="28"/>
          <w:szCs w:val="28"/>
        </w:rPr>
        <w:t xml:space="preserve">     （二）网上申报：进入双鸭山市人民政府网上政务服务中心业务系统（</w:t>
      </w:r>
      <w:r>
        <w:rPr>
          <w:rFonts w:asciiTheme="minorEastAsia" w:hAnsiTheme="minorEastAsia"/>
          <w:sz w:val="28"/>
          <w:szCs w:val="28"/>
        </w:rPr>
        <w:t>http://zwzx.shuangyashan.gov.cn/</w:t>
      </w:r>
      <w:r>
        <w:rPr>
          <w:rFonts w:hint="eastAsia"/>
          <w:sz w:val="28"/>
          <w:szCs w:val="28"/>
        </w:rPr>
        <w:t>）进行网上申报，经双鸭山市住建局网上预审并通过初审后，将纸质材料送到双鸭山市行政审批中心一楼住建局窗口提交申请。</w:t>
      </w:r>
    </w:p>
    <w:p>
      <w:pPr>
        <w:pStyle w:val="9"/>
        <w:numPr>
          <w:ilvl w:val="0"/>
          <w:numId w:val="1"/>
        </w:numPr>
        <w:ind w:firstLineChars="0"/>
        <w:rPr>
          <w:sz w:val="28"/>
          <w:szCs w:val="28"/>
        </w:rPr>
      </w:pPr>
      <w:r>
        <w:rPr>
          <w:rFonts w:hint="eastAsia"/>
          <w:sz w:val="28"/>
          <w:szCs w:val="28"/>
        </w:rPr>
        <w:t xml:space="preserve">办理流程 </w:t>
      </w:r>
    </w:p>
    <w:p>
      <w:pPr>
        <w:pStyle w:val="9"/>
        <w:numPr>
          <w:ilvl w:val="0"/>
          <w:numId w:val="3"/>
        </w:numPr>
        <w:ind w:firstLineChars="0"/>
        <w:rPr>
          <w:rFonts w:hint="eastAsia"/>
          <w:sz w:val="28"/>
          <w:szCs w:val="28"/>
        </w:rPr>
      </w:pPr>
      <w:r>
        <w:rPr>
          <w:rFonts w:hint="eastAsia"/>
          <w:sz w:val="28"/>
          <w:szCs w:val="28"/>
        </w:rPr>
        <w:t>流程图：</w:t>
      </w:r>
    </w:p>
    <w:p>
      <w:pPr>
        <w:pStyle w:val="9"/>
        <w:ind w:left="1575" w:firstLine="0" w:firstLineChars="0"/>
        <w:rPr>
          <w:rFonts w:hint="eastAsia"/>
          <w:sz w:val="28"/>
          <w:szCs w:val="28"/>
        </w:rPr>
      </w:pPr>
    </w:p>
    <w:p>
      <w:pPr>
        <w:pStyle w:val="9"/>
        <w:ind w:left="1575" w:firstLine="0" w:firstLineChars="0"/>
        <w:rPr>
          <w:rFonts w:hint="eastAsia"/>
          <w:sz w:val="28"/>
          <w:szCs w:val="28"/>
        </w:rPr>
      </w:pPr>
    </w:p>
    <w:p>
      <w:pPr>
        <w:pStyle w:val="9"/>
        <w:ind w:left="1575" w:firstLine="0" w:firstLineChars="0"/>
        <w:rPr>
          <w:sz w:val="28"/>
          <w:szCs w:val="28"/>
        </w:rPr>
      </w:pPr>
    </w:p>
    <w:p>
      <w:pPr>
        <w:spacing w:line="220" w:lineRule="atLeast"/>
      </w:pPr>
      <w:r>
        <w:pict>
          <v:shape id="自选图形 60" o:spid="_x0000_s1026" o:spt="32" type="#_x0000_t32" style="position:absolute;left:0pt;margin-left:265.5pt;margin-top:99.75pt;height:39.75pt;width:0pt;z-index:251662336;mso-width-relative:page;mso-height-relative:page;" filled="f" coordsize="21600,21600" o:gfxdata="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T5Ie2gAAAAsBAAAP&#10;AAAAAAAAAAEAIAAAACIAAABkcnMvZG93bnJldi54bWxQSwECFAAUAAAACACHTuJANnr2z90BAACa&#10;AwAADgAAAAAAAAABACAAAAApAQAAZHJzL2Uyb0RvYy54bWxQSwUGAAAAAAYABgBZAQAAeAUAAAAA&#10;">
            <v:path arrowok="t"/>
            <v:fill on="f" focussize="0,0"/>
            <v:stroke endarrow="block"/>
            <v:imagedata o:title=""/>
            <o:lock v:ext="edit"/>
          </v:shape>
        </w:pict>
      </w:r>
      <w:r>
        <w:pict>
          <v:shape id="自选图形 59" o:spid="_x0000_s1036" o:spt="32" type="#_x0000_t32" style="position:absolute;left:0pt;margin-left:130.5pt;margin-top:173.25pt;height:28.5pt;width:0pt;z-index:251661312;mso-width-relative:page;mso-height-relative:page;" filled="f" coordsize="21600,21600" o:gfxdata="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ISVytoAAAAL&#10;AQAADwAAAAAAAAABACAAAAAiAAAAZHJzL2Rvd25yZXYueG1sUEsBAhQAFAAAAAgAh07iQACaz8Ph&#10;AQAAmgMAAA4AAAAAAAAAAQAgAAAAKQEAAGRycy9lMm9Eb2MueG1sUEsFBgAAAAAGAAYAWQEAAHwF&#10;AAAAAA==&#10;">
            <v:path arrowok="t"/>
            <v:fill on="f" focussize="0,0"/>
            <v:stroke endarrow="block"/>
            <v:imagedata o:title=""/>
            <o:lock v:ext="edit"/>
          </v:shape>
        </w:pict>
      </w:r>
      <w:r>
        <w:pict>
          <v:shape id="自选图形 58" o:spid="_x0000_s1035" o:spt="32" type="#_x0000_t32" style="position:absolute;left:0pt;margin-left:130.5pt;margin-top:99.75pt;height:39.75pt;width:0pt;z-index:251660288;mso-width-relative:page;mso-height-relative:page;" filled="f" coordsize="21600,21600" o:gfxdata="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iTaKtkAAAALAQAADwAA&#10;AAAAAAABACAAAAAiAAAAZHJzL2Rvd25yZXYueG1sUEsBAhQAFAAAAAgAh07iQKdAChXcAQAAmQMA&#10;AA4AAAAAAAAAAQAgAAAAKAEAAGRycy9lMm9Eb2MueG1sUEsFBgAAAAAGAAYAWQEAAHYFAAAAAA==&#10;">
            <v:path arrowok="t"/>
            <v:fill on="f" focussize="0,0"/>
            <v:stroke endarrow="block"/>
            <v:imagedata o:title=""/>
            <o:lock v:ext="edit"/>
          </v:shape>
        </w:pict>
      </w:r>
      <w:r>
        <w:pict>
          <v:shape id="文本框 56" o:spid="_x0000_s1034" o:spt="202" type="#_x0000_t202" style="position:absolute;left:0pt;margin-left:214.5pt;margin-top:139.5pt;height:30pt;width:105pt;z-index:251658240;mso-width-relative:margin;mso-height-relative:margin;" coordsize="21600,21600" o:gfxdata="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AJySbYAAAACwEAAA8AAAAAAAAAAQAgAAAAIgAAAGRycy9kb3ducmV2LnhtbFBLAQIUABQA&#10;AAAIAIdO4kBlgvAr8AEAAOkDAAAOAAAAAAAAAAEAIAAAACcBAABkcnMvZTJvRG9jLnhtbFBLBQYA&#10;AAAABgAGAFkBAACJBQAAAAA=&#10;">
            <v:path/>
            <v:fill focussize="0,0"/>
            <v:stroke joinstyle="miter"/>
            <v:imagedata o:title=""/>
            <o:lock v:ext="edit"/>
            <v:textbox>
              <w:txbxContent>
                <w:p>
                  <w:pPr>
                    <w:jc w:val="center"/>
                    <w:rPr>
                      <w:sz w:val="18"/>
                      <w:szCs w:val="18"/>
                    </w:rPr>
                  </w:pPr>
                  <w:r>
                    <w:rPr>
                      <w:rFonts w:hint="eastAsia"/>
                      <w:sz w:val="18"/>
                      <w:szCs w:val="18"/>
                    </w:rPr>
                    <w:t>告知申请单位</w:t>
                  </w:r>
                </w:p>
              </w:txbxContent>
            </v:textbox>
          </v:shape>
        </w:pict>
      </w:r>
      <w:r>
        <w:pict>
          <v:shape id="文本框 55" o:spid="_x0000_s1033" o:spt="202" type="#_x0000_t202" style="position:absolute;left:0pt;margin-left:214.5pt;margin-top:69.75pt;height:30pt;width:105pt;z-index:251658240;mso-width-relative:margin;mso-height-relative:margin;" coordsize="21600,21600" o:gfxdata="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ycb9LYAAAACwEAAA8AAAAAAAAAAQAgAAAAIgAAAGRycy9kb3ducmV2LnhtbFBLAQIUABQA&#10;AAAIAIdO4kCoW4U88AEAAOkDAAAOAAAAAAAAAAEAIAAAACcBAABkcnMvZTJvRG9jLnhtbFBLBQYA&#10;AAAABgAGAFkBAACJBQAAAAA=&#10;">
            <v:path/>
            <v:fill focussize="0,0"/>
            <v:stroke joinstyle="miter"/>
            <v:imagedata o:title=""/>
            <o:lock v:ext="edit"/>
            <v:textbox>
              <w:txbxContent>
                <w:p>
                  <w:pPr>
                    <w:rPr>
                      <w:sz w:val="18"/>
                      <w:szCs w:val="18"/>
                    </w:rPr>
                  </w:pPr>
                  <w:r>
                    <w:rPr>
                      <w:rFonts w:hint="eastAsia"/>
                      <w:sz w:val="18"/>
                      <w:szCs w:val="18"/>
                    </w:rPr>
                    <w:t>材料不齐全不予受理</w:t>
                  </w:r>
                </w:p>
              </w:txbxContent>
            </v:textbox>
          </v:shape>
        </w:pict>
      </w:r>
      <w:r>
        <w:pict>
          <v:shape id="文本框 54" o:spid="_x0000_s1032" o:spt="202" type="#_x0000_t202" style="position:absolute;left:0pt;margin-left:78.75pt;margin-top:139.5pt;height:30pt;width:105pt;z-index:251657216;mso-width-relative:margin;mso-height-relative:margin;" coordsize="21600,21600" o:gfxdata="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Lfgg9cAAAALAQAADwAAAAAAAAABACAAAAAiAAAAZHJzL2Rvd25yZXYueG1sUEsBAhQAFAAA&#10;AAgAh07iQNoORQHwAQAA6QMAAA4AAAAAAAAAAQAgAAAAJgEAAGRycy9lMm9Eb2MueG1sUEsFBgAA&#10;AAAGAAYAWQEAAIgFAAAAAA==&#10;">
            <v:path/>
            <v:fill focussize="0,0"/>
            <v:stroke joinstyle="miter"/>
            <v:imagedata o:title=""/>
            <o:lock v:ext="edit"/>
            <v:textbox>
              <w:txbxContent>
                <w:p>
                  <w:pPr>
                    <w:jc w:val="center"/>
                    <w:rPr>
                      <w:sz w:val="18"/>
                      <w:szCs w:val="18"/>
                    </w:rPr>
                  </w:pPr>
                  <w:r>
                    <w:rPr>
                      <w:rFonts w:hint="eastAsia"/>
                      <w:sz w:val="18"/>
                      <w:szCs w:val="18"/>
                    </w:rPr>
                    <w:t>综合审查</w:t>
                  </w:r>
                </w:p>
              </w:txbxContent>
            </v:textbox>
          </v:shape>
        </w:pict>
      </w:r>
      <w:r>
        <w:pict>
          <v:shape id="文本框 53" o:spid="_x0000_s1031" o:spt="202" type="#_x0000_t202" style="position:absolute;left:0pt;margin-left:78.75pt;margin-top:69.75pt;height:30pt;width:105pt;z-index:251656192;mso-width-relative:margin;mso-height-relative:margin;" coordsize="21600,21600" o:gfxdata="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kZ31gAAAAsBAAAPAAAAAAAAAAEAIAAAACIAAABkcnMvZG93bnJldi54bWxQSwECFAAUAAAA&#10;CACHTuJA2oqPwPABAADpAwAADgAAAAAAAAABACAAAAAlAQAAZHJzL2Uyb0RvYy54bWxQSwUGAAAA&#10;AAYABgBZAQAAhwUAAAAA&#10;">
            <v:path/>
            <v:fill focussize="0,0"/>
            <v:stroke joinstyle="miter"/>
            <v:imagedata o:title=""/>
            <o:lock v:ext="edit"/>
            <v:textbox>
              <w:txbxContent>
                <w:p>
                  <w:pPr>
                    <w:rPr>
                      <w:sz w:val="18"/>
                      <w:szCs w:val="18"/>
                    </w:rPr>
                  </w:pPr>
                  <w:r>
                    <w:rPr>
                      <w:rFonts w:hint="eastAsia"/>
                      <w:sz w:val="18"/>
                      <w:szCs w:val="18"/>
                    </w:rPr>
                    <w:t>材料受理现场勘查</w:t>
                  </w:r>
                </w:p>
              </w:txbxContent>
            </v:textbox>
          </v:shape>
        </w:pict>
      </w:r>
      <w:r>
        <w:pict>
          <v:shape id="自选图形 51" o:spid="_x0000_s1030" o:spt="32" type="#_x0000_t32" style="position:absolute;left:0pt;flip:x;margin-left:146.25pt;margin-top:28.7pt;height:33.55pt;width:41.25pt;z-index:251653120;mso-width-relative:page;mso-height-relative:page;" filled="f" coordsize="21600,21600" o:gfxdata="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yFDV2QAAAAoBAAAPAAAAAAAAAAEAIAAAACIAAABkcnMvZG93bnJldi54bWxQSwECFAAUAAAACACH&#10;TuJADOIJDOoBAACoAwAADgAAAAAAAAABACAAAAAoAQAAZHJzL2Uyb0RvYy54bWxQSwUGAAAAAAYA&#10;BgBZAQAAhAUAAAAA&#10;">
            <v:path arrowok="t"/>
            <v:fill on="f" focussize="0,0"/>
            <v:stroke endarrow="block"/>
            <v:imagedata o:title=""/>
            <o:lock v:ext="edit"/>
          </v:shape>
        </w:pict>
      </w:r>
      <w:r>
        <w:pict>
          <v:shape id="自选图形 52" o:spid="_x0000_s1029" o:spt="32" type="#_x0000_t32" style="position:absolute;left:0pt;margin-left:227.85pt;margin-top:28.7pt;height:33.55pt;width:41.4pt;z-index:251654144;mso-width-relative:page;mso-height-relative:page;" filled="f" coordsize="21600,21600" o:gfxdata="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YEp42wAA&#10;AAoBAAAPAAAAAAAAAAEAIAAAACIAAABkcnMvZG93bnJldi54bWxQSwECFAAUAAAACACHTuJA0TG3&#10;o+IBAACeAwAADgAAAAAAAAABACAAAAAqAQAAZHJzL2Uyb0RvYy54bWxQSwUGAAAAAAYABgBZAQAA&#10;fgUAAAAA&#10;">
            <v:path arrowok="t"/>
            <v:fill on="f" focussize="0,0"/>
            <v:stroke endarrow="block"/>
            <v:imagedata o:title=""/>
            <o:lock v:ext="edit"/>
          </v:shape>
        </w:pict>
      </w:r>
      <w:r>
        <w:pict>
          <v:shape id="文本框 50" o:spid="_x0000_s1028" o:spt="202" type="#_x0000_t202" style="position:absolute;left:0pt;margin-top:0pt;height:28.3pt;width:40.35pt;mso-position-horizontal:center;z-index:251655168;mso-width-relative:margin;mso-height-relative:margin;" coordsize="21600,21600" o:gfxdata="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GLZ31AAAAAMBAAAPAAAAAAAAAAEAIAAAACIAAABkcnMvZG93bnJldi54bWxQSwECFAAUAAAA&#10;CACHTuJA89uLUPIBAADoAwAADgAAAAAAAAABACAAAAAjAQAAZHJzL2Uyb0RvYy54bWxQSwUGAAAA&#10;AAYABgBZAQAAhwUAAAAA&#10;">
            <v:path/>
            <v:fill focussize="0,0"/>
            <v:stroke joinstyle="miter"/>
            <v:imagedata o:title=""/>
            <o:lock v:ext="edit"/>
            <v:textbox>
              <w:txbxContent>
                <w:p>
                  <w:pPr>
                    <w:jc w:val="center"/>
                    <w:rPr>
                      <w:sz w:val="18"/>
                      <w:szCs w:val="18"/>
                    </w:rPr>
                  </w:pPr>
                  <w:r>
                    <w:rPr>
                      <w:rFonts w:hint="eastAsia"/>
                      <w:sz w:val="18"/>
                      <w:szCs w:val="18"/>
                    </w:rPr>
                    <w:t>申请</w:t>
                  </w:r>
                </w:p>
              </w:txbxContent>
            </v:textbox>
          </v:shape>
        </w:pict>
      </w:r>
    </w:p>
    <w:p>
      <w:pPr>
        <w:pStyle w:val="9"/>
        <w:ind w:left="1575" w:firstLine="0" w:firstLineChars="0"/>
        <w:rPr>
          <w:rFonts w:hint="eastAsia"/>
          <w:sz w:val="28"/>
          <w:szCs w:val="28"/>
        </w:rPr>
      </w:pPr>
    </w:p>
    <w:p>
      <w:pPr>
        <w:pStyle w:val="9"/>
        <w:ind w:left="1575" w:firstLine="0" w:firstLineChars="0"/>
        <w:rPr>
          <w:rFonts w:hint="eastAsia"/>
          <w:sz w:val="28"/>
          <w:szCs w:val="28"/>
        </w:rPr>
      </w:pPr>
    </w:p>
    <w:p>
      <w:pPr>
        <w:pStyle w:val="9"/>
        <w:ind w:left="1575" w:firstLine="0" w:firstLineChars="0"/>
        <w:rPr>
          <w:rFonts w:hint="eastAsia"/>
          <w:sz w:val="28"/>
          <w:szCs w:val="28"/>
        </w:rPr>
      </w:pPr>
    </w:p>
    <w:p>
      <w:pPr>
        <w:pStyle w:val="9"/>
        <w:ind w:left="1575" w:firstLine="0" w:firstLineChars="0"/>
        <w:rPr>
          <w:sz w:val="28"/>
          <w:szCs w:val="28"/>
        </w:rPr>
      </w:pPr>
    </w:p>
    <w:p>
      <w:pPr>
        <w:pStyle w:val="9"/>
        <w:ind w:left="1575" w:firstLine="0" w:firstLineChars="0"/>
        <w:rPr>
          <w:sz w:val="28"/>
          <w:szCs w:val="28"/>
        </w:rPr>
      </w:pPr>
    </w:p>
    <w:p>
      <w:pPr>
        <w:pStyle w:val="9"/>
        <w:ind w:left="1575" w:firstLine="0" w:firstLineChars="0"/>
        <w:rPr>
          <w:sz w:val="28"/>
          <w:szCs w:val="28"/>
        </w:rPr>
      </w:pPr>
      <w:r>
        <w:pict>
          <v:shape id="文本框 57" o:spid="_x0000_s1027" o:spt="202" type="#_x0000_t202" style="position:absolute;left:0pt;margin-left:78.75pt;margin-top:30.15pt;height:36pt;width:108.75pt;z-index:251659264;mso-width-relative:margin;mso-height-relative:margin;" coordsize="21600,21600" o:gfxdata="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4DzuNgAAAAKAQAADwAAAAAAAAABACAAAAAiAAAAZHJzL2Rvd25yZXYueG1sUEsBAhQAFAAA&#10;AAgAh07iQDQiu9PvAQAA6QMAAA4AAAAAAAAAAQAgAAAAJwEAAGRycy9lMm9Eb2MueG1sUEsFBgAA&#10;AAAGAAYAWQEAAIgFAAAAAA==&#10;">
            <v:path/>
            <v:fill focussize="0,0"/>
            <v:stroke joinstyle="miter"/>
            <v:imagedata o:title=""/>
            <o:lock v:ext="edit"/>
            <v:textbox>
              <w:txbxContent>
                <w:p>
                  <w:pPr>
                    <w:jc w:val="center"/>
                    <w:rPr>
                      <w:sz w:val="18"/>
                      <w:szCs w:val="18"/>
                    </w:rPr>
                  </w:pPr>
                  <w:r>
                    <w:rPr>
                      <w:rFonts w:hint="eastAsia"/>
                      <w:sz w:val="18"/>
                      <w:szCs w:val="18"/>
                    </w:rPr>
                    <w:t>绿地挖掘、树木移植或</w:t>
                  </w:r>
                </w:p>
                <w:p>
                  <w:pPr>
                    <w:jc w:val="center"/>
                    <w:rPr>
                      <w:sz w:val="18"/>
                      <w:szCs w:val="18"/>
                    </w:rPr>
                  </w:pPr>
                  <w:r>
                    <w:rPr>
                      <w:rFonts w:hint="eastAsia"/>
                      <w:sz w:val="18"/>
                      <w:szCs w:val="18"/>
                    </w:rPr>
                    <w:t>砍伐准许审批表</w:t>
                  </w:r>
                </w:p>
              </w:txbxContent>
            </v:textbox>
          </v:shape>
        </w:pict>
      </w:r>
    </w:p>
    <w:p>
      <w:pPr>
        <w:pStyle w:val="9"/>
        <w:ind w:left="1575" w:firstLine="0" w:firstLineChars="0"/>
        <w:rPr>
          <w:sz w:val="28"/>
          <w:szCs w:val="28"/>
        </w:rPr>
      </w:pPr>
    </w:p>
    <w:p>
      <w:pPr>
        <w:pStyle w:val="9"/>
        <w:ind w:left="1575" w:firstLine="0" w:firstLineChars="0"/>
        <w:rPr>
          <w:sz w:val="28"/>
          <w:szCs w:val="28"/>
        </w:rPr>
      </w:pPr>
    </w:p>
    <w:p>
      <w:pPr>
        <w:pStyle w:val="9"/>
        <w:numPr>
          <w:ilvl w:val="0"/>
          <w:numId w:val="3"/>
        </w:numPr>
        <w:ind w:firstLineChars="0"/>
        <w:rPr>
          <w:sz w:val="28"/>
          <w:szCs w:val="28"/>
        </w:rPr>
      </w:pPr>
      <w:r>
        <w:rPr>
          <w:rFonts w:hint="eastAsia"/>
          <w:sz w:val="28"/>
          <w:szCs w:val="28"/>
        </w:rPr>
        <w:t>办理程序</w:t>
      </w:r>
    </w:p>
    <w:p>
      <w:pPr>
        <w:ind w:left="720" w:firstLine="140" w:firstLineChars="50"/>
        <w:rPr>
          <w:sz w:val="28"/>
          <w:szCs w:val="28"/>
        </w:rPr>
      </w:pPr>
      <w:r>
        <w:rPr>
          <w:rFonts w:hint="eastAsia" w:asciiTheme="minorEastAsia" w:hAnsiTheme="minorEastAsia"/>
          <w:color w:val="000000"/>
          <w:sz w:val="28"/>
          <w:szCs w:val="28"/>
        </w:rPr>
        <w:t>工程建设涉及城市绿地、树木审批</w:t>
      </w:r>
      <w:r>
        <w:rPr>
          <w:rFonts w:hint="eastAsia"/>
          <w:sz w:val="28"/>
          <w:szCs w:val="28"/>
        </w:rPr>
        <w:t>业务受理包括受理、审查、决定程序：</w:t>
      </w:r>
    </w:p>
    <w:p>
      <w:pPr>
        <w:rPr>
          <w:sz w:val="28"/>
          <w:szCs w:val="28"/>
        </w:rPr>
      </w:pPr>
      <w:r>
        <w:rPr>
          <w:rFonts w:hint="eastAsia"/>
          <w:sz w:val="28"/>
          <w:szCs w:val="28"/>
        </w:rPr>
        <w:t xml:space="preserve">      1、受理</w:t>
      </w:r>
    </w:p>
    <w:p>
      <w:pPr>
        <w:ind w:left="840"/>
        <w:rPr>
          <w:sz w:val="28"/>
          <w:szCs w:val="28"/>
        </w:rPr>
      </w:pPr>
      <w:r>
        <w:rPr>
          <w:rFonts w:hint="eastAsia"/>
          <w:sz w:val="28"/>
          <w:szCs w:val="28"/>
        </w:rPr>
        <w:t>住建局窗口对申请材料进行审查，能当场予以确认的，应当出具受理通知书；数量较多不能当场确认的，自收到申请材料之日起五个工作日内作出是出否受理的决定；不符合规定的，向申请单位出具不予受理的通知书。</w:t>
      </w:r>
    </w:p>
    <w:p>
      <w:pPr>
        <w:rPr>
          <w:sz w:val="28"/>
          <w:szCs w:val="28"/>
        </w:rPr>
      </w:pPr>
      <w:r>
        <w:rPr>
          <w:rFonts w:hint="eastAsia"/>
          <w:sz w:val="28"/>
          <w:szCs w:val="28"/>
        </w:rPr>
        <w:t xml:space="preserve">      2、审查</w:t>
      </w:r>
    </w:p>
    <w:p>
      <w:pPr>
        <w:ind w:left="840"/>
        <w:rPr>
          <w:sz w:val="28"/>
          <w:szCs w:val="28"/>
        </w:rPr>
      </w:pPr>
      <w:r>
        <w:rPr>
          <w:rFonts w:hint="eastAsia"/>
          <w:sz w:val="28"/>
          <w:szCs w:val="28"/>
        </w:rPr>
        <w:t>住建局窗口依据审批材料进行审查，履行审批程序符合条件的，双鸭山市政府网上政务服务中心注册企业或个人账户填写信息报上级审批。不符合条件的，不予办理审批，并书面说明理由。</w:t>
      </w:r>
    </w:p>
    <w:p>
      <w:pPr>
        <w:ind w:left="840"/>
        <w:rPr>
          <w:sz w:val="28"/>
          <w:szCs w:val="28"/>
        </w:rPr>
      </w:pPr>
      <w:r>
        <w:rPr>
          <w:rFonts w:hint="eastAsia"/>
          <w:sz w:val="28"/>
          <w:szCs w:val="28"/>
        </w:rPr>
        <w:t>3、决定</w:t>
      </w:r>
    </w:p>
    <w:p>
      <w:pPr>
        <w:ind w:left="840"/>
        <w:rPr>
          <w:sz w:val="28"/>
          <w:szCs w:val="28"/>
        </w:rPr>
      </w:pPr>
      <w:r>
        <w:rPr>
          <w:rFonts w:hint="eastAsia"/>
          <w:sz w:val="28"/>
          <w:szCs w:val="28"/>
        </w:rPr>
        <w:t>由双鸭山市住房和城乡建设局依据相关规定作出准予行政许可或不准予行政许可的决定，对准予行政许可的申请单位发放《绿地挖掘、树木移植或砍伐准许审批表》。</w:t>
      </w:r>
    </w:p>
    <w:p>
      <w:pPr>
        <w:pStyle w:val="9"/>
        <w:numPr>
          <w:ilvl w:val="0"/>
          <w:numId w:val="1"/>
        </w:numPr>
        <w:ind w:firstLineChars="0"/>
        <w:rPr>
          <w:sz w:val="28"/>
          <w:szCs w:val="28"/>
        </w:rPr>
      </w:pPr>
      <w:r>
        <w:rPr>
          <w:rFonts w:hint="eastAsia"/>
          <w:sz w:val="28"/>
          <w:szCs w:val="28"/>
        </w:rPr>
        <w:t>办理时限</w:t>
      </w:r>
    </w:p>
    <w:p>
      <w:pPr>
        <w:pStyle w:val="9"/>
        <w:numPr>
          <w:ilvl w:val="0"/>
          <w:numId w:val="4"/>
        </w:numPr>
        <w:ind w:firstLineChars="0"/>
        <w:rPr>
          <w:sz w:val="28"/>
          <w:szCs w:val="28"/>
        </w:rPr>
      </w:pPr>
      <w:r>
        <w:rPr>
          <w:rFonts w:hint="eastAsia"/>
          <w:sz w:val="28"/>
          <w:szCs w:val="28"/>
        </w:rPr>
        <w:t>法定时限</w:t>
      </w:r>
    </w:p>
    <w:p>
      <w:pPr>
        <w:ind w:left="720"/>
        <w:rPr>
          <w:sz w:val="28"/>
          <w:szCs w:val="28"/>
        </w:rPr>
      </w:pPr>
      <w:r>
        <w:rPr>
          <w:rFonts w:hint="eastAsia"/>
          <w:sz w:val="28"/>
          <w:szCs w:val="28"/>
        </w:rPr>
        <w:t xml:space="preserve"> 自受理之日起3个工作日。</w:t>
      </w:r>
    </w:p>
    <w:p>
      <w:pPr>
        <w:pStyle w:val="9"/>
        <w:numPr>
          <w:ilvl w:val="0"/>
          <w:numId w:val="4"/>
        </w:numPr>
        <w:ind w:firstLineChars="0"/>
        <w:rPr>
          <w:sz w:val="28"/>
          <w:szCs w:val="28"/>
        </w:rPr>
      </w:pPr>
      <w:r>
        <w:rPr>
          <w:rFonts w:hint="eastAsia"/>
          <w:sz w:val="28"/>
          <w:szCs w:val="28"/>
        </w:rPr>
        <w:t>承诺时限</w:t>
      </w:r>
    </w:p>
    <w:p>
      <w:pPr>
        <w:rPr>
          <w:sz w:val="28"/>
          <w:szCs w:val="28"/>
        </w:rPr>
      </w:pPr>
      <w:r>
        <w:rPr>
          <w:rFonts w:hint="eastAsia"/>
          <w:sz w:val="28"/>
          <w:szCs w:val="28"/>
        </w:rPr>
        <w:t xml:space="preserve">      自受理之日起2个工作日。</w:t>
      </w:r>
    </w:p>
    <w:p>
      <w:pPr>
        <w:rPr>
          <w:sz w:val="28"/>
          <w:szCs w:val="28"/>
        </w:rPr>
      </w:pPr>
      <w:r>
        <w:rPr>
          <w:rFonts w:hint="eastAsia"/>
          <w:sz w:val="28"/>
          <w:szCs w:val="28"/>
        </w:rPr>
        <w:t>十一、收费依据及标准</w:t>
      </w:r>
    </w:p>
    <w:p>
      <w:pPr>
        <w:pStyle w:val="9"/>
        <w:numPr>
          <w:ilvl w:val="0"/>
          <w:numId w:val="5"/>
        </w:numPr>
        <w:ind w:firstLineChars="0"/>
        <w:rPr>
          <w:rFonts w:asciiTheme="minorEastAsia" w:hAnsiTheme="minorEastAsia"/>
          <w:sz w:val="28"/>
          <w:szCs w:val="28"/>
        </w:rPr>
      </w:pPr>
      <w:r>
        <w:rPr>
          <w:rFonts w:hint="eastAsia"/>
          <w:sz w:val="28"/>
          <w:szCs w:val="28"/>
        </w:rPr>
        <w:t>收费项目：</w:t>
      </w:r>
      <w:r>
        <w:rPr>
          <w:rFonts w:hint="eastAsia" w:cs="Times New Roman" w:asciiTheme="minorEastAsia" w:hAnsiTheme="minorEastAsia"/>
          <w:color w:val="000000"/>
          <w:sz w:val="28"/>
          <w:szCs w:val="28"/>
          <w:shd w:val="clear" w:color="auto" w:fill="FFFFFF"/>
        </w:rPr>
        <w:t>双鸭山市城市树木移植、损伤、砍伐赔偿费。双鸭山市临时占用绿地及挖掘绿地赔偿费。</w:t>
      </w:r>
    </w:p>
    <w:p>
      <w:pPr>
        <w:pStyle w:val="9"/>
        <w:numPr>
          <w:ilvl w:val="0"/>
          <w:numId w:val="5"/>
        </w:numPr>
        <w:ind w:firstLineChars="0"/>
        <w:rPr>
          <w:rFonts w:asciiTheme="minorEastAsia" w:hAnsiTheme="minorEastAsia"/>
          <w:sz w:val="28"/>
          <w:szCs w:val="28"/>
        </w:rPr>
      </w:pPr>
      <w:r>
        <w:rPr>
          <w:rFonts w:hint="eastAsia"/>
          <w:sz w:val="28"/>
          <w:szCs w:val="28"/>
        </w:rPr>
        <w:t>收费依据：</w:t>
      </w:r>
    </w:p>
    <w:p>
      <w:pPr>
        <w:ind w:left="1680" w:leftChars="800"/>
        <w:rPr>
          <w:rFonts w:cs="Times New Roman" w:asciiTheme="minorEastAsia" w:hAnsiTheme="minorEastAsia"/>
          <w:color w:val="000000"/>
          <w:sz w:val="28"/>
          <w:szCs w:val="28"/>
          <w:shd w:val="clear" w:color="auto" w:fill="FFFFFF"/>
        </w:rPr>
      </w:pPr>
      <w:r>
        <w:rPr>
          <w:rFonts w:hint="eastAsia" w:cs="Times New Roman" w:asciiTheme="minorEastAsia" w:hAnsiTheme="minorEastAsia"/>
          <w:color w:val="000000"/>
          <w:sz w:val="28"/>
          <w:szCs w:val="28"/>
          <w:shd w:val="clear" w:color="auto" w:fill="FFFFFF"/>
        </w:rPr>
        <w:t>1</w:t>
      </w:r>
      <w:r>
        <w:rPr>
          <w:rFonts w:cs="Times New Roman" w:asciiTheme="minorEastAsia" w:hAnsiTheme="minorEastAsia"/>
          <w:color w:val="000000"/>
          <w:sz w:val="28"/>
          <w:szCs w:val="28"/>
          <w:shd w:val="clear" w:color="auto" w:fill="FFFFFF"/>
        </w:rPr>
        <w:t>中华人民共和国国务院令第100号《城市绿化条例》，</w:t>
      </w:r>
      <w:r>
        <w:rPr>
          <w:rFonts w:cs="Times New Roman" w:asciiTheme="minorEastAsia" w:hAnsiTheme="minorEastAsia"/>
          <w:color w:val="000000"/>
          <w:sz w:val="28"/>
          <w:szCs w:val="28"/>
        </w:rPr>
        <w:br w:type="textWrapping"/>
      </w:r>
      <w:r>
        <w:rPr>
          <w:rFonts w:cs="Times New Roman" w:asciiTheme="minorEastAsia" w:hAnsiTheme="minorEastAsia"/>
          <w:color w:val="000000"/>
          <w:sz w:val="28"/>
          <w:szCs w:val="28"/>
          <w:shd w:val="clear" w:color="auto" w:fill="FFFFFF"/>
        </w:rPr>
        <w:t>2、黑龙江省《城市绿化条例》，</w:t>
      </w:r>
      <w:r>
        <w:rPr>
          <w:rFonts w:cs="Times New Roman" w:asciiTheme="minorEastAsia" w:hAnsiTheme="minorEastAsia"/>
          <w:color w:val="000000"/>
          <w:sz w:val="28"/>
          <w:szCs w:val="28"/>
        </w:rPr>
        <w:br w:type="textWrapping"/>
      </w:r>
      <w:r>
        <w:rPr>
          <w:rFonts w:cs="Times New Roman" w:asciiTheme="minorEastAsia" w:hAnsiTheme="minorEastAsia"/>
          <w:color w:val="000000"/>
          <w:sz w:val="28"/>
          <w:szCs w:val="28"/>
          <w:shd w:val="clear" w:color="auto" w:fill="FFFFFF"/>
        </w:rPr>
        <w:t>3、双鸭山市城市园林绿化管理办法。</w:t>
      </w:r>
    </w:p>
    <w:p>
      <w:pPr>
        <w:pStyle w:val="9"/>
        <w:numPr>
          <w:ilvl w:val="0"/>
          <w:numId w:val="5"/>
        </w:numPr>
        <w:ind w:firstLineChars="0"/>
        <w:rPr>
          <w:rFonts w:asciiTheme="minorEastAsia" w:hAnsiTheme="minorEastAsia"/>
          <w:sz w:val="28"/>
          <w:szCs w:val="28"/>
        </w:rPr>
      </w:pPr>
      <w:r>
        <w:rPr>
          <w:rFonts w:hint="eastAsia"/>
          <w:sz w:val="28"/>
          <w:szCs w:val="28"/>
        </w:rPr>
        <w:t>收费标准：</w:t>
      </w:r>
      <w:r>
        <w:rPr>
          <w:rFonts w:cs="Times New Roman" w:asciiTheme="minorEastAsia" w:hAnsiTheme="minorEastAsia"/>
          <w:color w:val="000000"/>
          <w:sz w:val="28"/>
          <w:szCs w:val="28"/>
          <w:shd w:val="clear" w:color="auto" w:fill="FFFFFF"/>
        </w:rPr>
        <w:t>双建联（2007）1号双鸭山市物价局印发《双鸭山市树木移植、损伤、砍伐、临时占用绿地、</w:t>
      </w:r>
      <w:r>
        <w:fldChar w:fldCharType="begin"/>
      </w:r>
      <w:r>
        <w:instrText xml:space="preserve"> HYPERLINK "mailto:挖掘绿地赔偿标准》可登陆SYSYLC0001@163.COM" </w:instrText>
      </w:r>
      <w:r>
        <w:fldChar w:fldCharType="separate"/>
      </w:r>
      <w:r>
        <w:rPr>
          <w:rStyle w:val="6"/>
          <w:rFonts w:cs="Times New Roman" w:asciiTheme="minorEastAsia" w:hAnsiTheme="minorEastAsia"/>
          <w:sz w:val="28"/>
          <w:szCs w:val="28"/>
          <w:shd w:val="clear" w:color="auto" w:fill="FFFFFF"/>
        </w:rPr>
        <w:t>挖掘绿地赔偿标准》</w:t>
      </w:r>
      <w:r>
        <w:rPr>
          <w:rStyle w:val="6"/>
          <w:rFonts w:hint="eastAsia" w:cs="Times New Roman" w:asciiTheme="minorEastAsia" w:hAnsiTheme="minorEastAsia"/>
          <w:sz w:val="28"/>
          <w:szCs w:val="28"/>
          <w:shd w:val="clear" w:color="auto" w:fill="FFFFFF"/>
        </w:rPr>
        <w:t>可登陆SYSYLC0001@163.COM</w:t>
      </w:r>
      <w:r>
        <w:rPr>
          <w:rStyle w:val="6"/>
          <w:rFonts w:hint="eastAsia" w:cs="Times New Roman" w:asciiTheme="minorEastAsia" w:hAnsiTheme="minorEastAsia"/>
          <w:sz w:val="28"/>
          <w:szCs w:val="28"/>
          <w:shd w:val="clear" w:color="auto" w:fill="FFFFFF"/>
        </w:rPr>
        <w:fldChar w:fldCharType="end"/>
      </w:r>
      <w:r>
        <w:rPr>
          <w:rFonts w:hint="eastAsia" w:cs="Times New Roman" w:asciiTheme="minorEastAsia" w:hAnsiTheme="minorEastAsia"/>
          <w:color w:val="000000"/>
          <w:sz w:val="28"/>
          <w:szCs w:val="28"/>
          <w:shd w:val="clear" w:color="auto" w:fill="FFFFFF"/>
        </w:rPr>
        <w:t>(密码4274888)进行查询赔偿标准。</w:t>
      </w:r>
    </w:p>
    <w:p>
      <w:pPr>
        <w:pStyle w:val="9"/>
        <w:ind w:left="1680" w:firstLine="0" w:firstLineChars="0"/>
        <w:rPr>
          <w:sz w:val="28"/>
          <w:szCs w:val="28"/>
        </w:rPr>
      </w:pPr>
    </w:p>
    <w:p>
      <w:pPr>
        <w:ind w:left="700" w:hanging="700" w:hangingChars="250"/>
        <w:rPr>
          <w:sz w:val="28"/>
          <w:szCs w:val="28"/>
        </w:rPr>
      </w:pPr>
      <w:r>
        <w:rPr>
          <w:rFonts w:hint="eastAsia"/>
          <w:sz w:val="28"/>
          <w:szCs w:val="28"/>
        </w:rPr>
        <w:t>十二、结果送达：审批通过后可到行政审批大厅一楼打印《绿地挖掘、树木移植或砍伐准许决定书》</w:t>
      </w:r>
    </w:p>
    <w:p>
      <w:pPr>
        <w:rPr>
          <w:sz w:val="28"/>
          <w:szCs w:val="28"/>
        </w:rPr>
      </w:pPr>
      <w:r>
        <w:rPr>
          <w:rFonts w:hint="eastAsia"/>
          <w:sz w:val="28"/>
          <w:szCs w:val="28"/>
        </w:rPr>
        <w:t>十三、咨询方式</w:t>
      </w:r>
    </w:p>
    <w:p>
      <w:pPr>
        <w:pStyle w:val="9"/>
        <w:numPr>
          <w:ilvl w:val="0"/>
          <w:numId w:val="6"/>
        </w:numPr>
        <w:ind w:firstLineChars="0"/>
        <w:rPr>
          <w:sz w:val="28"/>
          <w:szCs w:val="28"/>
        </w:rPr>
      </w:pPr>
      <w:r>
        <w:rPr>
          <w:rFonts w:hint="eastAsia"/>
          <w:sz w:val="28"/>
          <w:szCs w:val="28"/>
        </w:rPr>
        <w:t>现场咨询</w:t>
      </w:r>
    </w:p>
    <w:p>
      <w:pPr>
        <w:ind w:left="825" w:firstLine="140" w:firstLineChars="50"/>
        <w:rPr>
          <w:sz w:val="28"/>
          <w:szCs w:val="28"/>
        </w:rPr>
      </w:pPr>
      <w:r>
        <w:rPr>
          <w:rFonts w:hint="eastAsia"/>
          <w:sz w:val="28"/>
          <w:szCs w:val="28"/>
        </w:rPr>
        <w:t>双鸭山市行政审批中心一楼双鸭山市住建局窗口</w:t>
      </w:r>
    </w:p>
    <w:p>
      <w:pPr>
        <w:pStyle w:val="9"/>
        <w:numPr>
          <w:ilvl w:val="0"/>
          <w:numId w:val="6"/>
        </w:numPr>
        <w:ind w:firstLineChars="0"/>
        <w:rPr>
          <w:sz w:val="28"/>
          <w:szCs w:val="28"/>
        </w:rPr>
      </w:pPr>
      <w:r>
        <w:rPr>
          <w:rFonts w:hint="eastAsia"/>
          <w:sz w:val="28"/>
          <w:szCs w:val="28"/>
        </w:rPr>
        <w:t>电话咨询</w:t>
      </w:r>
    </w:p>
    <w:p>
      <w:pPr>
        <w:ind w:left="825"/>
        <w:rPr>
          <w:sz w:val="28"/>
          <w:szCs w:val="28"/>
        </w:rPr>
      </w:pPr>
      <w:r>
        <w:rPr>
          <w:rFonts w:hint="eastAsia"/>
          <w:sz w:val="28"/>
          <w:szCs w:val="28"/>
        </w:rPr>
        <w:t xml:space="preserve">  0469-4472038</w:t>
      </w:r>
    </w:p>
    <w:p>
      <w:pPr>
        <w:rPr>
          <w:sz w:val="28"/>
          <w:szCs w:val="28"/>
        </w:rPr>
      </w:pPr>
      <w:r>
        <w:rPr>
          <w:rFonts w:hint="eastAsia"/>
          <w:sz w:val="28"/>
          <w:szCs w:val="28"/>
        </w:rPr>
        <w:t>十四、监督投诉渠道</w:t>
      </w:r>
    </w:p>
    <w:p>
      <w:pPr>
        <w:ind w:firstLine="980" w:firstLineChars="350"/>
        <w:rPr>
          <w:sz w:val="28"/>
          <w:szCs w:val="28"/>
        </w:rPr>
      </w:pPr>
      <w:r>
        <w:rPr>
          <w:rFonts w:hint="eastAsia"/>
          <w:sz w:val="28"/>
          <w:szCs w:val="28"/>
        </w:rPr>
        <w:t>电话监督投诉</w:t>
      </w:r>
    </w:p>
    <w:p>
      <w:pPr>
        <w:ind w:firstLine="980" w:firstLineChars="350"/>
        <w:rPr>
          <w:sz w:val="28"/>
          <w:szCs w:val="28"/>
        </w:rPr>
      </w:pPr>
      <w:r>
        <w:rPr>
          <w:rFonts w:hint="eastAsia"/>
          <w:sz w:val="28"/>
          <w:szCs w:val="28"/>
        </w:rPr>
        <w:t>1、审批中心监督考核科：0469-4472005</w:t>
      </w:r>
    </w:p>
    <w:p>
      <w:pPr>
        <w:ind w:firstLine="980" w:firstLineChars="350"/>
        <w:rPr>
          <w:sz w:val="28"/>
          <w:szCs w:val="28"/>
        </w:rPr>
      </w:pPr>
      <w:r>
        <w:rPr>
          <w:rFonts w:hint="eastAsia"/>
          <w:sz w:val="28"/>
          <w:szCs w:val="28"/>
        </w:rPr>
        <w:t>2、住建局相关投诉电话：0469-4284236</w:t>
      </w:r>
    </w:p>
    <w:p>
      <w:pPr>
        <w:rPr>
          <w:sz w:val="28"/>
          <w:szCs w:val="28"/>
        </w:rPr>
      </w:pPr>
      <w:r>
        <w:rPr>
          <w:rFonts w:hint="eastAsia"/>
          <w:sz w:val="28"/>
          <w:szCs w:val="28"/>
        </w:rPr>
        <w:t>十五、办理地址和时间</w:t>
      </w:r>
    </w:p>
    <w:p>
      <w:pPr>
        <w:ind w:left="1365" w:leftChars="450" w:hanging="420" w:hangingChars="150"/>
        <w:rPr>
          <w:sz w:val="28"/>
          <w:szCs w:val="28"/>
        </w:rPr>
      </w:pPr>
      <w:r>
        <w:rPr>
          <w:rFonts w:hint="eastAsia"/>
          <w:sz w:val="28"/>
          <w:szCs w:val="28"/>
        </w:rPr>
        <w:t>地址：双鸭山市尖山区站前路226号，双鸭山市行政审批中心一楼双鸭山市住建局窗口</w:t>
      </w:r>
    </w:p>
    <w:p>
      <w:pPr>
        <w:ind w:firstLine="840" w:firstLineChars="300"/>
        <w:rPr>
          <w:sz w:val="28"/>
          <w:szCs w:val="28"/>
        </w:rPr>
      </w:pPr>
      <w:r>
        <w:rPr>
          <w:rFonts w:hint="eastAsia"/>
          <w:sz w:val="28"/>
          <w:szCs w:val="28"/>
        </w:rPr>
        <w:t xml:space="preserve">时间：周一至周五   上午8：30-11：30 下午13：30-16：30 </w:t>
      </w:r>
    </w:p>
    <w:p>
      <w:pPr>
        <w:rPr>
          <w:sz w:val="28"/>
          <w:szCs w:val="28"/>
        </w:rPr>
      </w:pPr>
      <w:r>
        <w:rPr>
          <w:rFonts w:hint="eastAsia"/>
          <w:sz w:val="28"/>
          <w:szCs w:val="28"/>
        </w:rPr>
        <w:t>十六、办理进程和结果查询</w:t>
      </w:r>
    </w:p>
    <w:p>
      <w:pPr>
        <w:ind w:firstLine="840" w:firstLineChars="300"/>
        <w:rPr>
          <w:sz w:val="28"/>
          <w:szCs w:val="28"/>
        </w:rPr>
      </w:pPr>
      <w:r>
        <w:rPr>
          <w:rFonts w:hint="eastAsia"/>
          <w:sz w:val="28"/>
          <w:szCs w:val="28"/>
        </w:rPr>
        <w:t>（一）办理进程查询方式</w:t>
      </w:r>
    </w:p>
    <w:p>
      <w:pPr>
        <w:pStyle w:val="9"/>
        <w:numPr>
          <w:ilvl w:val="0"/>
          <w:numId w:val="7"/>
        </w:numPr>
        <w:ind w:firstLineChars="0"/>
        <w:rPr>
          <w:sz w:val="28"/>
          <w:szCs w:val="28"/>
        </w:rPr>
      </w:pPr>
      <w:r>
        <w:rPr>
          <w:rFonts w:hint="eastAsia"/>
          <w:sz w:val="28"/>
          <w:szCs w:val="28"/>
        </w:rPr>
        <w:t>现场查询：双鸭山市行政审批中心一楼大厅住建局窗口</w:t>
      </w:r>
    </w:p>
    <w:p>
      <w:pPr>
        <w:pStyle w:val="9"/>
        <w:numPr>
          <w:ilvl w:val="0"/>
          <w:numId w:val="7"/>
        </w:numPr>
        <w:ind w:firstLineChars="0"/>
        <w:rPr>
          <w:sz w:val="28"/>
          <w:szCs w:val="28"/>
        </w:rPr>
      </w:pPr>
      <w:r>
        <w:rPr>
          <w:rFonts w:hint="eastAsia"/>
          <w:sz w:val="28"/>
          <w:szCs w:val="28"/>
        </w:rPr>
        <w:t>电话查询：0469-4472038</w:t>
      </w:r>
    </w:p>
    <w:p>
      <w:pPr>
        <w:pStyle w:val="9"/>
        <w:numPr>
          <w:ilvl w:val="0"/>
          <w:numId w:val="8"/>
        </w:numPr>
        <w:ind w:firstLineChars="0"/>
        <w:rPr>
          <w:sz w:val="28"/>
          <w:szCs w:val="28"/>
        </w:rPr>
      </w:pPr>
      <w:r>
        <w:rPr>
          <w:rFonts w:hint="eastAsia"/>
          <w:sz w:val="28"/>
          <w:szCs w:val="28"/>
        </w:rPr>
        <w:t>网上查询：</w:t>
      </w:r>
      <w:r>
        <w:fldChar w:fldCharType="begin"/>
      </w:r>
      <w:r>
        <w:instrText xml:space="preserve"> HYPERLINK "http://zwzx.shuangyashan.gov.cn/" </w:instrText>
      </w:r>
      <w:r>
        <w:fldChar w:fldCharType="separate"/>
      </w:r>
      <w:r>
        <w:rPr>
          <w:rStyle w:val="6"/>
          <w:sz w:val="28"/>
          <w:szCs w:val="28"/>
        </w:rPr>
        <w:t>http://zwzx.shuangyashan.gov.cn/</w:t>
      </w:r>
      <w:r>
        <w:rPr>
          <w:rStyle w:val="6"/>
          <w:sz w:val="28"/>
          <w:szCs w:val="28"/>
        </w:rPr>
        <w:fldChar w:fldCharType="end"/>
      </w:r>
    </w:p>
    <w:p>
      <w:pPr>
        <w:pStyle w:val="9"/>
        <w:numPr>
          <w:ilvl w:val="0"/>
          <w:numId w:val="8"/>
        </w:numPr>
        <w:ind w:firstLineChars="0"/>
        <w:rPr>
          <w:sz w:val="28"/>
          <w:szCs w:val="28"/>
        </w:rPr>
      </w:pPr>
      <w:r>
        <w:rPr>
          <w:rFonts w:hint="eastAsia"/>
          <w:sz w:val="28"/>
          <w:szCs w:val="28"/>
        </w:rPr>
        <w:t>结果公开查询方式</w:t>
      </w:r>
    </w:p>
    <w:p>
      <w:pPr>
        <w:pStyle w:val="9"/>
        <w:numPr>
          <w:ilvl w:val="0"/>
          <w:numId w:val="9"/>
        </w:numPr>
        <w:ind w:firstLineChars="0"/>
        <w:rPr>
          <w:sz w:val="28"/>
          <w:szCs w:val="28"/>
        </w:rPr>
      </w:pPr>
      <w:r>
        <w:rPr>
          <w:rFonts w:hint="eastAsia"/>
          <w:sz w:val="28"/>
          <w:szCs w:val="28"/>
        </w:rPr>
        <w:t>现场查询：双鸭山市行政审批中心一楼大厅住建局窗口</w:t>
      </w:r>
    </w:p>
    <w:p>
      <w:pPr>
        <w:pStyle w:val="9"/>
        <w:numPr>
          <w:ilvl w:val="0"/>
          <w:numId w:val="9"/>
        </w:numPr>
        <w:ind w:firstLineChars="0"/>
        <w:rPr>
          <w:sz w:val="28"/>
          <w:szCs w:val="28"/>
        </w:rPr>
      </w:pPr>
      <w:r>
        <w:rPr>
          <w:rFonts w:hint="eastAsia"/>
          <w:sz w:val="28"/>
          <w:szCs w:val="28"/>
        </w:rPr>
        <w:t>电话查询：0469-4472038</w:t>
      </w:r>
    </w:p>
    <w:p>
      <w:pPr>
        <w:pStyle w:val="9"/>
        <w:numPr>
          <w:ilvl w:val="0"/>
          <w:numId w:val="9"/>
        </w:numPr>
        <w:ind w:firstLineChars="0"/>
        <w:rPr>
          <w:sz w:val="28"/>
          <w:szCs w:val="28"/>
        </w:rPr>
      </w:pPr>
      <w:r>
        <w:rPr>
          <w:rFonts w:hint="eastAsia"/>
          <w:sz w:val="28"/>
          <w:szCs w:val="28"/>
        </w:rPr>
        <w:t>网上查询:</w:t>
      </w:r>
      <w:r>
        <w:t xml:space="preserve"> </w:t>
      </w:r>
      <w:r>
        <w:rPr>
          <w:sz w:val="28"/>
          <w:szCs w:val="28"/>
        </w:rPr>
        <w:t>http://zwzx.shuangyashan.gov.cn/</w:t>
      </w:r>
    </w:p>
    <w:p>
      <w:pPr>
        <w:ind w:firstLine="3052" w:firstLineChars="950"/>
        <w:rPr>
          <w:b/>
          <w:sz w:val="32"/>
          <w:szCs w:val="32"/>
        </w:rPr>
      </w:pPr>
      <w:r>
        <w:rPr>
          <w:rFonts w:hint="eastAsia"/>
          <w:b/>
          <w:sz w:val="32"/>
          <w:szCs w:val="32"/>
        </w:rPr>
        <w:t>业务受理申请表</w:t>
      </w:r>
    </w:p>
    <w:tbl>
      <w:tblPr>
        <w:tblStyle w:val="8"/>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1276"/>
        <w:gridCol w:w="1275"/>
        <w:gridCol w:w="142"/>
        <w:gridCol w:w="1559"/>
        <w:gridCol w:w="114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277" w:type="dxa"/>
            <w:vAlign w:val="center"/>
          </w:tcPr>
          <w:p>
            <w:pPr>
              <w:jc w:val="center"/>
              <w:rPr>
                <w:b/>
                <w:szCs w:val="21"/>
              </w:rPr>
            </w:pPr>
            <w:r>
              <w:rPr>
                <w:rFonts w:hint="eastAsia"/>
                <w:b/>
                <w:szCs w:val="21"/>
              </w:rPr>
              <w:t>申请单位（或个人）</w:t>
            </w:r>
          </w:p>
        </w:tc>
        <w:tc>
          <w:tcPr>
            <w:tcW w:w="4252" w:type="dxa"/>
            <w:gridSpan w:val="4"/>
            <w:vAlign w:val="center"/>
          </w:tcPr>
          <w:p>
            <w:pPr>
              <w:jc w:val="center"/>
              <w:rPr>
                <w:rFonts w:hint="eastAsia"/>
                <w:b/>
                <w:szCs w:val="21"/>
                <w:lang w:val="en-US" w:eastAsia="zh-CN"/>
              </w:rPr>
            </w:pPr>
            <w:r>
              <w:rPr>
                <w:rFonts w:hint="eastAsia"/>
                <w:b/>
                <w:szCs w:val="21"/>
                <w:lang w:val="en-US" w:eastAsia="zh-CN"/>
              </w:rPr>
              <w:t>XXXX公司</w:t>
            </w:r>
          </w:p>
          <w:p>
            <w:pPr>
              <w:jc w:val="center"/>
              <w:rPr>
                <w:rFonts w:hint="eastAsia"/>
                <w:b/>
                <w:szCs w:val="21"/>
                <w:lang w:val="en-US" w:eastAsia="zh-CN"/>
              </w:rPr>
            </w:pPr>
            <w:r>
              <w:rPr>
                <w:rFonts w:hint="eastAsia"/>
                <w:b/>
                <w:szCs w:val="21"/>
                <w:lang w:val="en-US" w:eastAsia="zh-CN"/>
              </w:rPr>
              <w:t>（或王XX）</w:t>
            </w:r>
          </w:p>
        </w:tc>
        <w:tc>
          <w:tcPr>
            <w:tcW w:w="1559" w:type="dxa"/>
            <w:vAlign w:val="center"/>
          </w:tcPr>
          <w:p>
            <w:pPr>
              <w:jc w:val="center"/>
              <w:rPr>
                <w:b/>
                <w:szCs w:val="21"/>
              </w:rPr>
            </w:pPr>
            <w:r>
              <w:rPr>
                <w:rFonts w:hint="eastAsia"/>
                <w:b/>
                <w:szCs w:val="21"/>
              </w:rPr>
              <w:t>统一社会代码</w:t>
            </w:r>
          </w:p>
        </w:tc>
        <w:tc>
          <w:tcPr>
            <w:tcW w:w="2977" w:type="dxa"/>
            <w:gridSpan w:val="2"/>
            <w:vAlign w:val="center"/>
          </w:tcPr>
          <w:p>
            <w:pPr>
              <w:jc w:val="center"/>
              <w:rPr>
                <w:rFonts w:hint="eastAsia" w:eastAsiaTheme="minorEastAsia"/>
                <w:b/>
                <w:szCs w:val="21"/>
                <w:lang w:val="en-US" w:eastAsia="zh-CN"/>
              </w:rPr>
            </w:pPr>
            <w:r>
              <w:rPr>
                <w:rFonts w:hint="eastAsia"/>
                <w:b/>
                <w:szCs w:val="21"/>
                <w:lang w:val="en-US" w:eastAsia="zh-CN"/>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277" w:type="dxa"/>
            <w:vAlign w:val="center"/>
          </w:tcPr>
          <w:p>
            <w:pPr>
              <w:jc w:val="center"/>
              <w:rPr>
                <w:b/>
                <w:szCs w:val="21"/>
              </w:rPr>
            </w:pPr>
            <w:r>
              <w:rPr>
                <w:rFonts w:hint="eastAsia"/>
                <w:b/>
                <w:szCs w:val="21"/>
              </w:rPr>
              <w:t>法人代表</w:t>
            </w:r>
          </w:p>
        </w:tc>
        <w:tc>
          <w:tcPr>
            <w:tcW w:w="1559" w:type="dxa"/>
            <w:vAlign w:val="center"/>
          </w:tcPr>
          <w:p>
            <w:pPr>
              <w:jc w:val="center"/>
              <w:rPr>
                <w:rFonts w:hint="eastAsia" w:eastAsiaTheme="minorEastAsia"/>
                <w:b/>
                <w:szCs w:val="21"/>
                <w:lang w:val="en-US" w:eastAsia="zh-CN"/>
              </w:rPr>
            </w:pPr>
            <w:r>
              <w:rPr>
                <w:rFonts w:hint="eastAsia"/>
                <w:b/>
                <w:szCs w:val="21"/>
                <w:lang w:val="en-US" w:eastAsia="zh-CN"/>
              </w:rPr>
              <w:t>王XX</w:t>
            </w:r>
          </w:p>
        </w:tc>
        <w:tc>
          <w:tcPr>
            <w:tcW w:w="1276" w:type="dxa"/>
            <w:vAlign w:val="center"/>
          </w:tcPr>
          <w:p>
            <w:pPr>
              <w:jc w:val="center"/>
              <w:rPr>
                <w:b/>
                <w:szCs w:val="21"/>
              </w:rPr>
            </w:pPr>
            <w:r>
              <w:rPr>
                <w:rFonts w:hint="eastAsia"/>
                <w:b/>
                <w:szCs w:val="21"/>
              </w:rPr>
              <w:t>联系电话</w:t>
            </w:r>
          </w:p>
        </w:tc>
        <w:tc>
          <w:tcPr>
            <w:tcW w:w="1417" w:type="dxa"/>
            <w:gridSpan w:val="2"/>
            <w:vAlign w:val="center"/>
          </w:tcPr>
          <w:p>
            <w:pPr>
              <w:jc w:val="center"/>
              <w:rPr>
                <w:rFonts w:hint="eastAsia" w:eastAsiaTheme="minorEastAsia"/>
                <w:b/>
                <w:szCs w:val="21"/>
                <w:lang w:val="en-US" w:eastAsia="zh-CN"/>
              </w:rPr>
            </w:pPr>
            <w:r>
              <w:rPr>
                <w:rFonts w:hint="eastAsia"/>
                <w:b/>
                <w:szCs w:val="21"/>
                <w:lang w:val="en-US" w:eastAsia="zh-CN"/>
              </w:rPr>
              <w:t>123456789</w:t>
            </w:r>
          </w:p>
        </w:tc>
        <w:tc>
          <w:tcPr>
            <w:tcW w:w="1559" w:type="dxa"/>
            <w:vAlign w:val="center"/>
          </w:tcPr>
          <w:p>
            <w:pPr>
              <w:jc w:val="center"/>
              <w:rPr>
                <w:b/>
                <w:szCs w:val="21"/>
              </w:rPr>
            </w:pPr>
            <w:r>
              <w:rPr>
                <w:rFonts w:hint="eastAsia"/>
                <w:b/>
                <w:szCs w:val="21"/>
              </w:rPr>
              <w:t>邮政编码</w:t>
            </w:r>
          </w:p>
        </w:tc>
        <w:tc>
          <w:tcPr>
            <w:tcW w:w="2977" w:type="dxa"/>
            <w:gridSpan w:val="2"/>
            <w:vAlign w:val="center"/>
          </w:tcPr>
          <w:p>
            <w:pPr>
              <w:jc w:val="center"/>
              <w:rPr>
                <w:rFonts w:hint="eastAsia" w:eastAsiaTheme="minorEastAsia"/>
                <w:b/>
                <w:szCs w:val="21"/>
                <w:lang w:val="en-US" w:eastAsia="zh-CN"/>
              </w:rPr>
            </w:pPr>
            <w:r>
              <w:rPr>
                <w:rFonts w:hint="eastAsia"/>
                <w:b/>
                <w:szCs w:val="21"/>
                <w:lang w:val="en-US" w:eastAsia="zh-CN"/>
              </w:rPr>
              <w:t>15XXXX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277" w:type="dxa"/>
            <w:vMerge w:val="restart"/>
          </w:tcPr>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r>
              <w:rPr>
                <w:rFonts w:hint="eastAsia"/>
                <w:b/>
                <w:szCs w:val="21"/>
              </w:rPr>
              <w:t>审批管理部门</w:t>
            </w:r>
          </w:p>
        </w:tc>
        <w:tc>
          <w:tcPr>
            <w:tcW w:w="1559" w:type="dxa"/>
            <w:vAlign w:val="center"/>
          </w:tcPr>
          <w:p>
            <w:pPr>
              <w:jc w:val="center"/>
              <w:rPr>
                <w:b/>
                <w:szCs w:val="21"/>
              </w:rPr>
            </w:pPr>
            <w:r>
              <w:rPr>
                <w:rFonts w:hint="eastAsia"/>
                <w:b/>
                <w:szCs w:val="21"/>
              </w:rPr>
              <w:t>部门全称</w:t>
            </w:r>
          </w:p>
        </w:tc>
        <w:tc>
          <w:tcPr>
            <w:tcW w:w="4252" w:type="dxa"/>
            <w:gridSpan w:val="4"/>
            <w:vAlign w:val="center"/>
          </w:tcPr>
          <w:p>
            <w:pPr>
              <w:jc w:val="center"/>
              <w:rPr>
                <w:rFonts w:hint="eastAsia" w:eastAsiaTheme="minorEastAsia"/>
                <w:b/>
                <w:szCs w:val="21"/>
                <w:lang w:eastAsia="zh-CN"/>
              </w:rPr>
            </w:pPr>
            <w:r>
              <w:rPr>
                <w:rFonts w:hint="eastAsia"/>
                <w:b/>
                <w:szCs w:val="21"/>
                <w:lang w:eastAsia="zh-CN"/>
              </w:rPr>
              <w:t>双鸭山市住房和城乡建设局</w:t>
            </w:r>
          </w:p>
        </w:tc>
        <w:tc>
          <w:tcPr>
            <w:tcW w:w="1145" w:type="dxa"/>
            <w:vAlign w:val="center"/>
          </w:tcPr>
          <w:p>
            <w:pPr>
              <w:jc w:val="center"/>
              <w:rPr>
                <w:b/>
                <w:szCs w:val="21"/>
              </w:rPr>
            </w:pPr>
            <w:r>
              <w:rPr>
                <w:rFonts w:hint="eastAsia"/>
                <w:b/>
                <w:szCs w:val="21"/>
              </w:rPr>
              <w:t>传真</w:t>
            </w:r>
          </w:p>
        </w:tc>
        <w:tc>
          <w:tcPr>
            <w:tcW w:w="1832" w:type="dxa"/>
            <w:vAlign w:val="center"/>
          </w:tcPr>
          <w:p>
            <w:pPr>
              <w:jc w:val="center"/>
              <w:rPr>
                <w:rFonts w:hint="eastAsia" w:eastAsiaTheme="minorEastAsia"/>
                <w:szCs w:val="21"/>
                <w:lang w:val="en-US" w:eastAsia="zh-CN"/>
              </w:rPr>
            </w:pPr>
            <w:r>
              <w:rPr>
                <w:rFonts w:hint="eastAsia"/>
                <w:szCs w:val="21"/>
                <w:lang w:val="en-US" w:eastAsia="zh-CN"/>
              </w:rPr>
              <w:t>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详细地址</w:t>
            </w:r>
          </w:p>
        </w:tc>
        <w:tc>
          <w:tcPr>
            <w:tcW w:w="7229" w:type="dxa"/>
            <w:gridSpan w:val="6"/>
            <w:vAlign w:val="center"/>
          </w:tcPr>
          <w:p>
            <w:pPr>
              <w:jc w:val="center"/>
              <w:rPr>
                <w:b/>
                <w:szCs w:val="21"/>
              </w:rPr>
            </w:pPr>
            <w:r>
              <w:rPr>
                <w:rFonts w:hint="eastAsia"/>
                <w:b/>
                <w:szCs w:val="21"/>
              </w:rPr>
              <w:t>双鸭山市尖山区站前路226号，双鸭山市行政审批中心一楼住建局窗口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所在区</w:t>
            </w:r>
          </w:p>
        </w:tc>
        <w:tc>
          <w:tcPr>
            <w:tcW w:w="2551" w:type="dxa"/>
            <w:gridSpan w:val="2"/>
            <w:vAlign w:val="center"/>
          </w:tcPr>
          <w:p>
            <w:pPr>
              <w:jc w:val="center"/>
              <w:rPr>
                <w:rFonts w:hint="eastAsia" w:eastAsiaTheme="minorEastAsia"/>
                <w:b/>
                <w:szCs w:val="21"/>
                <w:lang w:eastAsia="zh-CN"/>
              </w:rPr>
            </w:pPr>
            <w:r>
              <w:rPr>
                <w:rFonts w:hint="eastAsia"/>
                <w:b/>
                <w:szCs w:val="21"/>
                <w:lang w:eastAsia="zh-CN"/>
              </w:rPr>
              <w:t>尖山区</w:t>
            </w:r>
          </w:p>
        </w:tc>
        <w:tc>
          <w:tcPr>
            <w:tcW w:w="1701" w:type="dxa"/>
            <w:gridSpan w:val="2"/>
            <w:vAlign w:val="center"/>
          </w:tcPr>
          <w:p>
            <w:pPr>
              <w:jc w:val="center"/>
              <w:rPr>
                <w:b/>
                <w:szCs w:val="21"/>
              </w:rPr>
            </w:pPr>
            <w:r>
              <w:rPr>
                <w:rFonts w:hint="eastAsia"/>
                <w:b/>
                <w:szCs w:val="21"/>
              </w:rPr>
              <w:t>所在街道（镇）</w:t>
            </w:r>
          </w:p>
        </w:tc>
        <w:tc>
          <w:tcPr>
            <w:tcW w:w="2977" w:type="dxa"/>
            <w:gridSpan w:val="2"/>
            <w:vAlign w:val="center"/>
          </w:tcPr>
          <w:p>
            <w:pPr>
              <w:jc w:val="center"/>
              <w:rPr>
                <w:b/>
                <w:szCs w:val="21"/>
              </w:rPr>
            </w:pPr>
            <w:r>
              <w:rPr>
                <w:rFonts w:hint="eastAsia"/>
                <w:b/>
                <w:szCs w:val="21"/>
              </w:rPr>
              <w:t>站前路226号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主管负责人</w:t>
            </w:r>
          </w:p>
        </w:tc>
        <w:tc>
          <w:tcPr>
            <w:tcW w:w="1276" w:type="dxa"/>
            <w:vAlign w:val="center"/>
          </w:tcPr>
          <w:p>
            <w:pPr>
              <w:jc w:val="center"/>
              <w:rPr>
                <w:rFonts w:hint="eastAsia" w:eastAsiaTheme="minorEastAsia"/>
                <w:b/>
                <w:szCs w:val="21"/>
                <w:lang w:val="en-US" w:eastAsia="zh-CN"/>
              </w:rPr>
            </w:pPr>
            <w:r>
              <w:rPr>
                <w:rFonts w:hint="eastAsia"/>
                <w:b/>
                <w:szCs w:val="21"/>
                <w:lang w:val="en-US" w:eastAsia="zh-CN"/>
              </w:rPr>
              <w:t>罗江弘</w:t>
            </w:r>
          </w:p>
        </w:tc>
        <w:tc>
          <w:tcPr>
            <w:tcW w:w="1417" w:type="dxa"/>
            <w:gridSpan w:val="2"/>
            <w:vAlign w:val="center"/>
          </w:tcPr>
          <w:p>
            <w:pPr>
              <w:jc w:val="center"/>
              <w:rPr>
                <w:b/>
                <w:szCs w:val="21"/>
              </w:rPr>
            </w:pPr>
            <w:r>
              <w:rPr>
                <w:rFonts w:hint="eastAsia"/>
                <w:b/>
                <w:szCs w:val="21"/>
              </w:rPr>
              <w:t>移动电话</w:t>
            </w:r>
          </w:p>
        </w:tc>
        <w:tc>
          <w:tcPr>
            <w:tcW w:w="1559" w:type="dxa"/>
            <w:vAlign w:val="center"/>
          </w:tcPr>
          <w:p>
            <w:pPr>
              <w:jc w:val="center"/>
              <w:rPr>
                <w:rFonts w:hint="eastAsia" w:eastAsiaTheme="minorEastAsia"/>
                <w:b/>
                <w:szCs w:val="21"/>
                <w:lang w:val="en-US" w:eastAsia="zh-CN"/>
              </w:rPr>
            </w:pPr>
            <w:r>
              <w:rPr>
                <w:rFonts w:hint="eastAsia"/>
                <w:b/>
                <w:szCs w:val="21"/>
                <w:lang w:val="en-US" w:eastAsia="zh-CN"/>
              </w:rPr>
              <w:t>15146977799</w:t>
            </w:r>
          </w:p>
        </w:tc>
        <w:tc>
          <w:tcPr>
            <w:tcW w:w="1145" w:type="dxa"/>
            <w:vAlign w:val="center"/>
          </w:tcPr>
          <w:p>
            <w:pPr>
              <w:jc w:val="center"/>
              <w:rPr>
                <w:b/>
                <w:szCs w:val="21"/>
              </w:rPr>
            </w:pPr>
            <w:r>
              <w:rPr>
                <w:rFonts w:hint="eastAsia"/>
                <w:b/>
                <w:szCs w:val="21"/>
              </w:rPr>
              <w:t>联系电话</w:t>
            </w:r>
          </w:p>
        </w:tc>
        <w:tc>
          <w:tcPr>
            <w:tcW w:w="1832" w:type="dxa"/>
            <w:vAlign w:val="center"/>
          </w:tcPr>
          <w:p>
            <w:pPr>
              <w:jc w:val="center"/>
              <w:rPr>
                <w:szCs w:val="21"/>
                <w:lang w:val="en-US"/>
              </w:rPr>
            </w:pPr>
            <w:r>
              <w:rPr>
                <w:rFonts w:hint="eastAsia"/>
                <w:b/>
                <w:szCs w:val="21"/>
                <w:lang w:val="en-US" w:eastAsia="zh-CN"/>
              </w:rPr>
              <w:t>0469-4274888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联系人/经办人</w:t>
            </w:r>
          </w:p>
        </w:tc>
        <w:tc>
          <w:tcPr>
            <w:tcW w:w="1276" w:type="dxa"/>
            <w:vAlign w:val="center"/>
          </w:tcPr>
          <w:p>
            <w:pPr>
              <w:jc w:val="center"/>
              <w:rPr>
                <w:rFonts w:hint="eastAsia" w:eastAsiaTheme="minorEastAsia"/>
                <w:b/>
                <w:szCs w:val="21"/>
                <w:lang w:eastAsia="zh-CN"/>
              </w:rPr>
            </w:pPr>
            <w:r>
              <w:rPr>
                <w:rFonts w:hint="eastAsia"/>
                <w:b/>
                <w:szCs w:val="21"/>
                <w:lang w:eastAsia="zh-CN"/>
              </w:rPr>
              <w:t>王旭</w:t>
            </w:r>
          </w:p>
        </w:tc>
        <w:tc>
          <w:tcPr>
            <w:tcW w:w="1417" w:type="dxa"/>
            <w:gridSpan w:val="2"/>
            <w:vAlign w:val="center"/>
          </w:tcPr>
          <w:p>
            <w:pPr>
              <w:jc w:val="center"/>
              <w:rPr>
                <w:b/>
                <w:szCs w:val="21"/>
              </w:rPr>
            </w:pPr>
            <w:r>
              <w:rPr>
                <w:rFonts w:hint="eastAsia"/>
                <w:b/>
                <w:szCs w:val="21"/>
              </w:rPr>
              <w:t>移动电话</w:t>
            </w:r>
          </w:p>
        </w:tc>
        <w:tc>
          <w:tcPr>
            <w:tcW w:w="1559" w:type="dxa"/>
            <w:vAlign w:val="center"/>
          </w:tcPr>
          <w:p>
            <w:pPr>
              <w:jc w:val="center"/>
              <w:rPr>
                <w:rFonts w:hint="eastAsia" w:eastAsiaTheme="minorEastAsia"/>
                <w:b/>
                <w:szCs w:val="21"/>
                <w:lang w:val="en-US" w:eastAsia="zh-CN"/>
              </w:rPr>
            </w:pPr>
            <w:r>
              <w:rPr>
                <w:rFonts w:hint="eastAsia"/>
                <w:b/>
                <w:szCs w:val="21"/>
                <w:lang w:val="en-US" w:eastAsia="zh-CN"/>
              </w:rPr>
              <w:t>15046901122</w:t>
            </w:r>
          </w:p>
        </w:tc>
        <w:tc>
          <w:tcPr>
            <w:tcW w:w="1145" w:type="dxa"/>
            <w:vAlign w:val="center"/>
          </w:tcPr>
          <w:p>
            <w:pPr>
              <w:jc w:val="center"/>
              <w:rPr>
                <w:b/>
                <w:szCs w:val="21"/>
              </w:rPr>
            </w:pPr>
            <w:r>
              <w:rPr>
                <w:rFonts w:hint="eastAsia"/>
                <w:b/>
                <w:szCs w:val="21"/>
              </w:rPr>
              <w:t>联系电话</w:t>
            </w:r>
          </w:p>
        </w:tc>
        <w:tc>
          <w:tcPr>
            <w:tcW w:w="1832" w:type="dxa"/>
            <w:vAlign w:val="center"/>
          </w:tcPr>
          <w:p>
            <w:pPr>
              <w:jc w:val="center"/>
              <w:rPr>
                <w:szCs w:val="21"/>
                <w:lang w:val="en-US"/>
              </w:rPr>
            </w:pPr>
            <w:r>
              <w:rPr>
                <w:rFonts w:hint="eastAsia"/>
                <w:b/>
                <w:szCs w:val="21"/>
                <w:lang w:val="en-US" w:eastAsia="zh-CN"/>
              </w:rPr>
              <w:t>0469-4274888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trPr>
        <w:tc>
          <w:tcPr>
            <w:tcW w:w="10065" w:type="dxa"/>
            <w:gridSpan w:val="8"/>
          </w:tcPr>
          <w:p>
            <w:pPr>
              <w:rPr>
                <w:rFonts w:hint="eastAsia" w:eastAsiaTheme="minorEastAsia"/>
                <w:b/>
                <w:sz w:val="24"/>
                <w:szCs w:val="24"/>
                <w:lang w:val="en-US" w:eastAsia="zh-CN"/>
              </w:rPr>
            </w:pPr>
            <w:r>
              <w:rPr>
                <w:rFonts w:hint="eastAsia"/>
                <w:b/>
                <w:sz w:val="24"/>
                <w:szCs w:val="24"/>
              </w:rPr>
              <w:t xml:space="preserve">申请内容 </w:t>
            </w:r>
            <w:r>
              <w:rPr>
                <w:rFonts w:hint="eastAsia"/>
                <w:b/>
                <w:sz w:val="24"/>
                <w:szCs w:val="24"/>
                <w:lang w:val="en-US" w:eastAsia="zh-CN"/>
              </w:rPr>
              <w:t>:</w:t>
            </w:r>
          </w:p>
          <w:p>
            <w:pPr>
              <w:ind w:firstLine="480"/>
              <w:rPr>
                <w:rFonts w:hint="eastAsia"/>
                <w:b/>
                <w:sz w:val="24"/>
                <w:szCs w:val="24"/>
                <w:lang w:val="en-US" w:eastAsia="zh-CN"/>
              </w:rPr>
            </w:pPr>
          </w:p>
          <w:p>
            <w:pPr>
              <w:ind w:firstLine="480"/>
              <w:rPr>
                <w:rFonts w:hint="eastAsia"/>
                <w:b/>
                <w:sz w:val="24"/>
                <w:szCs w:val="24"/>
                <w:lang w:val="en-US" w:eastAsia="zh-CN"/>
              </w:rPr>
            </w:pPr>
            <w:r>
              <w:rPr>
                <w:rFonts w:hint="eastAsia"/>
                <w:b/>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trPr>
        <w:tc>
          <w:tcPr>
            <w:tcW w:w="10065" w:type="dxa"/>
            <w:gridSpan w:val="8"/>
          </w:tcPr>
          <w:p>
            <w:pPr>
              <w:ind w:firstLine="316" w:firstLineChars="150"/>
              <w:rPr>
                <w:b/>
                <w:szCs w:val="21"/>
              </w:rPr>
            </w:pPr>
            <w:r>
              <w:rPr>
                <w:rFonts w:hint="eastAsia"/>
                <w:b/>
                <w:szCs w:val="21"/>
              </w:rPr>
              <w:t>申请单位</w:t>
            </w:r>
            <w:r>
              <w:rPr>
                <w:rFonts w:hint="eastAsia"/>
                <w:b/>
                <w:szCs w:val="21"/>
                <w:lang w:eastAsia="zh-CN"/>
              </w:rPr>
              <w:t>声</w:t>
            </w:r>
            <w:r>
              <w:rPr>
                <w:rFonts w:hint="eastAsia"/>
                <w:b/>
                <w:szCs w:val="21"/>
              </w:rPr>
              <w:t>明：本单位保证该申请所填写的内容真实、完整。</w:t>
            </w:r>
          </w:p>
          <w:p>
            <w:pPr>
              <w:ind w:firstLine="316" w:firstLineChars="150"/>
              <w:rPr>
                <w:b/>
                <w:szCs w:val="21"/>
              </w:rPr>
            </w:pPr>
          </w:p>
          <w:p>
            <w:pPr>
              <w:rPr>
                <w:b/>
                <w:szCs w:val="21"/>
              </w:rPr>
            </w:pPr>
          </w:p>
          <w:p>
            <w:pPr>
              <w:rPr>
                <w:b/>
                <w:szCs w:val="21"/>
              </w:rPr>
            </w:pPr>
            <w:r>
              <w:rPr>
                <w:rFonts w:hint="eastAsia"/>
                <w:b/>
                <w:szCs w:val="21"/>
              </w:rPr>
              <w:t xml:space="preserve">                                         </w:t>
            </w:r>
          </w:p>
          <w:p>
            <w:pPr>
              <w:ind w:firstLine="4322" w:firstLineChars="2050"/>
              <w:rPr>
                <w:b/>
                <w:szCs w:val="21"/>
              </w:rPr>
            </w:pPr>
            <w:r>
              <w:rPr>
                <w:rFonts w:hint="eastAsia"/>
                <w:b/>
                <w:szCs w:val="21"/>
              </w:rPr>
              <w:t>申请单位</w:t>
            </w:r>
            <w:r>
              <w:rPr>
                <w:rFonts w:hint="eastAsia"/>
                <w:b/>
                <w:szCs w:val="21"/>
                <w:lang w:eastAsia="zh-CN"/>
              </w:rPr>
              <w:t>（或个人）</w:t>
            </w:r>
            <w:r>
              <w:rPr>
                <w:rFonts w:hint="eastAsia"/>
                <w:b/>
                <w:szCs w:val="21"/>
              </w:rPr>
              <w:t>：（盖章）</w:t>
            </w:r>
          </w:p>
          <w:p>
            <w:pPr>
              <w:rPr>
                <w:b/>
                <w:szCs w:val="21"/>
              </w:rPr>
            </w:pPr>
            <w:r>
              <w:rPr>
                <w:rFonts w:hint="eastAsia"/>
                <w:b/>
                <w:szCs w:val="21"/>
              </w:rPr>
              <w:t xml:space="preserve">                                      </w:t>
            </w:r>
            <w:r>
              <w:rPr>
                <w:rFonts w:hint="eastAsia"/>
                <w:b/>
                <w:szCs w:val="21"/>
                <w:lang w:val="en-US" w:eastAsia="zh-CN"/>
              </w:rPr>
              <w:t xml:space="preserve">  </w:t>
            </w:r>
            <w:r>
              <w:rPr>
                <w:rFonts w:hint="eastAsia"/>
                <w:b/>
                <w:szCs w:val="21"/>
              </w:rPr>
              <w:t xml:space="preserve"> </w:t>
            </w:r>
            <w:r>
              <w:rPr>
                <w:rFonts w:hint="eastAsia"/>
                <w:b/>
                <w:szCs w:val="21"/>
                <w:lang w:val="en-US" w:eastAsia="zh-CN"/>
              </w:rPr>
              <w:t>XX</w:t>
            </w:r>
            <w:r>
              <w:rPr>
                <w:rFonts w:hint="eastAsia"/>
                <w:b/>
                <w:szCs w:val="21"/>
              </w:rPr>
              <w:t>年</w:t>
            </w:r>
            <w:r>
              <w:rPr>
                <w:rFonts w:hint="eastAsia"/>
                <w:b/>
                <w:szCs w:val="21"/>
                <w:lang w:val="en-US" w:eastAsia="zh-CN"/>
              </w:rPr>
              <w:t>XX</w:t>
            </w:r>
            <w:r>
              <w:rPr>
                <w:rFonts w:hint="eastAsia"/>
                <w:b/>
                <w:szCs w:val="21"/>
              </w:rPr>
              <w:t>月</w:t>
            </w:r>
            <w:r>
              <w:rPr>
                <w:rFonts w:hint="eastAsia"/>
                <w:b/>
                <w:szCs w:val="21"/>
                <w:lang w:val="en-US" w:eastAsia="zh-CN"/>
              </w:rPr>
              <w:t>XX</w:t>
            </w:r>
            <w:r>
              <w:rPr>
                <w:rFonts w:hint="eastAsia"/>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10065" w:type="dxa"/>
            <w:gridSpan w:val="8"/>
          </w:tcPr>
          <w:p>
            <w:pPr>
              <w:ind w:left="1160" w:hanging="1160" w:hangingChars="550"/>
              <w:rPr>
                <w:b/>
                <w:szCs w:val="21"/>
              </w:rPr>
            </w:pPr>
            <w:r>
              <w:rPr>
                <w:rFonts w:hint="eastAsia"/>
                <w:b/>
                <w:szCs w:val="21"/>
              </w:rPr>
              <w:t xml:space="preserve">   说明：1、本表由申请单位填写，并在声明栏申请单位处盖公章：如属自然人情况则在“</w:t>
            </w:r>
            <w:r>
              <w:rPr>
                <w:rFonts w:hint="eastAsia"/>
                <w:b/>
                <w:szCs w:val="21"/>
                <w:lang w:eastAsia="zh-CN"/>
              </w:rPr>
              <w:t>申请</w:t>
            </w:r>
            <w:r>
              <w:rPr>
                <w:rFonts w:hint="eastAsia"/>
                <w:b/>
                <w:szCs w:val="21"/>
              </w:rPr>
              <w:t>单位”栏填上姓名，在“统一社会信用代码”栏填身份证号码，声明栏由其本人签名。</w:t>
            </w:r>
          </w:p>
          <w:p>
            <w:pPr>
              <w:rPr>
                <w:b/>
                <w:szCs w:val="21"/>
              </w:rPr>
            </w:pPr>
            <w:r>
              <w:rPr>
                <w:rFonts w:hint="eastAsia"/>
                <w:b/>
                <w:szCs w:val="21"/>
              </w:rPr>
              <w:t xml:space="preserve">         2、申请单位地址：应填写申请单位的详细地址，应填写到XX路XX号或XX镇XX村XX组。</w:t>
            </w:r>
          </w:p>
          <w:p>
            <w:pPr>
              <w:rPr>
                <w:b/>
                <w:szCs w:val="21"/>
              </w:rPr>
            </w:pPr>
            <w:r>
              <w:rPr>
                <w:rFonts w:hint="eastAsia"/>
                <w:b/>
                <w:szCs w:val="21"/>
              </w:rPr>
              <w:t xml:space="preserve">         3、项目较多时可另附表并加盖公章。</w:t>
            </w:r>
          </w:p>
          <w:p>
            <w:pPr>
              <w:rPr>
                <w:b/>
                <w:szCs w:val="21"/>
              </w:rPr>
            </w:pPr>
            <w:r>
              <w:rPr>
                <w:rFonts w:hint="eastAsia"/>
                <w:b/>
                <w:szCs w:val="21"/>
              </w:rPr>
              <w:t xml:space="preserve">       </w:t>
            </w:r>
          </w:p>
          <w:p>
            <w:pPr>
              <w:rPr>
                <w:b/>
                <w:szCs w:val="21"/>
              </w:rPr>
            </w:pPr>
            <w:r>
              <w:rPr>
                <w:rFonts w:hint="eastAsia"/>
                <w:b/>
                <w:szCs w:val="21"/>
              </w:rPr>
              <w:t xml:space="preserve">          </w:t>
            </w:r>
          </w:p>
        </w:tc>
      </w:tr>
    </w:tbl>
    <w:p>
      <w:pPr>
        <w:rPr>
          <w:szCs w:val="21"/>
        </w:rPr>
      </w:pPr>
    </w:p>
    <w:p>
      <w:pPr>
        <w:ind w:left="840"/>
        <w:rPr>
          <w:sz w:val="28"/>
          <w:szCs w:val="28"/>
        </w:rPr>
      </w:pPr>
      <w:bookmarkStart w:id="0" w:name="_GoBack"/>
      <w:bookmarkEnd w:id="0"/>
    </w:p>
    <w:p>
      <w:pPr>
        <w:ind w:left="72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FE7"/>
    <w:multiLevelType w:val="multilevel"/>
    <w:tmpl w:val="04DF1FE7"/>
    <w:lvl w:ilvl="0" w:tentative="0">
      <w:start w:val="1"/>
      <w:numFmt w:val="decimal"/>
      <w:lvlText w:val="%1、"/>
      <w:lvlJc w:val="left"/>
      <w:pPr>
        <w:ind w:left="1265" w:hanging="720"/>
      </w:pPr>
      <w:rPr>
        <w:rFonts w:hint="default"/>
      </w:rPr>
    </w:lvl>
    <w:lvl w:ilvl="1" w:tentative="0">
      <w:start w:val="1"/>
      <w:numFmt w:val="lowerLetter"/>
      <w:lvlText w:val="%2)"/>
      <w:lvlJc w:val="left"/>
      <w:pPr>
        <w:ind w:left="1385" w:hanging="420"/>
      </w:pPr>
    </w:lvl>
    <w:lvl w:ilvl="2" w:tentative="0">
      <w:start w:val="1"/>
      <w:numFmt w:val="lowerRoman"/>
      <w:lvlText w:val="%3."/>
      <w:lvlJc w:val="right"/>
      <w:pPr>
        <w:ind w:left="1805" w:hanging="420"/>
      </w:pPr>
    </w:lvl>
    <w:lvl w:ilvl="3" w:tentative="0">
      <w:start w:val="1"/>
      <w:numFmt w:val="decimal"/>
      <w:lvlText w:val="%4."/>
      <w:lvlJc w:val="left"/>
      <w:pPr>
        <w:ind w:left="2225" w:hanging="420"/>
      </w:pPr>
    </w:lvl>
    <w:lvl w:ilvl="4" w:tentative="0">
      <w:start w:val="1"/>
      <w:numFmt w:val="lowerLetter"/>
      <w:lvlText w:val="%5)"/>
      <w:lvlJc w:val="left"/>
      <w:pPr>
        <w:ind w:left="2645" w:hanging="420"/>
      </w:pPr>
    </w:lvl>
    <w:lvl w:ilvl="5" w:tentative="0">
      <w:start w:val="1"/>
      <w:numFmt w:val="lowerRoman"/>
      <w:lvlText w:val="%6."/>
      <w:lvlJc w:val="right"/>
      <w:pPr>
        <w:ind w:left="3065" w:hanging="420"/>
      </w:pPr>
    </w:lvl>
    <w:lvl w:ilvl="6" w:tentative="0">
      <w:start w:val="1"/>
      <w:numFmt w:val="decimal"/>
      <w:lvlText w:val="%7."/>
      <w:lvlJc w:val="left"/>
      <w:pPr>
        <w:ind w:left="3485" w:hanging="420"/>
      </w:pPr>
    </w:lvl>
    <w:lvl w:ilvl="7" w:tentative="0">
      <w:start w:val="1"/>
      <w:numFmt w:val="lowerLetter"/>
      <w:lvlText w:val="%8)"/>
      <w:lvlJc w:val="left"/>
      <w:pPr>
        <w:ind w:left="3905" w:hanging="420"/>
      </w:pPr>
    </w:lvl>
    <w:lvl w:ilvl="8" w:tentative="0">
      <w:start w:val="1"/>
      <w:numFmt w:val="lowerRoman"/>
      <w:lvlText w:val="%9."/>
      <w:lvlJc w:val="right"/>
      <w:pPr>
        <w:ind w:left="4325" w:hanging="420"/>
      </w:pPr>
    </w:lvl>
  </w:abstractNum>
  <w:abstractNum w:abstractNumId="1">
    <w:nsid w:val="0A8846AF"/>
    <w:multiLevelType w:val="multilevel"/>
    <w:tmpl w:val="0A8846A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D51EA1"/>
    <w:multiLevelType w:val="multilevel"/>
    <w:tmpl w:val="34D51EA1"/>
    <w:lvl w:ilvl="0" w:tentative="0">
      <w:start w:val="1"/>
      <w:numFmt w:val="japaneseCounting"/>
      <w:lvlText w:val="（%1）"/>
      <w:lvlJc w:val="left"/>
      <w:pPr>
        <w:ind w:left="1575" w:hanging="85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7A74A20"/>
    <w:multiLevelType w:val="multilevel"/>
    <w:tmpl w:val="37A74A20"/>
    <w:lvl w:ilvl="0" w:tentative="0">
      <w:start w:val="1"/>
      <w:numFmt w:val="japaneseCounting"/>
      <w:lvlText w:val="（%1）"/>
      <w:lvlJc w:val="left"/>
      <w:pPr>
        <w:ind w:left="1680" w:hanging="855"/>
      </w:pPr>
      <w:rPr>
        <w:rFonts w:hint="default"/>
      </w:rPr>
    </w:lvl>
    <w:lvl w:ilvl="1" w:tentative="0">
      <w:start w:val="1"/>
      <w:numFmt w:val="lowerLetter"/>
      <w:lvlText w:val="%2)"/>
      <w:lvlJc w:val="left"/>
      <w:pPr>
        <w:ind w:left="1665" w:hanging="420"/>
      </w:pPr>
    </w:lvl>
    <w:lvl w:ilvl="2" w:tentative="0">
      <w:start w:val="1"/>
      <w:numFmt w:val="lowerRoman"/>
      <w:lvlText w:val="%3."/>
      <w:lvlJc w:val="right"/>
      <w:pPr>
        <w:ind w:left="2085" w:hanging="420"/>
      </w:pPr>
    </w:lvl>
    <w:lvl w:ilvl="3" w:tentative="0">
      <w:start w:val="1"/>
      <w:numFmt w:val="decimal"/>
      <w:lvlText w:val="%4."/>
      <w:lvlJc w:val="left"/>
      <w:pPr>
        <w:ind w:left="2505" w:hanging="420"/>
      </w:pPr>
    </w:lvl>
    <w:lvl w:ilvl="4" w:tentative="0">
      <w:start w:val="1"/>
      <w:numFmt w:val="lowerLetter"/>
      <w:lvlText w:val="%5)"/>
      <w:lvlJc w:val="left"/>
      <w:pPr>
        <w:ind w:left="2925" w:hanging="420"/>
      </w:pPr>
    </w:lvl>
    <w:lvl w:ilvl="5" w:tentative="0">
      <w:start w:val="1"/>
      <w:numFmt w:val="lowerRoman"/>
      <w:lvlText w:val="%6."/>
      <w:lvlJc w:val="right"/>
      <w:pPr>
        <w:ind w:left="3345" w:hanging="420"/>
      </w:pPr>
    </w:lvl>
    <w:lvl w:ilvl="6" w:tentative="0">
      <w:start w:val="1"/>
      <w:numFmt w:val="decimal"/>
      <w:lvlText w:val="%7."/>
      <w:lvlJc w:val="left"/>
      <w:pPr>
        <w:ind w:left="3765" w:hanging="420"/>
      </w:pPr>
    </w:lvl>
    <w:lvl w:ilvl="7" w:tentative="0">
      <w:start w:val="1"/>
      <w:numFmt w:val="lowerLetter"/>
      <w:lvlText w:val="%8)"/>
      <w:lvlJc w:val="left"/>
      <w:pPr>
        <w:ind w:left="4185" w:hanging="420"/>
      </w:pPr>
    </w:lvl>
    <w:lvl w:ilvl="8" w:tentative="0">
      <w:start w:val="1"/>
      <w:numFmt w:val="lowerRoman"/>
      <w:lvlText w:val="%9."/>
      <w:lvlJc w:val="right"/>
      <w:pPr>
        <w:ind w:left="4605" w:hanging="420"/>
      </w:pPr>
    </w:lvl>
  </w:abstractNum>
  <w:abstractNum w:abstractNumId="4">
    <w:nsid w:val="39897764"/>
    <w:multiLevelType w:val="multilevel"/>
    <w:tmpl w:val="39897764"/>
    <w:lvl w:ilvl="0" w:tentative="0">
      <w:start w:val="1"/>
      <w:numFmt w:val="japaneseCounting"/>
      <w:lvlText w:val="（%1）"/>
      <w:lvlJc w:val="left"/>
      <w:pPr>
        <w:ind w:left="1260" w:hanging="855"/>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5">
    <w:nsid w:val="493951B9"/>
    <w:multiLevelType w:val="multilevel"/>
    <w:tmpl w:val="493951B9"/>
    <w:lvl w:ilvl="0" w:tentative="0">
      <w:start w:val="1"/>
      <w:numFmt w:val="japaneseCounting"/>
      <w:lvlText w:val="（%1）"/>
      <w:lvlJc w:val="left"/>
      <w:pPr>
        <w:ind w:left="1575" w:hanging="85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5E9E0B16"/>
    <w:multiLevelType w:val="multilevel"/>
    <w:tmpl w:val="5E9E0B16"/>
    <w:lvl w:ilvl="0" w:tentative="0">
      <w:start w:val="1"/>
      <w:numFmt w:val="decimal"/>
      <w:lvlText w:val="%1、"/>
      <w:lvlJc w:val="left"/>
      <w:pPr>
        <w:ind w:left="1245" w:hanging="72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60B66F79"/>
    <w:multiLevelType w:val="multilevel"/>
    <w:tmpl w:val="60B66F79"/>
    <w:lvl w:ilvl="0" w:tentative="0">
      <w:start w:val="1"/>
      <w:numFmt w:val="japaneseCounting"/>
      <w:lvlText w:val="（%1）"/>
      <w:lvlJc w:val="left"/>
      <w:pPr>
        <w:ind w:left="1680" w:hanging="855"/>
      </w:pPr>
      <w:rPr>
        <w:rFonts w:hint="default"/>
      </w:rPr>
    </w:lvl>
    <w:lvl w:ilvl="1" w:tentative="0">
      <w:start w:val="1"/>
      <w:numFmt w:val="lowerLetter"/>
      <w:lvlText w:val="%2)"/>
      <w:lvlJc w:val="left"/>
      <w:pPr>
        <w:ind w:left="1665" w:hanging="420"/>
      </w:pPr>
    </w:lvl>
    <w:lvl w:ilvl="2" w:tentative="0">
      <w:start w:val="1"/>
      <w:numFmt w:val="lowerRoman"/>
      <w:lvlText w:val="%3."/>
      <w:lvlJc w:val="right"/>
      <w:pPr>
        <w:ind w:left="2085" w:hanging="420"/>
      </w:pPr>
    </w:lvl>
    <w:lvl w:ilvl="3" w:tentative="0">
      <w:start w:val="1"/>
      <w:numFmt w:val="decimal"/>
      <w:lvlText w:val="%4."/>
      <w:lvlJc w:val="left"/>
      <w:pPr>
        <w:ind w:left="2505" w:hanging="420"/>
      </w:pPr>
    </w:lvl>
    <w:lvl w:ilvl="4" w:tentative="0">
      <w:start w:val="1"/>
      <w:numFmt w:val="lowerLetter"/>
      <w:lvlText w:val="%5)"/>
      <w:lvlJc w:val="left"/>
      <w:pPr>
        <w:ind w:left="2925" w:hanging="420"/>
      </w:pPr>
    </w:lvl>
    <w:lvl w:ilvl="5" w:tentative="0">
      <w:start w:val="1"/>
      <w:numFmt w:val="lowerRoman"/>
      <w:lvlText w:val="%6."/>
      <w:lvlJc w:val="right"/>
      <w:pPr>
        <w:ind w:left="3345" w:hanging="420"/>
      </w:pPr>
    </w:lvl>
    <w:lvl w:ilvl="6" w:tentative="0">
      <w:start w:val="1"/>
      <w:numFmt w:val="decimal"/>
      <w:lvlText w:val="%7."/>
      <w:lvlJc w:val="left"/>
      <w:pPr>
        <w:ind w:left="3765" w:hanging="420"/>
      </w:pPr>
    </w:lvl>
    <w:lvl w:ilvl="7" w:tentative="0">
      <w:start w:val="1"/>
      <w:numFmt w:val="lowerLetter"/>
      <w:lvlText w:val="%8)"/>
      <w:lvlJc w:val="left"/>
      <w:pPr>
        <w:ind w:left="4185" w:hanging="420"/>
      </w:pPr>
    </w:lvl>
    <w:lvl w:ilvl="8" w:tentative="0">
      <w:start w:val="1"/>
      <w:numFmt w:val="lowerRoman"/>
      <w:lvlText w:val="%9."/>
      <w:lvlJc w:val="right"/>
      <w:pPr>
        <w:ind w:left="4605" w:hanging="420"/>
      </w:pPr>
    </w:lvl>
  </w:abstractNum>
  <w:abstractNum w:abstractNumId="8">
    <w:nsid w:val="6AB617AE"/>
    <w:multiLevelType w:val="multilevel"/>
    <w:tmpl w:val="6AB617AE"/>
    <w:lvl w:ilvl="0" w:tentative="0">
      <w:start w:val="1"/>
      <w:numFmt w:val="japaneseCounting"/>
      <w:lvlText w:val="（%1）"/>
      <w:lvlJc w:val="left"/>
      <w:pPr>
        <w:ind w:left="1575" w:hanging="85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5"/>
  </w:num>
  <w:num w:numId="3">
    <w:abstractNumId w:val="8"/>
  </w:num>
  <w:num w:numId="4">
    <w:abstractNumId w:val="2"/>
  </w:num>
  <w:num w:numId="5">
    <w:abstractNumId w:val="7"/>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6A0D"/>
    <w:rsid w:val="000D5AB2"/>
    <w:rsid w:val="001D7A30"/>
    <w:rsid w:val="0021300E"/>
    <w:rsid w:val="0023038F"/>
    <w:rsid w:val="00254EDA"/>
    <w:rsid w:val="00283198"/>
    <w:rsid w:val="002A32E2"/>
    <w:rsid w:val="002F1969"/>
    <w:rsid w:val="002F71D2"/>
    <w:rsid w:val="00311DA8"/>
    <w:rsid w:val="00381BB5"/>
    <w:rsid w:val="003C4A92"/>
    <w:rsid w:val="003D175B"/>
    <w:rsid w:val="003E5B51"/>
    <w:rsid w:val="003F329B"/>
    <w:rsid w:val="004309DE"/>
    <w:rsid w:val="00452D96"/>
    <w:rsid w:val="004A0AAA"/>
    <w:rsid w:val="004C1B04"/>
    <w:rsid w:val="00573132"/>
    <w:rsid w:val="00660AFA"/>
    <w:rsid w:val="0067069E"/>
    <w:rsid w:val="00736A0D"/>
    <w:rsid w:val="00762277"/>
    <w:rsid w:val="007E69FB"/>
    <w:rsid w:val="007E7D2A"/>
    <w:rsid w:val="00816E42"/>
    <w:rsid w:val="00996882"/>
    <w:rsid w:val="009C4CC7"/>
    <w:rsid w:val="00A12AE4"/>
    <w:rsid w:val="00A15680"/>
    <w:rsid w:val="00A3555C"/>
    <w:rsid w:val="00A43204"/>
    <w:rsid w:val="00AD136C"/>
    <w:rsid w:val="00AF26FF"/>
    <w:rsid w:val="00B31ED8"/>
    <w:rsid w:val="00B4720B"/>
    <w:rsid w:val="00B93BEB"/>
    <w:rsid w:val="00BC0CC9"/>
    <w:rsid w:val="00C03CEF"/>
    <w:rsid w:val="00C3554D"/>
    <w:rsid w:val="00C43850"/>
    <w:rsid w:val="00C62E98"/>
    <w:rsid w:val="00CA525C"/>
    <w:rsid w:val="00CB07BB"/>
    <w:rsid w:val="00CF1205"/>
    <w:rsid w:val="00D21DF4"/>
    <w:rsid w:val="00D35322"/>
    <w:rsid w:val="00DB6C5D"/>
    <w:rsid w:val="00E0282D"/>
    <w:rsid w:val="00E152EC"/>
    <w:rsid w:val="00E81BE0"/>
    <w:rsid w:val="00F1190D"/>
    <w:rsid w:val="00F6372C"/>
    <w:rsid w:val="2CFB63B0"/>
    <w:rsid w:val="3B1540C4"/>
    <w:rsid w:val="549E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60"/>
        <o:r id="V:Rule2" type="connector" idref="#自选图形 52"/>
        <o:r id="V:Rule3" type="connector" idref="#自选图形 51"/>
        <o:r id="V:Rule4" type="connector" idref="#自选图形 58"/>
        <o:r id="V:Rule5" type="connector" idref="#自选图形 5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5"/>
    <w:link w:val="4"/>
    <w:semiHidden/>
    <w:uiPriority w:val="99"/>
    <w:rPr>
      <w:sz w:val="18"/>
      <w:szCs w:val="18"/>
    </w:rPr>
  </w:style>
  <w:style w:type="character" w:customStyle="1" w:styleId="11">
    <w:name w:val="页脚 Char"/>
    <w:basedOn w:val="5"/>
    <w:link w:val="3"/>
    <w:semiHidden/>
    <w:uiPriority w:val="99"/>
    <w:rPr>
      <w:sz w:val="18"/>
      <w:szCs w:val="18"/>
    </w:rPr>
  </w:style>
  <w:style w:type="character" w:customStyle="1" w:styleId="12">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284</Words>
  <Characters>1619</Characters>
  <Lines>13</Lines>
  <Paragraphs>3</Paragraphs>
  <TotalTime>1</TotalTime>
  <ScaleCrop>false</ScaleCrop>
  <LinksUpToDate>false</LinksUpToDate>
  <CharactersWithSpaces>1900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2018-05-05T03:33:00Z</dcterms:created>
  <dc:creator>Administrator</dc:creator>
  <cp:lastModifiedBy>Administrator</cp:lastModifiedBy>
  <cp:lastPrinted>2018-05-06T00:44:00Z</cp:lastPrinted>
  <dcterms:modified xsi:type="dcterms:W3CDTF">2018-05-24T01:26:09Z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