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7E" w:rsidRDefault="0022733F">
      <w:pPr>
        <w:pStyle w:val="2"/>
        <w:jc w:val="center"/>
      </w:pPr>
      <w:r>
        <w:rPr>
          <w:rFonts w:hint="eastAsia"/>
        </w:rPr>
        <w:t>食品经营许可（餐饮服务类）办理服务指南</w:t>
      </w:r>
    </w:p>
    <w:p w:rsidR="00AE147E" w:rsidRDefault="0022733F">
      <w:r>
        <w:rPr>
          <w:rFonts w:hint="eastAsia"/>
        </w:rPr>
        <w:t>一、事项码</w:t>
      </w:r>
    </w:p>
    <w:p w:rsidR="00AE147E" w:rsidRDefault="0022733F">
      <w:pPr>
        <w:ind w:firstLineChars="200" w:firstLine="420"/>
      </w:pPr>
      <w:r>
        <w:rPr>
          <w:rFonts w:hint="eastAsia"/>
        </w:rPr>
        <w:t>230500-01-0-3400</w:t>
      </w:r>
    </w:p>
    <w:p w:rsidR="00AE147E" w:rsidRDefault="0022733F">
      <w:r>
        <w:rPr>
          <w:rFonts w:hint="eastAsia"/>
        </w:rPr>
        <w:t>二、适用范围</w:t>
      </w:r>
    </w:p>
    <w:p w:rsidR="00AE147E" w:rsidRDefault="0022733F">
      <w:pPr>
        <w:ind w:firstLine="420"/>
      </w:pPr>
      <w:r>
        <w:rPr>
          <w:rFonts w:hint="eastAsia"/>
        </w:rPr>
        <w:t>企业法人、合伙企业、个人独资企业、个体工商户等，以营业执照载明的主体作为申请人。</w:t>
      </w:r>
    </w:p>
    <w:p w:rsidR="00AE147E" w:rsidRDefault="0022733F">
      <w:r>
        <w:rPr>
          <w:rFonts w:hint="eastAsia"/>
        </w:rPr>
        <w:t>三、事项类别</w:t>
      </w:r>
    </w:p>
    <w:p w:rsidR="00AE147E" w:rsidRDefault="0022733F">
      <w:pPr>
        <w:ind w:firstLineChars="200" w:firstLine="420"/>
      </w:pPr>
      <w:r>
        <w:rPr>
          <w:rFonts w:hint="eastAsia"/>
        </w:rPr>
        <w:t>行政许可</w:t>
      </w:r>
    </w:p>
    <w:p w:rsidR="00AE147E" w:rsidRDefault="0022733F">
      <w:r>
        <w:rPr>
          <w:rFonts w:hint="eastAsia"/>
        </w:rPr>
        <w:t>四、设立依据</w:t>
      </w:r>
    </w:p>
    <w:p w:rsidR="00AE147E" w:rsidRDefault="0022733F">
      <w:pPr>
        <w:ind w:firstLineChars="100" w:firstLine="210"/>
        <w:rPr>
          <w:rFonts w:ascii="宋体" w:eastAsia="宋体" w:hAnsi="宋体" w:cs="宋体"/>
          <w:szCs w:val="21"/>
        </w:rPr>
      </w:pPr>
      <w:r>
        <w:rPr>
          <w:rFonts w:ascii="宋体" w:eastAsia="宋体" w:hAnsi="宋体" w:cs="宋体" w:hint="eastAsia"/>
          <w:szCs w:val="21"/>
        </w:rPr>
        <w:t xml:space="preserve"> 《中华人民共和国食品安全法》、《食品经营许可管理办法》、《黑龙江省食品经营许可（餐饮类）审查细则（试行）》。</w:t>
      </w:r>
    </w:p>
    <w:p w:rsidR="00AE147E" w:rsidRDefault="0022733F">
      <w:r>
        <w:rPr>
          <w:rFonts w:hint="eastAsia"/>
        </w:rPr>
        <w:t>五、受理机构</w:t>
      </w:r>
    </w:p>
    <w:p w:rsidR="00AE147E" w:rsidRDefault="0022733F">
      <w:pPr>
        <w:ind w:firstLineChars="200" w:firstLine="420"/>
      </w:pPr>
      <w:r>
        <w:rPr>
          <w:rFonts w:hint="eastAsia"/>
        </w:rPr>
        <w:t>双鸭山市食品药品监督管理局</w:t>
      </w:r>
    </w:p>
    <w:p w:rsidR="00AE147E" w:rsidRDefault="0022733F">
      <w:r>
        <w:rPr>
          <w:rFonts w:hint="eastAsia"/>
        </w:rPr>
        <w:t>六、决定机构</w:t>
      </w:r>
    </w:p>
    <w:p w:rsidR="00AE147E" w:rsidRDefault="0022733F">
      <w:pPr>
        <w:ind w:firstLineChars="200" w:firstLine="420"/>
      </w:pPr>
      <w:r>
        <w:rPr>
          <w:rFonts w:hint="eastAsia"/>
        </w:rPr>
        <w:t>双鸭山市食品药品监督管理局</w:t>
      </w:r>
    </w:p>
    <w:p w:rsidR="00AE147E" w:rsidRDefault="0022733F">
      <w:r>
        <w:rPr>
          <w:rFonts w:hint="eastAsia"/>
        </w:rPr>
        <w:t>七、办理条件</w:t>
      </w:r>
    </w:p>
    <w:p w:rsidR="00AE147E" w:rsidRDefault="0022733F">
      <w:pPr>
        <w:jc w:val="left"/>
      </w:pPr>
      <w:r>
        <w:rPr>
          <w:rFonts w:hint="eastAsia"/>
        </w:rPr>
        <w:t>（一）具有与经营的食品品种、数量相适应的食品原料处理和食品加工、销售、贮存等场所，保持该场所环境整洁，并与有毒、有害场所以及其他污染源保持规定的距离；</w:t>
      </w:r>
    </w:p>
    <w:p w:rsidR="00AE147E" w:rsidRDefault="0022733F">
      <w:pPr>
        <w:jc w:val="left"/>
      </w:pPr>
      <w:r>
        <w:rPr>
          <w:rFonts w:hint="eastAsia"/>
        </w:rPr>
        <w:t>（二）具有与经营的食品品种、数量相适应的经营设备或者设施，有相应的消毒、更衣、盥洗、采光、照明、通风、防腐、防尘、防蝇、防鼠、防虫、洗涤以及处理废水、存放垃圾和废弃物的设备或者设施；</w:t>
      </w:r>
    </w:p>
    <w:p w:rsidR="00AE147E" w:rsidRDefault="0022733F">
      <w:pPr>
        <w:jc w:val="left"/>
      </w:pPr>
      <w:r>
        <w:rPr>
          <w:rFonts w:hint="eastAsia"/>
        </w:rPr>
        <w:t>（三）有专职或者兼职的食品安全管理人员和保证食品安全的规章制度；</w:t>
      </w:r>
    </w:p>
    <w:p w:rsidR="00AE147E" w:rsidRDefault="0022733F">
      <w:pPr>
        <w:jc w:val="left"/>
      </w:pPr>
      <w:r>
        <w:rPr>
          <w:rFonts w:hint="eastAsia"/>
        </w:rPr>
        <w:t>（四）具有合理的设备布局和工艺流程，防止待加工食品与直接入口食品、原料与成品交叉污染，避免食品接触有毒物、不洁物；</w:t>
      </w:r>
    </w:p>
    <w:p w:rsidR="00AE147E" w:rsidRDefault="0022733F">
      <w:pPr>
        <w:jc w:val="left"/>
      </w:pPr>
      <w:r>
        <w:rPr>
          <w:rFonts w:hint="eastAsia"/>
        </w:rPr>
        <w:t>八、申办材料</w:t>
      </w:r>
    </w:p>
    <w:p w:rsidR="00AE147E" w:rsidRDefault="0022733F">
      <w:pPr>
        <w:ind w:firstLineChars="200" w:firstLine="420"/>
      </w:pPr>
      <w:r>
        <w:rPr>
          <w:rFonts w:hint="eastAsia"/>
        </w:rPr>
        <w:t>申请人把下列申请资料（文件、物品）送交办理窗口</w:t>
      </w:r>
    </w:p>
    <w:p w:rsidR="00AE147E" w:rsidRDefault="0022733F">
      <w:bookmarkStart w:id="0" w:name="_GoBack"/>
      <w:bookmarkEnd w:id="0"/>
      <w:r>
        <w:rPr>
          <w:rFonts w:hint="eastAsia"/>
        </w:rPr>
        <w:t xml:space="preserve"> </w:t>
      </w:r>
      <w:r w:rsidR="000C4598">
        <w:rPr>
          <w:rFonts w:hint="eastAsia"/>
        </w:rPr>
        <w:t xml:space="preserve">   </w:t>
      </w:r>
      <w:r>
        <w:rPr>
          <w:rFonts w:hint="eastAsia"/>
        </w:rPr>
        <w:t>1</w:t>
      </w:r>
      <w:r>
        <w:rPr>
          <w:rFonts w:hint="eastAsia"/>
        </w:rPr>
        <w:t>、食品经营许可申请书；</w:t>
      </w:r>
    </w:p>
    <w:p w:rsidR="00AE147E" w:rsidRDefault="0022733F">
      <w:r>
        <w:rPr>
          <w:rFonts w:hint="eastAsia"/>
        </w:rPr>
        <w:t xml:space="preserve">    2</w:t>
      </w:r>
      <w:r>
        <w:rPr>
          <w:rFonts w:hint="eastAsia"/>
        </w:rPr>
        <w:t>、营业执照复印件（机关、事业单位、社会团体、民办非企业单位、企业等申办单位食堂，以机关或者事业单位法人登记证、社会团体登记证或者营业执照等载明的主体作为申请人）；</w:t>
      </w:r>
    </w:p>
    <w:p w:rsidR="00AE147E" w:rsidRDefault="0022733F">
      <w:r>
        <w:rPr>
          <w:rFonts w:hint="eastAsia"/>
        </w:rPr>
        <w:t xml:space="preserve">    3</w:t>
      </w:r>
      <w:r>
        <w:rPr>
          <w:rFonts w:hint="eastAsia"/>
        </w:rPr>
        <w:t>、法定代表人（负责人或者业主）的身份证复印件，合伙企业、有限公司、食堂需提供法定代表人和负责人相关任职文件</w:t>
      </w:r>
      <w:r>
        <w:rPr>
          <w:rFonts w:hint="eastAsia"/>
        </w:rPr>
        <w:t>;</w:t>
      </w:r>
    </w:p>
    <w:p w:rsidR="00AE147E" w:rsidRDefault="0022733F">
      <w:r>
        <w:rPr>
          <w:rFonts w:hint="eastAsia"/>
        </w:rPr>
        <w:t xml:space="preserve">    4</w:t>
      </w:r>
      <w:r>
        <w:rPr>
          <w:rFonts w:hint="eastAsia"/>
        </w:rPr>
        <w:t>、食品安全自查、从业人员健康管理、进货查验记录、食品安全事故处置等保证食品安全的规章制度、食品安全突发事件应急处理预案；</w:t>
      </w:r>
    </w:p>
    <w:p w:rsidR="00AE147E" w:rsidRDefault="0022733F">
      <w:r>
        <w:rPr>
          <w:rFonts w:hint="eastAsia"/>
        </w:rPr>
        <w:t xml:space="preserve">    5</w:t>
      </w:r>
      <w:r>
        <w:rPr>
          <w:rFonts w:hint="eastAsia"/>
        </w:rPr>
        <w:t>、餐饮服务经营场所和设备布局加工流程、卫生设施等示意图及说明（图样见背面）</w:t>
      </w:r>
      <w:r>
        <w:rPr>
          <w:rFonts w:hint="eastAsia"/>
        </w:rPr>
        <w:t>,</w:t>
      </w:r>
      <w:r>
        <w:rPr>
          <w:rFonts w:hint="eastAsia"/>
        </w:rPr>
        <w:t>利用自动售货设备从事食品销售的，申请人还应当提交自动售货设备的产品合格证明、具体放置地点，经营者名称、住所、联系方式、食品经营许可证的公示方法等材料；</w:t>
      </w:r>
    </w:p>
    <w:p w:rsidR="00AE147E" w:rsidRDefault="0022733F">
      <w:r>
        <w:rPr>
          <w:rFonts w:hint="eastAsia"/>
        </w:rPr>
        <w:t xml:space="preserve">    6</w:t>
      </w:r>
      <w:r>
        <w:rPr>
          <w:rFonts w:hint="eastAsia"/>
        </w:rPr>
        <w:t>、申请人委托他人办理食品经营许可申请的，代理人应当提交授权委托书以及代理人的身份证明文件。</w:t>
      </w:r>
    </w:p>
    <w:p w:rsidR="00AE147E" w:rsidRDefault="0022733F">
      <w:r>
        <w:rPr>
          <w:rFonts w:hint="eastAsia"/>
        </w:rPr>
        <w:t>九、办理方式</w:t>
      </w:r>
    </w:p>
    <w:p w:rsidR="00AE147E" w:rsidRDefault="0022733F">
      <w:pPr>
        <w:ind w:firstLineChars="150" w:firstLine="315"/>
      </w:pPr>
      <w:r>
        <w:rPr>
          <w:rFonts w:hint="eastAsia"/>
        </w:rPr>
        <w:t>（一）窗口受理：直接到双鸭山市行政服务中心二楼食品药品监督管理局食品窗口提交申请材料，向登记机关提出申请，并带齐本办法规定的相应资料一并提交</w:t>
      </w:r>
      <w:r>
        <w:rPr>
          <w:rFonts w:hint="eastAsia"/>
        </w:rPr>
        <w:t xml:space="preserve"> </w:t>
      </w:r>
      <w:r>
        <w:rPr>
          <w:rFonts w:hint="eastAsia"/>
        </w:rPr>
        <w:t>。</w:t>
      </w:r>
    </w:p>
    <w:p w:rsidR="00AE147E" w:rsidRDefault="0022733F">
      <w:pPr>
        <w:ind w:firstLineChars="150" w:firstLine="315"/>
      </w:pPr>
      <w:r>
        <w:rPr>
          <w:rFonts w:hint="eastAsia"/>
        </w:rPr>
        <w:lastRenderedPageBreak/>
        <w:t>（二）网上申报：</w:t>
      </w:r>
      <w:r>
        <w:rPr>
          <w:rFonts w:hint="eastAsia"/>
        </w:rPr>
        <w:t xml:space="preserve">  http://221.208.28.168/psout/</w:t>
      </w:r>
      <w:r>
        <w:rPr>
          <w:rFonts w:hint="eastAsia"/>
        </w:rPr>
        <w:t>，申请时用户名建议使用店主姓名拼音，密码使用店主手机号。</w:t>
      </w:r>
    </w:p>
    <w:p w:rsidR="00AE147E" w:rsidRDefault="0022733F">
      <w:pPr>
        <w:ind w:firstLineChars="300" w:firstLine="630"/>
      </w:pPr>
      <w:r>
        <w:rPr>
          <w:rFonts w:hint="eastAsia"/>
        </w:rPr>
        <w:t>经食药监局网上预审并通过初审后，将纸质料</w:t>
      </w:r>
      <w:proofErr w:type="gramStart"/>
      <w:r>
        <w:rPr>
          <w:rFonts w:hint="eastAsia"/>
        </w:rPr>
        <w:t>料</w:t>
      </w:r>
      <w:proofErr w:type="gramEnd"/>
      <w:r>
        <w:rPr>
          <w:rFonts w:hint="eastAsia"/>
        </w:rPr>
        <w:t>送到双鸭山市行政服务中心二楼食品药品监督管理局食品窗口提交申请。</w:t>
      </w:r>
    </w:p>
    <w:p w:rsidR="00AE147E" w:rsidRDefault="0022733F">
      <w:pPr>
        <w:ind w:firstLineChars="150" w:firstLine="315"/>
      </w:pPr>
      <w:r>
        <w:rPr>
          <w:rFonts w:hint="eastAsia"/>
        </w:rPr>
        <w:t>备注：市食品药品监督管理局受理尖山区范围</w:t>
      </w:r>
      <w:r>
        <w:rPr>
          <w:rFonts w:hint="eastAsia"/>
        </w:rPr>
        <w:t>500</w:t>
      </w:r>
      <w:r>
        <w:rPr>
          <w:rFonts w:hint="eastAsia"/>
        </w:rPr>
        <w:t>平方米（含</w:t>
      </w:r>
      <w:r>
        <w:rPr>
          <w:rFonts w:hint="eastAsia"/>
        </w:rPr>
        <w:t>500</w:t>
      </w:r>
      <w:r>
        <w:rPr>
          <w:rFonts w:hint="eastAsia"/>
        </w:rPr>
        <w:t>平方米）以上的饭店和中省直单位、市政府部门单位食堂。</w:t>
      </w:r>
    </w:p>
    <w:p w:rsidR="00AE147E" w:rsidRDefault="0022733F">
      <w:r>
        <w:rPr>
          <w:rFonts w:hint="eastAsia"/>
        </w:rPr>
        <w:t>十、办理程序</w:t>
      </w:r>
    </w:p>
    <w:p w:rsidR="00AE147E" w:rsidRDefault="0022733F">
      <w:pPr>
        <w:ind w:firstLineChars="150" w:firstLine="315"/>
      </w:pPr>
      <w:r>
        <w:rPr>
          <w:rFonts w:hint="eastAsia"/>
        </w:rPr>
        <w:t>（一）流程图</w:t>
      </w:r>
    </w:p>
    <w:p w:rsidR="00AE147E" w:rsidRDefault="000B0FCA">
      <w:pPr>
        <w:ind w:firstLineChars="150" w:firstLine="315"/>
      </w:pPr>
      <w:r>
        <w:pict>
          <v:rect id="_x0000_s2052" style="position:absolute;left:0;text-align:left;margin-left:173.35pt;margin-top:13.55pt;width:64.45pt;height:28.2pt;z-index:251658240;mso-width-relative:page;mso-height-relative:page">
            <v:textbox>
              <w:txbxContent>
                <w:p w:rsidR="00AE147E" w:rsidRDefault="0022733F">
                  <w:pPr>
                    <w:jc w:val="center"/>
                  </w:pPr>
                  <w:r>
                    <w:t>材料受理</w:t>
                  </w:r>
                </w:p>
              </w:txbxContent>
            </v:textbox>
          </v:rect>
        </w:pict>
      </w:r>
    </w:p>
    <w:p w:rsidR="00AE147E" w:rsidRDefault="000B0FCA">
      <w:pPr>
        <w:rPr>
          <w:rFonts w:ascii="宋体" w:hAnsi="宋体"/>
        </w:rPr>
      </w:pPr>
      <w:r>
        <w:rPr>
          <w:rFonts w:ascii="宋体" w:hAnsi="宋体"/>
        </w:rPr>
        <w:pict>
          <v:rect id="Rectangle 2" o:spid="_x0000_s2058" style="position:absolute;left:0;text-align:left;margin-left:41.55pt;margin-top:.35pt;width:388.65pt;height:53.55pt;z-index:251659264;mso-width-relative:page;mso-height-relative:page">
            <v:textbox>
              <w:txbxContent>
                <w:p w:rsidR="00AE147E" w:rsidRDefault="0022733F">
                  <w:pPr>
                    <w:pStyle w:val="a3"/>
                    <w:spacing w:line="320" w:lineRule="exact"/>
                    <w:jc w:val="center"/>
                    <w:rPr>
                      <w:sz w:val="24"/>
                    </w:rPr>
                  </w:pPr>
                  <w:r>
                    <w:rPr>
                      <w:rFonts w:hint="eastAsia"/>
                      <w:sz w:val="24"/>
                    </w:rPr>
                    <w:t>相对人申请</w:t>
                  </w:r>
                </w:p>
              </w:txbxContent>
            </v:textbox>
          </v:rect>
        </w:pict>
      </w:r>
    </w:p>
    <w:p w:rsidR="00AE147E" w:rsidRDefault="00AE147E">
      <w:pPr>
        <w:rPr>
          <w:rFonts w:ascii="宋体" w:hAnsi="宋体"/>
        </w:rPr>
      </w:pPr>
    </w:p>
    <w:p w:rsidR="00AE147E" w:rsidRDefault="00AE147E">
      <w:pPr>
        <w:rPr>
          <w:rFonts w:ascii="宋体" w:hAnsi="宋体"/>
        </w:rPr>
      </w:pPr>
    </w:p>
    <w:p w:rsidR="00AE147E" w:rsidRDefault="000B0FCA">
      <w:pPr>
        <w:rPr>
          <w:rFonts w:ascii="宋体" w:hAnsi="宋体"/>
        </w:rPr>
      </w:pPr>
      <w:r>
        <w:rPr>
          <w:rFonts w:ascii="宋体" w:hAnsi="宋体"/>
        </w:rPr>
        <w:pict>
          <v:line id="Line 3" o:spid="_x0000_s2059" style="position:absolute;left:0;text-align:left;z-index:251667456;mso-width-relative:page;mso-height-relative:page" from="53.5pt,7.8pt" to="53.55pt,31.2pt">
            <v:stroke endarrow="block"/>
          </v:line>
        </w:pict>
      </w:r>
      <w:r>
        <w:rPr>
          <w:rFonts w:ascii="宋体" w:hAnsi="宋体"/>
        </w:rPr>
        <w:pict>
          <v:line id="Line 4" o:spid="_x0000_s2060" style="position:absolute;left:0;text-align:left;z-index:251668480;mso-width-relative:page;mso-height-relative:page" from="148pt,7.8pt" to="148.05pt,31.2pt">
            <v:stroke endarrow="block"/>
          </v:line>
        </w:pict>
      </w:r>
      <w:r>
        <w:rPr>
          <w:rFonts w:ascii="宋体" w:hAnsi="宋体"/>
        </w:rPr>
        <w:pict>
          <v:line id="Line 5" o:spid="_x0000_s2061" style="position:absolute;left:0;text-align:left;z-index:251669504;mso-width-relative:page;mso-height-relative:page" from="270.15pt,7.8pt" to="270.2pt,31.2pt">
            <v:stroke endarrow="block"/>
          </v:line>
        </w:pict>
      </w:r>
      <w:r>
        <w:rPr>
          <w:rFonts w:ascii="宋体" w:hAnsi="宋体"/>
        </w:rPr>
        <w:pict>
          <v:line id="Line 6" o:spid="_x0000_s2062" style="position:absolute;left:0;text-align:left;z-index:251670528;mso-width-relative:page;mso-height-relative:page" from="406.35pt,6.95pt" to="406.4pt,30.35pt">
            <v:stroke endarrow="block"/>
          </v:line>
        </w:pict>
      </w:r>
    </w:p>
    <w:p w:rsidR="00AE147E" w:rsidRDefault="000B0FCA">
      <w:pPr>
        <w:rPr>
          <w:rFonts w:ascii="宋体" w:hAnsi="宋体"/>
        </w:rPr>
      </w:pPr>
      <w:r>
        <w:rPr>
          <w:rFonts w:ascii="宋体" w:hAnsi="宋体"/>
        </w:rPr>
        <w:pict>
          <v:rect id="Rectangle 7" o:spid="_x0000_s2063" style="position:absolute;left:0;text-align:left;margin-left:366.15pt;margin-top:14.75pt;width:81pt;height:163.8pt;z-index:251663360;mso-width-relative:page;mso-height-relative:page">
            <v:textbox>
              <w:txbxContent>
                <w:p w:rsidR="00AE147E" w:rsidRDefault="0022733F">
                  <w:pPr>
                    <w:rPr>
                      <w:sz w:val="24"/>
                    </w:rPr>
                  </w:pPr>
                  <w:r>
                    <w:rPr>
                      <w:rFonts w:hint="eastAsia"/>
                      <w:sz w:val="24"/>
                    </w:rPr>
                    <w:t>申请事项属于本部门职权范围</w:t>
                  </w:r>
                  <w:r>
                    <w:rPr>
                      <w:rFonts w:hint="eastAsia"/>
                      <w:sz w:val="24"/>
                    </w:rPr>
                    <w:t>,</w:t>
                  </w:r>
                  <w:r>
                    <w:rPr>
                      <w:rFonts w:hint="eastAsia"/>
                      <w:sz w:val="24"/>
                    </w:rPr>
                    <w:t>材料齐全符合法定形式，在局办事大厅发给《食品经营许可申请材料凭据》</w:t>
                  </w:r>
                </w:p>
              </w:txbxContent>
            </v:textbox>
          </v:rect>
        </w:pict>
      </w:r>
      <w:r>
        <w:rPr>
          <w:rFonts w:ascii="宋体" w:hAnsi="宋体"/>
        </w:rPr>
        <w:pict>
          <v:rect id="Rectangle 8" o:spid="_x0000_s2064" style="position:absolute;left:0;text-align:left;margin-left:22.3pt;margin-top:13.1pt;width:63pt;height:171.6pt;z-index:251660288;mso-width-relative:page;mso-height-relative:page">
            <v:textbox>
              <w:txbxContent>
                <w:p w:rsidR="00AE147E" w:rsidRDefault="0022733F">
                  <w:pPr>
                    <w:pStyle w:val="20"/>
                  </w:pPr>
                  <w:r>
                    <w:rPr>
                      <w:rFonts w:hint="eastAsia"/>
                    </w:rPr>
                    <w:t>申请事项不属于本部门职权范围的，不予受理并发给《不予受理通知书》</w:t>
                  </w:r>
                </w:p>
              </w:txbxContent>
            </v:textbox>
          </v:rect>
        </w:pict>
      </w:r>
    </w:p>
    <w:p w:rsidR="00AE147E" w:rsidRDefault="000B0FCA">
      <w:pPr>
        <w:rPr>
          <w:rFonts w:ascii="宋体" w:hAnsi="宋体"/>
        </w:rPr>
      </w:pPr>
      <w:r>
        <w:rPr>
          <w:rFonts w:ascii="宋体" w:hAnsi="宋体"/>
        </w:rPr>
        <w:pict>
          <v:rect id="Rectangle 9" o:spid="_x0000_s2065" style="position:absolute;left:0;text-align:left;margin-left:213.7pt;margin-top:1.65pt;width:117pt;height:124.8pt;z-index:251662336;mso-width-relative:page;mso-height-relative:page">
            <v:textbox>
              <w:txbxContent>
                <w:p w:rsidR="00AE147E" w:rsidRDefault="0022733F">
                  <w:pPr>
                    <w:rPr>
                      <w:sz w:val="24"/>
                    </w:rPr>
                  </w:pPr>
                  <w:r>
                    <w:rPr>
                      <w:rFonts w:hint="eastAsia"/>
                      <w:sz w:val="24"/>
                    </w:rPr>
                    <w:t>材料（见注一）不齐或不符合法定形式的，</w:t>
                  </w:r>
                  <w:proofErr w:type="gramStart"/>
                  <w:r>
                    <w:rPr>
                      <w:rFonts w:hint="eastAsia"/>
                      <w:sz w:val="24"/>
                    </w:rPr>
                    <w:t>当场或</w:t>
                  </w:r>
                  <w:proofErr w:type="gramEnd"/>
                  <w:r>
                    <w:rPr>
                      <w:rFonts w:hint="eastAsia"/>
                      <w:sz w:val="24"/>
                    </w:rPr>
                    <w:t>五日内发给申办人《补正材料通知书》</w:t>
                  </w:r>
                  <w:r>
                    <w:rPr>
                      <w:rFonts w:hint="eastAsia"/>
                      <w:sz w:val="24"/>
                    </w:rPr>
                    <w:t>,</w:t>
                  </w:r>
                  <w:r>
                    <w:rPr>
                      <w:rFonts w:hint="eastAsia"/>
                      <w:sz w:val="24"/>
                    </w:rPr>
                    <w:t>一次告知需补充的内容</w:t>
                  </w:r>
                </w:p>
              </w:txbxContent>
            </v:textbox>
          </v:rect>
        </w:pict>
      </w:r>
      <w:r>
        <w:rPr>
          <w:rFonts w:ascii="宋体" w:hAnsi="宋体"/>
        </w:rPr>
        <w:pict>
          <v:rect id="Rectangle 10" o:spid="_x0000_s2066" style="position:absolute;left:0;text-align:left;margin-left:116pt;margin-top:0;width:63pt;height:124.8pt;z-index:251661312;mso-width-relative:page;mso-height-relative:page">
            <v:textbox>
              <w:txbxContent>
                <w:p w:rsidR="00AE147E" w:rsidRDefault="0022733F">
                  <w:pPr>
                    <w:pStyle w:val="20"/>
                  </w:pPr>
                  <w:r>
                    <w:rPr>
                      <w:rFonts w:hint="eastAsia"/>
                    </w:rPr>
                    <w:t>材料存在可当场更正错误的，允许当场更正</w:t>
                  </w:r>
                </w:p>
              </w:txbxContent>
            </v:textbox>
          </v:rect>
        </w:pict>
      </w:r>
    </w:p>
    <w:p w:rsidR="00AE147E" w:rsidRDefault="00AE147E">
      <w:pPr>
        <w:rPr>
          <w:rFonts w:ascii="宋体" w:hAnsi="宋体"/>
        </w:rPr>
      </w:pPr>
    </w:p>
    <w:p w:rsidR="00AE147E" w:rsidRDefault="00AE147E">
      <w:pPr>
        <w:rPr>
          <w:rFonts w:ascii="宋体" w:hAnsi="宋体"/>
        </w:rPr>
      </w:pPr>
    </w:p>
    <w:p w:rsidR="00AE147E" w:rsidRDefault="00AE147E">
      <w:pPr>
        <w:rPr>
          <w:rFonts w:ascii="宋体" w:hAnsi="宋体"/>
        </w:rPr>
      </w:pPr>
    </w:p>
    <w:p w:rsidR="00AE147E" w:rsidRDefault="00AE147E">
      <w:pPr>
        <w:rPr>
          <w:rFonts w:ascii="宋体" w:hAnsi="宋体"/>
        </w:rPr>
      </w:pPr>
    </w:p>
    <w:p w:rsidR="00AE147E" w:rsidRDefault="00AE147E">
      <w:pPr>
        <w:rPr>
          <w:rFonts w:ascii="宋体" w:hAnsi="宋体"/>
        </w:rPr>
      </w:pPr>
    </w:p>
    <w:p w:rsidR="00AE147E" w:rsidRDefault="00AE147E">
      <w:pPr>
        <w:rPr>
          <w:rFonts w:ascii="宋体" w:hAnsi="宋体"/>
        </w:rPr>
      </w:pPr>
    </w:p>
    <w:p w:rsidR="00AE147E" w:rsidRDefault="00AE147E">
      <w:pPr>
        <w:rPr>
          <w:rFonts w:ascii="宋体" w:hAnsi="宋体"/>
        </w:rPr>
      </w:pPr>
    </w:p>
    <w:p w:rsidR="00AE147E" w:rsidRDefault="000B0FCA">
      <w:pPr>
        <w:rPr>
          <w:rFonts w:ascii="宋体" w:hAnsi="宋体"/>
        </w:rPr>
      </w:pPr>
      <w:r>
        <w:rPr>
          <w:rFonts w:ascii="宋体" w:hAnsi="宋体"/>
        </w:rPr>
        <w:pict>
          <v:line id="Line 11" o:spid="_x0000_s2067" style="position:absolute;left:0;text-align:left;z-index:251674624;mso-width-relative:page;mso-height-relative:page" from="147.15pt,3.3pt" to="147.2pt,34.5pt"/>
        </w:pict>
      </w:r>
      <w:r>
        <w:rPr>
          <w:rFonts w:ascii="宋体" w:hAnsi="宋体"/>
        </w:rPr>
        <w:pict>
          <v:line id="Line 12" o:spid="_x0000_s2068" style="position:absolute;left:0;text-align:left;z-index:251672576;mso-width-relative:page;mso-height-relative:page" from="280.15pt,.85pt" to="280.2pt,16.45pt"/>
        </w:pict>
      </w:r>
    </w:p>
    <w:p w:rsidR="00AE147E" w:rsidRDefault="000B0FCA">
      <w:pPr>
        <w:rPr>
          <w:rFonts w:ascii="宋体" w:hAnsi="宋体"/>
        </w:rPr>
      </w:pPr>
      <w:r>
        <w:rPr>
          <w:rFonts w:ascii="宋体" w:hAnsi="宋体"/>
        </w:rPr>
        <w:pict>
          <v:line id="Line 13" o:spid="_x0000_s2069" style="position:absolute;left:0;text-align:left;z-index:251673600;mso-width-relative:page;mso-height-relative:page" from="283.45pt,0" to="364.45pt,.05pt">
            <v:stroke endarrow="block"/>
          </v:line>
        </w:pict>
      </w:r>
    </w:p>
    <w:p w:rsidR="00AE147E" w:rsidRDefault="000B0FCA">
      <w:pPr>
        <w:rPr>
          <w:rFonts w:ascii="宋体" w:hAnsi="宋体"/>
        </w:rPr>
      </w:pPr>
      <w:r>
        <w:rPr>
          <w:rFonts w:ascii="宋体" w:hAnsi="宋体"/>
        </w:rPr>
        <w:pict>
          <v:line id="Line 14" o:spid="_x0000_s2070" style="position:absolute;left:0;text-align:left;z-index:251675648;mso-width-relative:page;mso-height-relative:page" from="146.85pt,2.35pt" to="366.2pt,2.6pt">
            <v:stroke endarrow="block"/>
          </v:line>
        </w:pict>
      </w:r>
      <w:r>
        <w:rPr>
          <w:rFonts w:ascii="宋体" w:hAnsi="宋体"/>
        </w:rPr>
        <w:pict>
          <v:line id="Line 15" o:spid="_x0000_s2071" style="position:absolute;left:0;text-align:left;z-index:251676672;mso-width-relative:page;mso-height-relative:page" from="403pt,8.65pt" to="403.05pt,47.65pt">
            <v:stroke endarrow="block"/>
          </v:line>
        </w:pict>
      </w:r>
    </w:p>
    <w:p w:rsidR="00AE147E" w:rsidRDefault="00AE147E">
      <w:pPr>
        <w:rPr>
          <w:rFonts w:ascii="宋体" w:hAnsi="宋体"/>
        </w:rPr>
      </w:pPr>
    </w:p>
    <w:p w:rsidR="00AE147E" w:rsidRDefault="00AE147E">
      <w:pPr>
        <w:rPr>
          <w:rFonts w:ascii="宋体" w:hAnsi="宋体"/>
        </w:rPr>
      </w:pPr>
    </w:p>
    <w:p w:rsidR="00AE147E" w:rsidRDefault="000B0FCA">
      <w:pPr>
        <w:rPr>
          <w:rFonts w:ascii="宋体" w:hAnsi="宋体"/>
        </w:rPr>
      </w:pPr>
      <w:r>
        <w:rPr>
          <w:rFonts w:ascii="宋体" w:hAnsi="宋体"/>
        </w:rPr>
        <w:pict>
          <v:rect id="Rectangle 16" o:spid="_x0000_s2072" style="position:absolute;left:0;text-align:left;margin-left:44.15pt;margin-top:0;width:387pt;height:31.2pt;z-index:251664384;mso-width-relative:page;mso-height-relative:page">
            <v:textbox>
              <w:txbxContent>
                <w:p w:rsidR="00AE147E" w:rsidRDefault="0022733F">
                  <w:pPr>
                    <w:jc w:val="center"/>
                    <w:rPr>
                      <w:sz w:val="24"/>
                    </w:rPr>
                  </w:pPr>
                  <w:r>
                    <w:rPr>
                      <w:rFonts w:hint="eastAsia"/>
                      <w:sz w:val="24"/>
                    </w:rPr>
                    <w:t>受理</w:t>
                  </w:r>
                </w:p>
              </w:txbxContent>
            </v:textbox>
          </v:rect>
        </w:pict>
      </w:r>
    </w:p>
    <w:p w:rsidR="00AE147E" w:rsidRDefault="00AE147E">
      <w:pPr>
        <w:rPr>
          <w:rFonts w:ascii="宋体" w:hAnsi="宋体"/>
        </w:rPr>
      </w:pPr>
    </w:p>
    <w:p w:rsidR="00AE147E" w:rsidRDefault="000B0FCA">
      <w:pPr>
        <w:rPr>
          <w:rFonts w:ascii="宋体" w:hAnsi="宋体"/>
        </w:rPr>
      </w:pPr>
      <w:r>
        <w:rPr>
          <w:rFonts w:ascii="宋体" w:hAnsi="宋体"/>
        </w:rPr>
        <w:pict>
          <v:line id="Line 21" o:spid="_x0000_s2073" style="position:absolute;left:0;text-align:left;z-index:251677696;mso-width-relative:page;mso-height-relative:page" from="158.05pt,0" to="158.1pt,31.2pt">
            <v:stroke endarrow="block"/>
          </v:line>
        </w:pict>
      </w:r>
    </w:p>
    <w:p w:rsidR="00AE147E" w:rsidRDefault="00AE147E">
      <w:pPr>
        <w:rPr>
          <w:rFonts w:ascii="宋体" w:hAnsi="宋体"/>
        </w:rPr>
      </w:pPr>
    </w:p>
    <w:p w:rsidR="00AE147E" w:rsidRDefault="000B0FCA">
      <w:pPr>
        <w:rPr>
          <w:rFonts w:ascii="宋体" w:hAnsi="宋体"/>
        </w:rPr>
      </w:pPr>
      <w:r>
        <w:rPr>
          <w:rFonts w:ascii="宋体" w:hAnsi="宋体"/>
        </w:rPr>
        <w:pict>
          <v:rect id="Rectangle 23" o:spid="_x0000_s2074" style="position:absolute;left:0;text-align:left;margin-left:62.15pt;margin-top:4.5pt;width:195.95pt;height:32.6pt;z-index:251665408;mso-width-relative:page;mso-height-relative:page">
            <v:textbox>
              <w:txbxContent>
                <w:p w:rsidR="00AE147E" w:rsidRDefault="0022733F">
                  <w:pPr>
                    <w:pStyle w:val="20"/>
                    <w:jc w:val="center"/>
                  </w:pPr>
                  <w:r>
                    <w:rPr>
                      <w:rFonts w:hint="eastAsia"/>
                    </w:rPr>
                    <w:t>核查</w:t>
                  </w:r>
                </w:p>
              </w:txbxContent>
            </v:textbox>
          </v:rect>
        </w:pict>
      </w:r>
    </w:p>
    <w:p w:rsidR="00AE147E" w:rsidRDefault="00AE147E">
      <w:pPr>
        <w:rPr>
          <w:rFonts w:ascii="宋体" w:hAnsi="宋体"/>
        </w:rPr>
      </w:pPr>
    </w:p>
    <w:p w:rsidR="00AE147E" w:rsidRDefault="000B0FCA">
      <w:pPr>
        <w:rPr>
          <w:rFonts w:ascii="宋体" w:hAnsi="宋体"/>
        </w:rPr>
      </w:pPr>
      <w:r w:rsidRPr="000B0FCA">
        <w:rPr>
          <w:rFonts w:ascii="宋体" w:hAnsi="宋体"/>
          <w:lang w:val="zh-CN"/>
        </w:rPr>
        <w:pict>
          <v:line id="Line 25" o:spid="_x0000_s2075" style="position:absolute;left:0;text-align:left;z-index:251683840;mso-width-relative:page;mso-height-relative:page" from="158.05pt,5.9pt" to="158.05pt,77.1pt">
            <v:stroke endarrow="block"/>
          </v:line>
        </w:pict>
      </w:r>
    </w:p>
    <w:p w:rsidR="00AE147E" w:rsidRDefault="000B0FCA">
      <w:pPr>
        <w:rPr>
          <w:rFonts w:ascii="宋体" w:hAnsi="宋体"/>
        </w:rPr>
      </w:pPr>
      <w:r w:rsidRPr="000B0FCA">
        <w:pict>
          <v:rect id="矩形 26" o:spid="_x0000_s2076" style="position:absolute;left:0;text-align:left;margin-left:199.35pt;margin-top:6.5pt;width:70.8pt;height:55pt;z-index:251679744;mso-width-relative:page;mso-height-relative:page" filled="f" strokeweight=".25pt">
            <v:textbox>
              <w:txbxContent>
                <w:p w:rsidR="00AE147E" w:rsidRDefault="0022733F">
                  <w:r>
                    <w:rPr>
                      <w:rFonts w:hint="eastAsia"/>
                    </w:rPr>
                    <w:t>现场核查不合格</w:t>
                  </w:r>
                  <w:r>
                    <w:rPr>
                      <w:rFonts w:hint="eastAsia"/>
                    </w:rPr>
                    <w:t>,</w:t>
                  </w:r>
                  <w:r>
                    <w:rPr>
                      <w:rFonts w:hint="eastAsia"/>
                    </w:rPr>
                    <w:t>下发整改通知</w:t>
                  </w:r>
                </w:p>
              </w:txbxContent>
            </v:textbox>
          </v:rect>
        </w:pict>
      </w:r>
      <w:r>
        <w:rPr>
          <w:rFonts w:ascii="宋体" w:hAnsi="宋体"/>
        </w:rPr>
        <w:pict>
          <v:rect id="Rectangle 26" o:spid="_x0000_s2077" style="position:absolute;left:0;text-align:left;margin-left:0;margin-top:7.75pt;width:124.15pt;height:34.5pt;z-index:251666432;mso-width-relative:page;mso-height-relative:page">
            <v:textbox>
              <w:txbxContent>
                <w:p w:rsidR="00AE147E" w:rsidRDefault="0022733F">
                  <w:pPr>
                    <w:pStyle w:val="20"/>
                    <w:jc w:val="center"/>
                  </w:pPr>
                  <w:r>
                    <w:rPr>
                      <w:rFonts w:hint="eastAsia"/>
                    </w:rPr>
                    <w:t>现场核查合格</w:t>
                  </w:r>
                  <w:r>
                    <w:rPr>
                      <w:rFonts w:hint="eastAsia"/>
                    </w:rPr>
                    <w:t>,</w:t>
                  </w:r>
                  <w:r>
                    <w:rPr>
                      <w:rFonts w:hint="eastAsia"/>
                    </w:rPr>
                    <w:t>审批</w:t>
                  </w:r>
                </w:p>
              </w:txbxContent>
            </v:textbox>
          </v:rect>
        </w:pict>
      </w:r>
    </w:p>
    <w:p w:rsidR="00AE147E" w:rsidRDefault="000B0FCA">
      <w:pPr>
        <w:rPr>
          <w:rFonts w:ascii="宋体" w:hAnsi="宋体"/>
        </w:rPr>
      </w:pPr>
      <w:r>
        <w:rPr>
          <w:rFonts w:ascii="宋体" w:hAnsi="宋体"/>
        </w:rPr>
        <w:pict>
          <v:line id="Line 24" o:spid="_x0000_s2078" style="position:absolute;left:0;text-align:left;z-index:251678720;mso-width-relative:page;mso-height-relative:page" from="163.35pt,11.25pt" to="190.35pt,11.3pt">
            <v:stroke endarrow="block"/>
          </v:line>
        </w:pict>
      </w:r>
      <w:r>
        <w:rPr>
          <w:rFonts w:ascii="宋体" w:hAnsi="宋体"/>
        </w:rPr>
        <w:pict>
          <v:line id="_x0000_s2079" style="position:absolute;left:0;text-align:left;z-index:251680768;mso-width-relative:page;mso-height-relative:page" from="124.15pt,11.3pt" to="158.05pt,11.3pt">
            <v:stroke endarrow="block"/>
          </v:line>
        </w:pict>
      </w:r>
    </w:p>
    <w:p w:rsidR="00AE147E" w:rsidRDefault="00AE147E">
      <w:pPr>
        <w:rPr>
          <w:rFonts w:ascii="宋体" w:hAnsi="宋体"/>
        </w:rPr>
      </w:pPr>
    </w:p>
    <w:p w:rsidR="00AE147E" w:rsidRDefault="00AE147E">
      <w:pPr>
        <w:rPr>
          <w:rFonts w:ascii="宋体" w:hAnsi="宋体"/>
        </w:rPr>
      </w:pPr>
    </w:p>
    <w:p w:rsidR="00AE147E" w:rsidRDefault="000B0FCA">
      <w:pPr>
        <w:rPr>
          <w:rFonts w:ascii="宋体" w:hAnsi="宋体"/>
        </w:rPr>
      </w:pPr>
      <w:r>
        <w:rPr>
          <w:rFonts w:ascii="宋体" w:hAnsi="宋体"/>
        </w:rPr>
        <w:pict>
          <v:rect id="Rectangle 22" o:spid="_x0000_s2080" style="position:absolute;left:0;text-align:left;margin-left:297.25pt;margin-top:15pt;width:172.65pt;height:70.2pt;z-index:251671552;mso-width-relative:page;mso-height-relative:page">
            <v:textbox>
              <w:txbxContent>
                <w:p w:rsidR="00AE147E" w:rsidRDefault="0022733F">
                  <w:pPr>
                    <w:pStyle w:val="20"/>
                  </w:pPr>
                  <w:r>
                    <w:rPr>
                      <w:rFonts w:hint="eastAsia"/>
                    </w:rPr>
                    <w:t>整改不合格的，</w:t>
                  </w:r>
                  <w:proofErr w:type="gramStart"/>
                  <w:r>
                    <w:rPr>
                      <w:rFonts w:hint="eastAsia"/>
                    </w:rPr>
                    <w:t>作出</w:t>
                  </w:r>
                  <w:proofErr w:type="gramEnd"/>
                  <w:r>
                    <w:rPr>
                      <w:rFonts w:hint="eastAsia"/>
                    </w:rPr>
                    <w:t>发给《不予食品经营许可证》的决定，并告知申办人享有申请行政复议或行政诉讼的权利</w:t>
                  </w:r>
                </w:p>
              </w:txbxContent>
            </v:textbox>
          </v:rect>
        </w:pict>
      </w:r>
      <w:r w:rsidRPr="000B0FCA">
        <w:pict>
          <v:line id="_x0000_s2081" style="position:absolute;left:0;text-align:left;z-index:251682816;mso-width-relative:page;mso-height-relative:page" from="266.4pt,7.65pt" to="297.25pt,32.65pt" strokeweight=".5pt">
            <v:stroke endarrow="block"/>
          </v:line>
        </w:pict>
      </w:r>
      <w:r w:rsidRPr="000B0FCA">
        <w:rPr>
          <w:rFonts w:ascii="宋体" w:hAnsi="宋体"/>
          <w:lang w:val="zh-CN"/>
        </w:rPr>
        <w:pict>
          <v:line id="_x0000_s2082" style="position:absolute;left:0;text-align:left;z-index:251684864;mso-width-relative:page;mso-height-relative:page" from="235.45pt,4.9pt" to="235.5pt,28.3pt">
            <v:stroke endarrow="block"/>
          </v:line>
        </w:pict>
      </w:r>
      <w:r w:rsidRPr="000B0FCA">
        <w:rPr>
          <w:rFonts w:ascii="宋体" w:hAnsi="宋体"/>
          <w:lang w:val="zh-CN"/>
        </w:rPr>
        <w:pict>
          <v:rect id="_x0000_s2083" style="position:absolute;left:0;text-align:left;margin-left:112.85pt;margin-top:4.9pt;width:60.2pt;height:42.75pt;z-index:251685888;mso-wrap-distance-left:9pt;mso-wrap-distance-top:0;mso-wrap-distance-right:9pt;mso-wrap-distance-bottom:0;mso-width-relative:page;mso-height-relative:page">
            <v:textbox>
              <w:txbxContent>
                <w:p w:rsidR="00AE147E" w:rsidRDefault="0022733F">
                  <w:pPr>
                    <w:rPr>
                      <w:sz w:val="24"/>
                    </w:rPr>
                  </w:pPr>
                  <w:r>
                    <w:rPr>
                      <w:rFonts w:hint="eastAsia"/>
                      <w:sz w:val="24"/>
                    </w:rPr>
                    <w:t>发证</w:t>
                  </w:r>
                </w:p>
              </w:txbxContent>
            </v:textbox>
            <w10:wrap type="square"/>
          </v:rect>
        </w:pict>
      </w:r>
    </w:p>
    <w:p w:rsidR="00AE147E" w:rsidRDefault="00AE147E">
      <w:pPr>
        <w:rPr>
          <w:rFonts w:ascii="宋体" w:hAnsi="宋体"/>
        </w:rPr>
      </w:pPr>
    </w:p>
    <w:p w:rsidR="00AE147E" w:rsidRDefault="000B0FCA">
      <w:pPr>
        <w:rPr>
          <w:rFonts w:ascii="宋体" w:hAnsi="宋体"/>
        </w:rPr>
      </w:pPr>
      <w:r w:rsidRPr="000B0FCA">
        <w:rPr>
          <w:rFonts w:ascii="宋体" w:hAnsi="宋体"/>
          <w:lang w:val="zh-CN"/>
        </w:rPr>
        <w:pict>
          <v:line id="_x0000_s2084" style="position:absolute;left:0;text-align:left;flip:x y;z-index:251686912;mso-width-relative:page;mso-height-relative:page" from="173.7pt,3.15pt" to="206.4pt,16.45pt">
            <v:stroke endarrow="block"/>
          </v:line>
        </w:pict>
      </w:r>
      <w:r w:rsidRPr="000B0FCA">
        <w:pict>
          <v:rect id="矩形 31" o:spid="_x0000_s2085" style="position:absolute;left:0;text-align:left;margin-left:206.4pt;margin-top:1.45pt;width:60pt;height:36.7pt;z-index:251681792;mso-width-relative:page;mso-height-relative:page" filled="f" strokeweight=".25pt">
            <v:textbox>
              <w:txbxContent>
                <w:p w:rsidR="00AE147E" w:rsidRDefault="0022733F">
                  <w:r>
                    <w:rPr>
                      <w:rFonts w:hint="eastAsia"/>
                    </w:rPr>
                    <w:t>整改合格</w:t>
                  </w:r>
                  <w:r>
                    <w:rPr>
                      <w:rFonts w:hint="eastAsia"/>
                    </w:rPr>
                    <w:t>,</w:t>
                  </w:r>
                  <w:r>
                    <w:rPr>
                      <w:rFonts w:hint="eastAsia"/>
                    </w:rPr>
                    <w:t>审批</w:t>
                  </w:r>
                </w:p>
              </w:txbxContent>
            </v:textbox>
          </v:rect>
        </w:pict>
      </w:r>
    </w:p>
    <w:p w:rsidR="00AE147E" w:rsidRDefault="00AE147E">
      <w:pPr>
        <w:rPr>
          <w:rFonts w:ascii="宋体" w:hAnsi="宋体"/>
        </w:rPr>
      </w:pPr>
    </w:p>
    <w:p w:rsidR="00AE147E" w:rsidRDefault="00AE147E"/>
    <w:p w:rsidR="00AE147E" w:rsidRDefault="0022733F">
      <w:pPr>
        <w:ind w:firstLineChars="150" w:firstLine="315"/>
      </w:pPr>
      <w:r>
        <w:rPr>
          <w:rFonts w:hint="eastAsia"/>
        </w:rPr>
        <w:t>（二）办理程序</w:t>
      </w:r>
    </w:p>
    <w:p w:rsidR="00AE147E" w:rsidRDefault="0022733F">
      <w:pPr>
        <w:ind w:firstLineChars="200" w:firstLine="420"/>
      </w:pPr>
      <w:r>
        <w:rPr>
          <w:rFonts w:hint="eastAsia"/>
        </w:rPr>
        <w:lastRenderedPageBreak/>
        <w:t>一、申办人应向市食品药品监督管理局提出申请，并提交申报材料；</w:t>
      </w:r>
    </w:p>
    <w:p w:rsidR="00AE147E" w:rsidRDefault="0022733F">
      <w:pPr>
        <w:ind w:firstLineChars="200" w:firstLine="420"/>
      </w:pPr>
      <w:r>
        <w:rPr>
          <w:rFonts w:hint="eastAsia"/>
        </w:rPr>
        <w:t>二、收到申请</w:t>
      </w:r>
      <w:r w:rsidR="000C4598">
        <w:rPr>
          <w:rFonts w:hint="eastAsia"/>
        </w:rPr>
        <w:t>后，</w:t>
      </w:r>
      <w:r>
        <w:rPr>
          <w:rFonts w:hint="eastAsia"/>
        </w:rPr>
        <w:t>食品药品监督管理局对申办人提出的申请根据下列情况分别做出处理：</w:t>
      </w:r>
    </w:p>
    <w:p w:rsidR="00AE147E" w:rsidRDefault="0022733F">
      <w:pPr>
        <w:ind w:firstLineChars="150" w:firstLine="315"/>
      </w:pPr>
      <w:r>
        <w:rPr>
          <w:rFonts w:hint="eastAsia"/>
        </w:rPr>
        <w:t>（一）申请事项不属于本部门职权范围的，应当即时做出不予受理的决定，发给《不予受理通知书》，并告知申办人向有关部门申请；（二）申请材料存在可以当场更正的错误，允许申办人当场更正；（三）申请材料不齐全或者不符合法定形式的，应当当场或者在</w:t>
      </w:r>
      <w:r>
        <w:rPr>
          <w:rFonts w:hint="eastAsia"/>
        </w:rPr>
        <w:t>1</w:t>
      </w:r>
      <w:r>
        <w:rPr>
          <w:rFonts w:hint="eastAsia"/>
        </w:rPr>
        <w:t>日内发给申请人《补充材料通知书》，一次性告知需要补正的全部内容；（四）申报材料无误，或者申办人已按要求提交全部补正材料的，受理部门应当发给申请人《受理通知书》。《受理通知书》中注明的日期为受理时间；</w:t>
      </w:r>
    </w:p>
    <w:p w:rsidR="00AE147E" w:rsidRDefault="0022733F">
      <w:pPr>
        <w:ind w:firstLineChars="200" w:firstLine="420"/>
      </w:pPr>
      <w:r>
        <w:rPr>
          <w:rFonts w:hint="eastAsia"/>
        </w:rPr>
        <w:t>三、受理部门组织审查组进行现场核查，根据核查结果做出是否发给《食品经营许可证》的决定。核查结果为通过的，发给《食品经营许可证》；核查结果为不通过的，发放《不予许可决定书》，并书面告知申请人并说明理由。</w:t>
      </w:r>
      <w:r>
        <w:br/>
      </w:r>
      <w:r>
        <w:rPr>
          <w:rFonts w:hint="eastAsia"/>
        </w:rPr>
        <w:t>十一、办理时限</w:t>
      </w:r>
    </w:p>
    <w:p w:rsidR="00AE147E" w:rsidRDefault="0022733F">
      <w:pPr>
        <w:ind w:firstLineChars="150" w:firstLine="315"/>
      </w:pPr>
      <w:r>
        <w:rPr>
          <w:rFonts w:hint="eastAsia"/>
        </w:rPr>
        <w:t>（一）法定时限</w:t>
      </w:r>
    </w:p>
    <w:p w:rsidR="00AE147E" w:rsidRDefault="0022733F">
      <w:r>
        <w:rPr>
          <w:rFonts w:hint="eastAsia"/>
        </w:rPr>
        <w:t>自受理之日起</w:t>
      </w:r>
      <w:r>
        <w:rPr>
          <w:rFonts w:hint="eastAsia"/>
        </w:rPr>
        <w:t>20</w:t>
      </w:r>
      <w:r>
        <w:rPr>
          <w:rFonts w:hint="eastAsia"/>
        </w:rPr>
        <w:t>个工作日×</w:t>
      </w:r>
      <w:r>
        <w:rPr>
          <w:rFonts w:hint="eastAsia"/>
        </w:rPr>
        <w:t>24</w:t>
      </w:r>
      <w:r>
        <w:rPr>
          <w:rFonts w:hint="eastAsia"/>
        </w:rPr>
        <w:t>小时内</w:t>
      </w:r>
    </w:p>
    <w:p w:rsidR="00AE147E" w:rsidRDefault="0022733F">
      <w:pPr>
        <w:ind w:firstLineChars="150" w:firstLine="315"/>
      </w:pPr>
      <w:r>
        <w:rPr>
          <w:rFonts w:hint="eastAsia"/>
        </w:rPr>
        <w:t>（二）承诺时限</w:t>
      </w:r>
    </w:p>
    <w:p w:rsidR="00AE147E" w:rsidRDefault="0022733F">
      <w:r>
        <w:rPr>
          <w:rFonts w:hint="eastAsia"/>
        </w:rPr>
        <w:t>受理之日起</w:t>
      </w:r>
      <w:r>
        <w:rPr>
          <w:rFonts w:hint="eastAsia"/>
        </w:rPr>
        <w:t>1</w:t>
      </w:r>
      <w:r>
        <w:rPr>
          <w:rFonts w:hint="eastAsia"/>
        </w:rPr>
        <w:t>个工作日×</w:t>
      </w:r>
      <w:r>
        <w:rPr>
          <w:rFonts w:hint="eastAsia"/>
        </w:rPr>
        <w:t>24</w:t>
      </w:r>
      <w:r>
        <w:rPr>
          <w:rFonts w:hint="eastAsia"/>
        </w:rPr>
        <w:t>小时内</w:t>
      </w:r>
    </w:p>
    <w:p w:rsidR="00AE147E" w:rsidRDefault="0022733F">
      <w:r>
        <w:rPr>
          <w:rFonts w:hint="eastAsia"/>
        </w:rPr>
        <w:t>十二、收费依据及标准</w:t>
      </w:r>
    </w:p>
    <w:p w:rsidR="00AE147E" w:rsidRDefault="0022733F">
      <w:pPr>
        <w:ind w:firstLineChars="150" w:firstLine="315"/>
      </w:pPr>
      <w:r>
        <w:rPr>
          <w:rFonts w:hint="eastAsia"/>
        </w:rPr>
        <w:t>（一）收费项目</w:t>
      </w:r>
    </w:p>
    <w:p w:rsidR="00AE147E" w:rsidRDefault="0022733F">
      <w:pPr>
        <w:ind w:firstLineChars="200" w:firstLine="420"/>
      </w:pPr>
      <w:r>
        <w:rPr>
          <w:rFonts w:hint="eastAsia"/>
        </w:rPr>
        <w:t>无</w:t>
      </w:r>
    </w:p>
    <w:p w:rsidR="00AE147E" w:rsidRDefault="0022733F">
      <w:pPr>
        <w:ind w:firstLineChars="150" w:firstLine="315"/>
      </w:pPr>
      <w:r>
        <w:rPr>
          <w:rFonts w:hint="eastAsia"/>
        </w:rPr>
        <w:t>（二）收费依据</w:t>
      </w:r>
    </w:p>
    <w:p w:rsidR="00AE147E" w:rsidRDefault="0022733F">
      <w:pPr>
        <w:ind w:firstLineChars="200" w:firstLine="420"/>
      </w:pPr>
      <w:r>
        <w:rPr>
          <w:rFonts w:hint="eastAsia"/>
        </w:rPr>
        <w:t>无</w:t>
      </w:r>
    </w:p>
    <w:p w:rsidR="00AE147E" w:rsidRDefault="0022733F">
      <w:pPr>
        <w:ind w:firstLineChars="150" w:firstLine="315"/>
      </w:pPr>
      <w:r>
        <w:rPr>
          <w:rFonts w:hint="eastAsia"/>
        </w:rPr>
        <w:t>（三）收费标准</w:t>
      </w:r>
    </w:p>
    <w:p w:rsidR="00AE147E" w:rsidRDefault="0022733F">
      <w:pPr>
        <w:ind w:firstLineChars="200" w:firstLine="420"/>
      </w:pPr>
      <w:r>
        <w:rPr>
          <w:rFonts w:hint="eastAsia"/>
        </w:rPr>
        <w:t>无</w:t>
      </w:r>
    </w:p>
    <w:p w:rsidR="00AE147E" w:rsidRDefault="0022733F">
      <w:r>
        <w:rPr>
          <w:rFonts w:hint="eastAsia"/>
        </w:rPr>
        <w:t>十三、结果送达</w:t>
      </w:r>
    </w:p>
    <w:p w:rsidR="00AE147E" w:rsidRDefault="0022733F">
      <w:pPr>
        <w:ind w:firstLineChars="200" w:firstLine="420"/>
      </w:pPr>
      <w:r>
        <w:rPr>
          <w:rFonts w:hint="eastAsia"/>
        </w:rPr>
        <w:t>自受理之日</w:t>
      </w:r>
      <w:r>
        <w:rPr>
          <w:rFonts w:hint="eastAsia"/>
        </w:rPr>
        <w:t>3</w:t>
      </w:r>
      <w:r>
        <w:rPr>
          <w:rFonts w:hint="eastAsia"/>
        </w:rPr>
        <w:t>个工作日</w:t>
      </w:r>
      <w:r>
        <w:rPr>
          <w:rFonts w:hint="eastAsia"/>
        </w:rPr>
        <w:t>X24</w:t>
      </w:r>
      <w:r>
        <w:rPr>
          <w:rFonts w:hint="eastAsia"/>
        </w:rPr>
        <w:t>小时内经由现场取件或邮寄方式送达</w:t>
      </w:r>
    </w:p>
    <w:p w:rsidR="00AE147E" w:rsidRDefault="0022733F">
      <w:r>
        <w:rPr>
          <w:rFonts w:hint="eastAsia"/>
        </w:rPr>
        <w:t>十四、行政救济途径与方式</w:t>
      </w:r>
    </w:p>
    <w:p w:rsidR="00AE147E" w:rsidRDefault="0022733F">
      <w:pPr>
        <w:ind w:firstLineChars="150" w:firstLine="315"/>
      </w:pPr>
      <w:r>
        <w:rPr>
          <w:rFonts w:hint="eastAsia"/>
        </w:rPr>
        <w:t>（一）申请人在申请行政审批过程中，依法享有陈述权、申辩权</w:t>
      </w:r>
    </w:p>
    <w:p w:rsidR="00AE147E" w:rsidRDefault="0022733F">
      <w:pPr>
        <w:ind w:firstLineChars="150" w:firstLine="315"/>
      </w:pPr>
      <w:r>
        <w:rPr>
          <w:rFonts w:hint="eastAsia"/>
        </w:rPr>
        <w:t>（二）申请人的行政许可申请被驳回的有权要求说明理由</w:t>
      </w:r>
    </w:p>
    <w:p w:rsidR="00AE147E" w:rsidRDefault="0022733F">
      <w:pPr>
        <w:ind w:firstLineChars="150" w:firstLine="315"/>
      </w:pPr>
      <w:r>
        <w:rPr>
          <w:rFonts w:hint="eastAsia"/>
        </w:rPr>
        <w:t>（三）申请人不服行政许可决定的</w:t>
      </w:r>
      <w:r>
        <w:rPr>
          <w:rFonts w:hint="eastAsia"/>
        </w:rPr>
        <w:t>,</w:t>
      </w:r>
      <w:r>
        <w:rPr>
          <w:rFonts w:hint="eastAsia"/>
        </w:rPr>
        <w:t>有权</w:t>
      </w:r>
      <w:proofErr w:type="gramStart"/>
      <w:r>
        <w:rPr>
          <w:rFonts w:hint="eastAsia"/>
        </w:rPr>
        <w:t>依法中</w:t>
      </w:r>
      <w:proofErr w:type="gramEnd"/>
      <w:r>
        <w:rPr>
          <w:rFonts w:hint="eastAsia"/>
        </w:rPr>
        <w:t>请行政复议或者提起行政诉论</w:t>
      </w:r>
      <w:r>
        <w:rPr>
          <w:rFonts w:hint="eastAsia"/>
        </w:rPr>
        <w:t>,</w:t>
      </w:r>
    </w:p>
    <w:p w:rsidR="00AE147E" w:rsidRDefault="0022733F">
      <w:r>
        <w:rPr>
          <w:rFonts w:hint="eastAsia"/>
        </w:rPr>
        <w:t>十五、咨询方式</w:t>
      </w:r>
    </w:p>
    <w:p w:rsidR="00AE147E" w:rsidRDefault="0022733F">
      <w:pPr>
        <w:ind w:firstLineChars="150" w:firstLine="315"/>
      </w:pPr>
      <w:r>
        <w:rPr>
          <w:rFonts w:hint="eastAsia"/>
        </w:rPr>
        <w:t>（一）现场咨询</w:t>
      </w:r>
    </w:p>
    <w:p w:rsidR="00AE147E" w:rsidRDefault="0022733F">
      <w:pPr>
        <w:ind w:firstLineChars="200" w:firstLine="420"/>
      </w:pPr>
      <w:r>
        <w:rPr>
          <w:rFonts w:hint="eastAsia"/>
        </w:rPr>
        <w:t>双鸭山市行政服务中心二楼食品药品监督管理局食品窗口提交申请</w:t>
      </w:r>
    </w:p>
    <w:p w:rsidR="00AE147E" w:rsidRDefault="0022733F">
      <w:pPr>
        <w:ind w:firstLineChars="150" w:firstLine="315"/>
      </w:pPr>
      <w:r>
        <w:rPr>
          <w:rFonts w:hint="eastAsia"/>
        </w:rPr>
        <w:t>（二）电话咨询</w:t>
      </w:r>
    </w:p>
    <w:p w:rsidR="00AE147E" w:rsidRDefault="0022733F">
      <w:pPr>
        <w:ind w:firstLineChars="200" w:firstLine="420"/>
      </w:pPr>
      <w:r>
        <w:rPr>
          <w:rFonts w:hint="eastAsia"/>
        </w:rPr>
        <w:t>0469</w:t>
      </w:r>
      <w:r>
        <w:rPr>
          <w:rFonts w:hint="eastAsia"/>
        </w:rPr>
        <w:t>—</w:t>
      </w:r>
      <w:r>
        <w:rPr>
          <w:rFonts w:hint="eastAsia"/>
        </w:rPr>
        <w:t>429</w:t>
      </w:r>
      <w:r w:rsidR="000C4598">
        <w:rPr>
          <w:rFonts w:hint="eastAsia"/>
        </w:rPr>
        <w:t>6399</w:t>
      </w:r>
    </w:p>
    <w:p w:rsidR="00AE147E" w:rsidRDefault="0022733F">
      <w:pPr>
        <w:ind w:firstLineChars="150" w:firstLine="315"/>
      </w:pPr>
      <w:r>
        <w:rPr>
          <w:rFonts w:hint="eastAsia"/>
        </w:rPr>
        <w:t>（三）网上咨询</w:t>
      </w:r>
    </w:p>
    <w:p w:rsidR="00AE147E" w:rsidRDefault="000B0FCA">
      <w:pPr>
        <w:ind w:firstLineChars="150" w:firstLine="315"/>
      </w:pPr>
      <w:hyperlink r:id="rId7" w:history="1">
        <w:r w:rsidR="0022733F">
          <w:t>http://www.shuangyashan.gov.cn/index/html/bm/syjj/indexsyjj.jsp</w:t>
        </w:r>
      </w:hyperlink>
    </w:p>
    <w:p w:rsidR="00AE147E" w:rsidRDefault="0022733F">
      <w:r>
        <w:rPr>
          <w:rFonts w:hint="eastAsia"/>
        </w:rPr>
        <w:t>十六、监督投诉渠道</w:t>
      </w:r>
    </w:p>
    <w:p w:rsidR="00AE147E" w:rsidRDefault="0022733F">
      <w:pPr>
        <w:ind w:firstLineChars="150" w:firstLine="315"/>
      </w:pPr>
      <w:r>
        <w:rPr>
          <w:rFonts w:hint="eastAsia"/>
        </w:rPr>
        <w:t>（一）现场监督投诉</w:t>
      </w:r>
    </w:p>
    <w:p w:rsidR="00AE147E" w:rsidRDefault="0022733F">
      <w:pPr>
        <w:ind w:firstLineChars="200" w:firstLine="420"/>
      </w:pPr>
      <w:r>
        <w:rPr>
          <w:rFonts w:hint="eastAsia"/>
        </w:rPr>
        <w:t>双鸭山市行政服务中心二楼食品药品监督管理局食品窗口提交申请</w:t>
      </w:r>
    </w:p>
    <w:p w:rsidR="00AE147E" w:rsidRDefault="0022733F">
      <w:pPr>
        <w:ind w:firstLineChars="150" w:firstLine="315"/>
      </w:pPr>
      <w:r>
        <w:rPr>
          <w:rFonts w:hint="eastAsia"/>
        </w:rPr>
        <w:t>（二）电话监督投诉</w:t>
      </w:r>
    </w:p>
    <w:p w:rsidR="00AE147E" w:rsidRDefault="0022733F">
      <w:pPr>
        <w:ind w:firstLineChars="200" w:firstLine="420"/>
      </w:pPr>
      <w:r>
        <w:rPr>
          <w:rFonts w:hint="eastAsia"/>
        </w:rPr>
        <w:t>1.</w:t>
      </w:r>
      <w:r>
        <w:rPr>
          <w:rFonts w:hint="eastAsia"/>
        </w:rPr>
        <w:t>窗口：</w:t>
      </w:r>
      <w:r>
        <w:rPr>
          <w:rFonts w:hint="eastAsia"/>
        </w:rPr>
        <w:t>0469</w:t>
      </w:r>
      <w:r>
        <w:rPr>
          <w:rFonts w:hint="eastAsia"/>
        </w:rPr>
        <w:t>—</w:t>
      </w:r>
      <w:r>
        <w:rPr>
          <w:rFonts w:hint="eastAsia"/>
        </w:rPr>
        <w:t>4296399</w:t>
      </w:r>
    </w:p>
    <w:p w:rsidR="00AE147E" w:rsidRDefault="0022733F">
      <w:pPr>
        <w:ind w:firstLineChars="200" w:firstLine="420"/>
      </w:pPr>
      <w:r>
        <w:rPr>
          <w:rFonts w:hint="eastAsia"/>
        </w:rPr>
        <w:t>2.</w:t>
      </w:r>
      <w:r>
        <w:rPr>
          <w:rFonts w:hint="eastAsia"/>
        </w:rPr>
        <w:t>双鸭山市行政服务中心投诉台电话：</w:t>
      </w:r>
      <w:r>
        <w:rPr>
          <w:rFonts w:hint="eastAsia"/>
        </w:rPr>
        <w:t>0469</w:t>
      </w:r>
      <w:r>
        <w:rPr>
          <w:rFonts w:hint="eastAsia"/>
        </w:rPr>
        <w:t>—</w:t>
      </w:r>
      <w:r>
        <w:rPr>
          <w:rFonts w:hint="eastAsia"/>
        </w:rPr>
        <w:t>4472005</w:t>
      </w:r>
    </w:p>
    <w:p w:rsidR="00AE147E" w:rsidRDefault="0022733F">
      <w:pPr>
        <w:ind w:firstLineChars="150" w:firstLine="315"/>
      </w:pPr>
      <w:r>
        <w:rPr>
          <w:rFonts w:hint="eastAsia"/>
        </w:rPr>
        <w:t>（三）网上监督投诉</w:t>
      </w:r>
    </w:p>
    <w:p w:rsidR="00AE147E" w:rsidRDefault="000B0FCA">
      <w:pPr>
        <w:ind w:firstLineChars="200" w:firstLine="420"/>
      </w:pPr>
      <w:hyperlink r:id="rId8" w:history="1">
        <w:r w:rsidR="0022733F">
          <w:t>http://www.shuangyashan.gov.cn/index/html/bm/syjj/indexsyjj.jsp</w:t>
        </w:r>
      </w:hyperlink>
    </w:p>
    <w:p w:rsidR="00AE147E" w:rsidRDefault="0022733F">
      <w:r>
        <w:rPr>
          <w:rFonts w:hint="eastAsia"/>
        </w:rPr>
        <w:lastRenderedPageBreak/>
        <w:t>十七、办理地址和时间</w:t>
      </w:r>
    </w:p>
    <w:p w:rsidR="00AE147E" w:rsidRDefault="0022733F">
      <w:pPr>
        <w:ind w:firstLineChars="200" w:firstLine="420"/>
      </w:pPr>
      <w:r>
        <w:rPr>
          <w:rFonts w:hint="eastAsia"/>
        </w:rPr>
        <w:t>地址</w:t>
      </w:r>
      <w:r>
        <w:rPr>
          <w:rFonts w:hint="eastAsia"/>
        </w:rPr>
        <w:t>:</w:t>
      </w:r>
      <w:r>
        <w:rPr>
          <w:rFonts w:hint="eastAsia"/>
        </w:rPr>
        <w:t>尖山区西平行路</w:t>
      </w:r>
      <w:r>
        <w:rPr>
          <w:rFonts w:hint="eastAsia"/>
        </w:rPr>
        <w:t>226</w:t>
      </w:r>
      <w:r>
        <w:rPr>
          <w:rFonts w:hint="eastAsia"/>
        </w:rPr>
        <w:t>号双鸭山市行政服务中心二楼食品药品监督管理局食品窗口提交申请</w:t>
      </w:r>
    </w:p>
    <w:p w:rsidR="00AE147E" w:rsidRDefault="0022733F">
      <w:pPr>
        <w:ind w:firstLineChars="200" w:firstLine="420"/>
      </w:pPr>
      <w:r>
        <w:rPr>
          <w:rFonts w:hint="eastAsia"/>
        </w:rPr>
        <w:t>时间</w:t>
      </w:r>
      <w:r>
        <w:rPr>
          <w:rFonts w:hint="eastAsia"/>
        </w:rPr>
        <w:t>:</w:t>
      </w:r>
      <w:r>
        <w:rPr>
          <w:rFonts w:hint="eastAsia"/>
        </w:rPr>
        <w:t>周一至周五上午</w:t>
      </w:r>
      <w:r>
        <w:rPr>
          <w:rFonts w:hint="eastAsia"/>
        </w:rPr>
        <w:t xml:space="preserve">8:30-11:30  </w:t>
      </w:r>
      <w:r>
        <w:rPr>
          <w:rFonts w:hint="eastAsia"/>
        </w:rPr>
        <w:t>下午</w:t>
      </w:r>
      <w:r>
        <w:rPr>
          <w:rFonts w:hint="eastAsia"/>
        </w:rPr>
        <w:t>13:30-16:30</w:t>
      </w:r>
    </w:p>
    <w:p w:rsidR="00AE147E" w:rsidRDefault="0022733F">
      <w:r>
        <w:rPr>
          <w:rFonts w:hint="eastAsia"/>
        </w:rPr>
        <w:t>十八、办理进程和结果查询</w:t>
      </w:r>
    </w:p>
    <w:p w:rsidR="00AE147E" w:rsidRDefault="0022733F">
      <w:pPr>
        <w:ind w:firstLineChars="200" w:firstLine="420"/>
      </w:pPr>
      <w:r>
        <w:rPr>
          <w:rFonts w:hint="eastAsia"/>
        </w:rPr>
        <w:t>(</w:t>
      </w:r>
      <w:proofErr w:type="gramStart"/>
      <w:r>
        <w:rPr>
          <w:rFonts w:hint="eastAsia"/>
        </w:rPr>
        <w:t>一</w:t>
      </w:r>
      <w:proofErr w:type="gramEnd"/>
      <w:r>
        <w:rPr>
          <w:rFonts w:hint="eastAsia"/>
        </w:rPr>
        <w:t>)</w:t>
      </w:r>
      <w:proofErr w:type="gramStart"/>
      <w:r>
        <w:rPr>
          <w:rFonts w:hint="eastAsia"/>
        </w:rPr>
        <w:t>办现进程</w:t>
      </w:r>
      <w:proofErr w:type="gramEnd"/>
      <w:r>
        <w:rPr>
          <w:rFonts w:hint="eastAsia"/>
        </w:rPr>
        <w:t>查询方式</w:t>
      </w:r>
    </w:p>
    <w:p w:rsidR="00AE147E" w:rsidRDefault="0022733F">
      <w:pPr>
        <w:ind w:firstLineChars="200" w:firstLine="420"/>
      </w:pPr>
      <w:r>
        <w:rPr>
          <w:rFonts w:hint="eastAsia"/>
        </w:rPr>
        <w:t>1.</w:t>
      </w:r>
      <w:r>
        <w:rPr>
          <w:rFonts w:hint="eastAsia"/>
        </w:rPr>
        <w:t>现场查询</w:t>
      </w:r>
    </w:p>
    <w:p w:rsidR="00AE147E" w:rsidRDefault="0022733F">
      <w:pPr>
        <w:ind w:firstLineChars="200" w:firstLine="420"/>
      </w:pPr>
      <w:r>
        <w:rPr>
          <w:rFonts w:hint="eastAsia"/>
        </w:rPr>
        <w:t>双鸭山市行政服务中心二楼食品药品监督管理局食品窗口</w:t>
      </w:r>
    </w:p>
    <w:p w:rsidR="00AE147E" w:rsidRDefault="0022733F">
      <w:pPr>
        <w:ind w:firstLineChars="200" w:firstLine="420"/>
      </w:pPr>
      <w:r>
        <w:rPr>
          <w:rFonts w:hint="eastAsia"/>
        </w:rPr>
        <w:t>2.</w:t>
      </w:r>
      <w:r>
        <w:rPr>
          <w:rFonts w:hint="eastAsia"/>
        </w:rPr>
        <w:t>电话查询</w:t>
      </w:r>
    </w:p>
    <w:p w:rsidR="00AE147E" w:rsidRDefault="0022733F">
      <w:pPr>
        <w:ind w:firstLineChars="200" w:firstLine="420"/>
      </w:pPr>
      <w:r>
        <w:rPr>
          <w:rFonts w:hint="eastAsia"/>
        </w:rPr>
        <w:t>0469</w:t>
      </w:r>
      <w:r>
        <w:rPr>
          <w:rFonts w:hint="eastAsia"/>
        </w:rPr>
        <w:t>—</w:t>
      </w:r>
      <w:r>
        <w:rPr>
          <w:rFonts w:hint="eastAsia"/>
        </w:rPr>
        <w:t>4296399</w:t>
      </w:r>
    </w:p>
    <w:p w:rsidR="00AE147E" w:rsidRDefault="0022733F">
      <w:pPr>
        <w:ind w:firstLineChars="200" w:firstLine="420"/>
      </w:pPr>
      <w:r>
        <w:rPr>
          <w:rFonts w:hint="eastAsia"/>
        </w:rPr>
        <w:t>3.</w:t>
      </w:r>
      <w:r>
        <w:rPr>
          <w:rFonts w:hint="eastAsia"/>
        </w:rPr>
        <w:t>网上查询</w:t>
      </w:r>
    </w:p>
    <w:p w:rsidR="00AE147E" w:rsidRDefault="0022733F">
      <w:pPr>
        <w:ind w:firstLineChars="200" w:firstLine="420"/>
      </w:pPr>
      <w:r>
        <w:rPr>
          <w:rFonts w:hint="eastAsia"/>
        </w:rPr>
        <w:t xml:space="preserve">http://hljspsy.hljfda.gov.cn/index.aspx </w:t>
      </w:r>
    </w:p>
    <w:p w:rsidR="00AE147E" w:rsidRDefault="0022733F">
      <w:pPr>
        <w:ind w:firstLineChars="200" w:firstLine="420"/>
      </w:pPr>
      <w:r>
        <w:rPr>
          <w:rFonts w:hint="eastAsia"/>
        </w:rPr>
        <w:t>(</w:t>
      </w:r>
      <w:r>
        <w:rPr>
          <w:rFonts w:hint="eastAsia"/>
        </w:rPr>
        <w:t>二</w:t>
      </w:r>
      <w:r>
        <w:rPr>
          <w:rFonts w:hint="eastAsia"/>
        </w:rPr>
        <w:t>)</w:t>
      </w:r>
      <w:r>
        <w:rPr>
          <w:rFonts w:hint="eastAsia"/>
        </w:rPr>
        <w:t>结果公开查询方式</w:t>
      </w:r>
    </w:p>
    <w:p w:rsidR="00AE147E" w:rsidRDefault="0022733F">
      <w:pPr>
        <w:ind w:firstLineChars="200" w:firstLine="420"/>
      </w:pPr>
      <w:r>
        <w:rPr>
          <w:rFonts w:hint="eastAsia"/>
        </w:rPr>
        <w:t>1.</w:t>
      </w:r>
      <w:r>
        <w:rPr>
          <w:rFonts w:hint="eastAsia"/>
        </w:rPr>
        <w:t>现场查询</w:t>
      </w:r>
    </w:p>
    <w:p w:rsidR="00AE147E" w:rsidRDefault="0022733F">
      <w:pPr>
        <w:ind w:firstLineChars="200" w:firstLine="420"/>
      </w:pPr>
      <w:r>
        <w:rPr>
          <w:rFonts w:hint="eastAsia"/>
        </w:rPr>
        <w:t>双鸭山市行政服务中心二楼食品药品监督管理局食品窗口</w:t>
      </w:r>
    </w:p>
    <w:p w:rsidR="00AE147E" w:rsidRDefault="0022733F">
      <w:pPr>
        <w:ind w:firstLineChars="200" w:firstLine="420"/>
      </w:pPr>
      <w:r>
        <w:rPr>
          <w:rFonts w:hint="eastAsia"/>
        </w:rPr>
        <w:t>2.</w:t>
      </w:r>
      <w:r>
        <w:rPr>
          <w:rFonts w:hint="eastAsia"/>
        </w:rPr>
        <w:t>电话查词</w:t>
      </w:r>
    </w:p>
    <w:p w:rsidR="00AE147E" w:rsidRDefault="0022733F">
      <w:pPr>
        <w:ind w:firstLineChars="200" w:firstLine="420"/>
      </w:pPr>
      <w:r>
        <w:rPr>
          <w:rFonts w:hint="eastAsia"/>
        </w:rPr>
        <w:t>0469</w:t>
      </w:r>
      <w:r>
        <w:rPr>
          <w:rFonts w:hint="eastAsia"/>
        </w:rPr>
        <w:t>—</w:t>
      </w:r>
      <w:r>
        <w:rPr>
          <w:rFonts w:hint="eastAsia"/>
        </w:rPr>
        <w:t>4296399</w:t>
      </w:r>
    </w:p>
    <w:p w:rsidR="00AE147E" w:rsidRDefault="0022733F">
      <w:pPr>
        <w:ind w:firstLineChars="200" w:firstLine="420"/>
      </w:pPr>
      <w:r>
        <w:rPr>
          <w:rFonts w:hint="eastAsia"/>
        </w:rPr>
        <w:t>3.</w:t>
      </w:r>
      <w:r>
        <w:rPr>
          <w:rFonts w:hint="eastAsia"/>
        </w:rPr>
        <w:t>网上查询</w:t>
      </w:r>
    </w:p>
    <w:p w:rsidR="00AE147E" w:rsidRDefault="0022733F">
      <w:pPr>
        <w:ind w:firstLineChars="200" w:firstLine="420"/>
      </w:pPr>
      <w:r>
        <w:rPr>
          <w:rFonts w:hint="eastAsia"/>
        </w:rPr>
        <w:t xml:space="preserve">http://hljspsy.hljfda.gov.cn/index.aspx </w:t>
      </w:r>
    </w:p>
    <w:p w:rsidR="00AE147E" w:rsidRDefault="00AE147E"/>
    <w:sectPr w:rsidR="00AE147E" w:rsidSect="00AE14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3F" w:rsidRDefault="0022733F" w:rsidP="0022733F">
      <w:r>
        <w:separator/>
      </w:r>
    </w:p>
  </w:endnote>
  <w:endnote w:type="continuationSeparator" w:id="1">
    <w:p w:rsidR="0022733F" w:rsidRDefault="0022733F" w:rsidP="0022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3F" w:rsidRDefault="0022733F" w:rsidP="0022733F">
      <w:r>
        <w:separator/>
      </w:r>
    </w:p>
  </w:footnote>
  <w:footnote w:type="continuationSeparator" w:id="1">
    <w:p w:rsidR="0022733F" w:rsidRDefault="0022733F" w:rsidP="00227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8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87C5A"/>
    <w:rsid w:val="00051CBC"/>
    <w:rsid w:val="00053CEA"/>
    <w:rsid w:val="000A4C49"/>
    <w:rsid w:val="000B0FCA"/>
    <w:rsid w:val="000C4598"/>
    <w:rsid w:val="000C53FD"/>
    <w:rsid w:val="00124BEC"/>
    <w:rsid w:val="00127776"/>
    <w:rsid w:val="00223F16"/>
    <w:rsid w:val="0022733F"/>
    <w:rsid w:val="00240D22"/>
    <w:rsid w:val="002625C7"/>
    <w:rsid w:val="002E2C4E"/>
    <w:rsid w:val="003558D0"/>
    <w:rsid w:val="003B0195"/>
    <w:rsid w:val="003D012F"/>
    <w:rsid w:val="00421774"/>
    <w:rsid w:val="00430850"/>
    <w:rsid w:val="004E3018"/>
    <w:rsid w:val="00560515"/>
    <w:rsid w:val="005D0AD4"/>
    <w:rsid w:val="00680006"/>
    <w:rsid w:val="00695282"/>
    <w:rsid w:val="006D530C"/>
    <w:rsid w:val="00711F4C"/>
    <w:rsid w:val="00725371"/>
    <w:rsid w:val="00762BEB"/>
    <w:rsid w:val="0078453A"/>
    <w:rsid w:val="008339C8"/>
    <w:rsid w:val="00841FFF"/>
    <w:rsid w:val="00866B38"/>
    <w:rsid w:val="0087737F"/>
    <w:rsid w:val="0088186A"/>
    <w:rsid w:val="0097156D"/>
    <w:rsid w:val="00A051E8"/>
    <w:rsid w:val="00A33623"/>
    <w:rsid w:val="00A42D4D"/>
    <w:rsid w:val="00A80B51"/>
    <w:rsid w:val="00AB3239"/>
    <w:rsid w:val="00AE147E"/>
    <w:rsid w:val="00B645EF"/>
    <w:rsid w:val="00B87C5A"/>
    <w:rsid w:val="00C148B1"/>
    <w:rsid w:val="00C363AF"/>
    <w:rsid w:val="00C4455A"/>
    <w:rsid w:val="00C52EA9"/>
    <w:rsid w:val="00CE1A19"/>
    <w:rsid w:val="00D91CA8"/>
    <w:rsid w:val="00D93D70"/>
    <w:rsid w:val="00DA11E6"/>
    <w:rsid w:val="00DB74E2"/>
    <w:rsid w:val="00E01F44"/>
    <w:rsid w:val="00E32905"/>
    <w:rsid w:val="00E3477E"/>
    <w:rsid w:val="00E87787"/>
    <w:rsid w:val="00FF1A29"/>
    <w:rsid w:val="18282C30"/>
    <w:rsid w:val="1D143655"/>
    <w:rsid w:val="23284DC6"/>
    <w:rsid w:val="24361963"/>
    <w:rsid w:val="25264B7A"/>
    <w:rsid w:val="2AA407BA"/>
    <w:rsid w:val="41CC541C"/>
    <w:rsid w:val="44E07E0A"/>
    <w:rsid w:val="5237537A"/>
    <w:rsid w:val="684E2D47"/>
    <w:rsid w:val="694719C6"/>
    <w:rsid w:val="6D0B4A0C"/>
    <w:rsid w:val="70146403"/>
    <w:rsid w:val="755C0970"/>
    <w:rsid w:val="76696A6D"/>
    <w:rsid w:val="77F45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7"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Body Text 2" w:semiHidden="0" w:uiPriority="0" w:unhideWhenUsed="0"/>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7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E14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rsid w:val="00AE147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E147E"/>
    <w:rPr>
      <w:sz w:val="30"/>
    </w:rPr>
  </w:style>
  <w:style w:type="paragraph" w:styleId="a4">
    <w:name w:val="footer"/>
    <w:basedOn w:val="a"/>
    <w:link w:val="Char"/>
    <w:uiPriority w:val="99"/>
    <w:semiHidden/>
    <w:unhideWhenUsed/>
    <w:qFormat/>
    <w:rsid w:val="00AE147E"/>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AE147E"/>
    <w:pPr>
      <w:pBdr>
        <w:bottom w:val="single" w:sz="6" w:space="1" w:color="auto"/>
      </w:pBdr>
      <w:tabs>
        <w:tab w:val="center" w:pos="4153"/>
        <w:tab w:val="right" w:pos="8306"/>
      </w:tabs>
      <w:snapToGrid w:val="0"/>
      <w:jc w:val="center"/>
    </w:pPr>
    <w:rPr>
      <w:sz w:val="18"/>
      <w:szCs w:val="18"/>
    </w:rPr>
  </w:style>
  <w:style w:type="paragraph" w:styleId="20">
    <w:name w:val="Body Text 2"/>
    <w:basedOn w:val="a"/>
    <w:rsid w:val="00AE147E"/>
    <w:rPr>
      <w:sz w:val="24"/>
    </w:rPr>
  </w:style>
  <w:style w:type="paragraph" w:styleId="a6">
    <w:name w:val="Normal (Web)"/>
    <w:basedOn w:val="a"/>
    <w:uiPriority w:val="99"/>
    <w:unhideWhenUsed/>
    <w:qFormat/>
    <w:rsid w:val="00AE147E"/>
    <w:pPr>
      <w:spacing w:before="100" w:beforeAutospacing="1" w:after="100" w:afterAutospacing="1"/>
      <w:jc w:val="left"/>
    </w:pPr>
    <w:rPr>
      <w:rFonts w:ascii="Times New Roman" w:eastAsia="宋体" w:hAnsi="Times New Roman" w:cs="Times New Roman"/>
      <w:kern w:val="0"/>
      <w:sz w:val="24"/>
      <w:szCs w:val="20"/>
    </w:rPr>
  </w:style>
  <w:style w:type="character" w:styleId="a7">
    <w:name w:val="Hyperlink"/>
    <w:basedOn w:val="a0"/>
    <w:uiPriority w:val="99"/>
    <w:semiHidden/>
    <w:unhideWhenUsed/>
    <w:qFormat/>
    <w:rsid w:val="00AE147E"/>
    <w:rPr>
      <w:color w:val="0000FF"/>
      <w:u w:val="single"/>
    </w:rPr>
  </w:style>
  <w:style w:type="table" w:styleId="a8">
    <w:name w:val="Table Grid"/>
    <w:basedOn w:val="a1"/>
    <w:uiPriority w:val="59"/>
    <w:qFormat/>
    <w:rsid w:val="00AE1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5"/>
    <w:uiPriority w:val="99"/>
    <w:semiHidden/>
    <w:rsid w:val="00AE147E"/>
    <w:rPr>
      <w:sz w:val="18"/>
      <w:szCs w:val="18"/>
    </w:rPr>
  </w:style>
  <w:style w:type="character" w:customStyle="1" w:styleId="Char">
    <w:name w:val="页脚 Char"/>
    <w:basedOn w:val="a0"/>
    <w:link w:val="a4"/>
    <w:uiPriority w:val="99"/>
    <w:semiHidden/>
    <w:qFormat/>
    <w:rsid w:val="00AE147E"/>
    <w:rPr>
      <w:sz w:val="18"/>
      <w:szCs w:val="18"/>
    </w:rPr>
  </w:style>
  <w:style w:type="character" w:customStyle="1" w:styleId="2Char">
    <w:name w:val="标题 2 Char"/>
    <w:basedOn w:val="a0"/>
    <w:link w:val="2"/>
    <w:uiPriority w:val="9"/>
    <w:qFormat/>
    <w:rsid w:val="00AE147E"/>
    <w:rPr>
      <w:rFonts w:asciiTheme="majorHAnsi" w:eastAsiaTheme="majorEastAsia" w:hAnsiTheme="majorHAnsi" w:cstheme="majorBidi"/>
      <w:b/>
      <w:bCs/>
      <w:sz w:val="32"/>
      <w:szCs w:val="32"/>
    </w:rPr>
  </w:style>
  <w:style w:type="paragraph" w:customStyle="1" w:styleId="a9">
    <w:name w:val="常规"/>
    <w:basedOn w:val="a"/>
    <w:rsid w:val="00AE147E"/>
    <w:pPr>
      <w:jc w:val="left"/>
    </w:pPr>
    <w:rPr>
      <w:rFonts w:ascii="Arial" w:eastAsia="Arial" w:hAnsi="Arial"/>
      <w:color w:val="000000"/>
      <w:kern w:val="0"/>
      <w:sz w:val="20"/>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huangyashan.gov.cn/index/html/bm/syjj/indexsyjj.jsp" TargetMode="External"/><Relationship Id="rId3" Type="http://schemas.openxmlformats.org/officeDocument/2006/relationships/settings" Target="settings.xml"/><Relationship Id="rId7" Type="http://schemas.openxmlformats.org/officeDocument/2006/relationships/hyperlink" Target="http://www.shuangyashan.gov.cn/index/html/bm/syjj/indexsyjj.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401</Words>
  <Characters>2290</Characters>
  <Application>Microsoft Office Word</Application>
  <DocSecurity>0</DocSecurity>
  <Lines>19</Lines>
  <Paragraphs>5</Paragraphs>
  <ScaleCrop>false</ScaleCrop>
  <Company>微软中国</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35</cp:revision>
  <cp:lastPrinted>2018-05-18T08:01:00Z</cp:lastPrinted>
  <dcterms:created xsi:type="dcterms:W3CDTF">2018-05-07T02:24:00Z</dcterms:created>
  <dcterms:modified xsi:type="dcterms:W3CDTF">2018-05-29T01:47:00Z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