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方正小标宋_GBK" w:cs="Times New Roman"/>
          <w:bCs/>
          <w:color w:val="auto"/>
          <w:sz w:val="72"/>
          <w:szCs w:val="72"/>
        </w:rPr>
      </w:pPr>
      <w:bookmarkStart w:id="0" w:name="_Toc68775750"/>
      <w:bookmarkStart w:id="1" w:name="_Toc21438"/>
      <w:bookmarkStart w:id="2" w:name="_Toc12891"/>
      <w:r>
        <w:rPr>
          <w:rFonts w:hint="default" w:ascii="Times New Roman" w:hAnsi="Times New Roman" w:eastAsia="方正小标宋_GBK" w:cs="Times New Roman"/>
          <w:bCs/>
          <w:color w:val="auto"/>
          <w:sz w:val="72"/>
          <w:szCs w:val="72"/>
        </w:rPr>
        <w:t>建设项目环境影响报告表</w:t>
      </w:r>
      <w:bookmarkEnd w:id="0"/>
      <w:bookmarkEnd w:id="1"/>
      <w:bookmarkEnd w:id="2"/>
    </w:p>
    <w:p>
      <w:pPr>
        <w:adjustRightInd w:val="0"/>
        <w:snapToGrid w:val="0"/>
        <w:spacing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（污染影响类）</w:t>
      </w:r>
    </w:p>
    <w:p>
      <w:pPr>
        <w:rPr>
          <w:rFonts w:hint="default" w:ascii="Times New Roman" w:hAnsi="Times New Roman" w:cs="Times New Roman"/>
          <w:color w:val="auto"/>
          <w:kern w:val="44"/>
        </w:rPr>
      </w:pPr>
    </w:p>
    <w:p>
      <w:pPr>
        <w:jc w:val="center"/>
        <w:rPr>
          <w:rFonts w:hint="default" w:ascii="Times New Roman" w:hAnsi="Times New Roman" w:eastAsia="仿宋" w:cs="Times New Roman"/>
          <w:color w:val="auto"/>
          <w:sz w:val="52"/>
          <w:szCs w:val="52"/>
        </w:rPr>
      </w:pPr>
    </w:p>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0000FF"/>
          <w:sz w:val="44"/>
          <w:szCs w:val="44"/>
        </w:rPr>
      </w:pPr>
    </w:p>
    <w:p>
      <w:pPr>
        <w:ind w:firstLine="1040"/>
        <w:rPr>
          <w:rFonts w:hint="default" w:ascii="Times New Roman" w:hAnsi="Times New Roman" w:eastAsia="仿宋" w:cs="Times New Roman"/>
          <w:color w:val="0000FF"/>
          <w:sz w:val="44"/>
          <w:szCs w:val="44"/>
        </w:rPr>
      </w:pPr>
    </w:p>
    <w:p>
      <w:pPr>
        <w:ind w:firstLine="1040"/>
        <w:rPr>
          <w:rFonts w:hint="default" w:ascii="Times New Roman" w:hAnsi="Times New Roman" w:eastAsia="仿宋" w:cs="Times New Roman"/>
          <w:color w:val="auto"/>
          <w:sz w:val="44"/>
          <w:szCs w:val="44"/>
        </w:rPr>
      </w:pPr>
    </w:p>
    <w:p>
      <w:pPr>
        <w:adjustRightInd w:val="0"/>
        <w:snapToGrid w:val="0"/>
        <w:spacing w:line="360" w:lineRule="auto"/>
        <w:ind w:left="1600" w:hanging="1600" w:hangingChars="500"/>
        <w:rPr>
          <w:rFonts w:hint="default" w:ascii="Times New Roman" w:hAnsi="Times New Roman" w:cs="Times New Roman" w:eastAsiaTheme="minorEastAsia"/>
          <w:color w:val="auto"/>
          <w:spacing w:val="-20"/>
          <w:sz w:val="36"/>
          <w:szCs w:val="36"/>
          <w:u w:val="single"/>
        </w:rPr>
      </w:pPr>
      <w:bookmarkStart w:id="3" w:name="_Hlk57884087"/>
      <w:r>
        <w:rPr>
          <w:rFonts w:hint="default" w:ascii="Times New Roman" w:hAnsi="Times New Roman" w:cs="Times New Roman" w:eastAsiaTheme="minorEastAsia"/>
          <w:color w:val="auto"/>
          <w:spacing w:val="-20"/>
          <w:sz w:val="36"/>
          <w:szCs w:val="36"/>
        </w:rPr>
        <w:t>项目名称：</w:t>
      </w:r>
      <w:r>
        <w:rPr>
          <w:rFonts w:hint="eastAsia" w:cs="Times New Roman" w:eastAsiaTheme="minorEastAsia"/>
          <w:color w:val="auto"/>
          <w:sz w:val="36"/>
          <w:szCs w:val="36"/>
          <w:u w:val="single"/>
          <w:lang w:eastAsia="zh-CN"/>
        </w:rPr>
        <w:t>黑龙江双鸭山农场增发国债高标准农田建设项目(十片区晒场烘干塔)</w:t>
      </w:r>
    </w:p>
    <w:p>
      <w:pPr>
        <w:adjustRightInd w:val="0"/>
        <w:snapToGrid w:val="0"/>
        <w:spacing w:line="360" w:lineRule="auto"/>
        <w:rPr>
          <w:rFonts w:hint="default" w:ascii="Times New Roman" w:hAnsi="Times New Roman" w:cs="Times New Roman" w:eastAsiaTheme="minorEastAsia"/>
          <w:color w:val="auto"/>
          <w:spacing w:val="-20"/>
          <w:sz w:val="36"/>
          <w:szCs w:val="36"/>
          <w:u w:val="single"/>
        </w:rPr>
      </w:pPr>
      <w:r>
        <w:rPr>
          <w:rFonts w:hint="default" w:ascii="Times New Roman" w:hAnsi="Times New Roman" w:cs="Times New Roman" w:eastAsiaTheme="minorEastAsia"/>
          <w:color w:val="auto"/>
          <w:spacing w:val="-20"/>
          <w:sz w:val="36"/>
          <w:szCs w:val="36"/>
        </w:rPr>
        <w:t>建设单位（盖章）：</w:t>
      </w:r>
      <w:r>
        <w:rPr>
          <w:rFonts w:hint="default" w:ascii="Times New Roman" w:hAnsi="Times New Roman" w:cs="Times New Roman" w:eastAsiaTheme="minorEastAsia"/>
          <w:color w:val="auto"/>
          <w:sz w:val="36"/>
          <w:szCs w:val="36"/>
          <w:u w:val="single"/>
          <w:lang w:eastAsia="zh-CN"/>
        </w:rPr>
        <w:t xml:space="preserve">北大荒集团黑龙江双鸭山农场有限公司  </w:t>
      </w:r>
    </w:p>
    <w:p>
      <w:pPr>
        <w:adjustRightInd w:val="0"/>
        <w:snapToGrid w:val="0"/>
        <w:spacing w:line="360" w:lineRule="auto"/>
        <w:rPr>
          <w:rFonts w:hint="default" w:ascii="Times New Roman" w:hAnsi="Times New Roman" w:cs="Times New Roman" w:eastAsiaTheme="majorEastAsia"/>
          <w:color w:val="auto"/>
          <w:sz w:val="36"/>
          <w:szCs w:val="36"/>
          <w:u w:val="single"/>
        </w:rPr>
      </w:pPr>
      <w:r>
        <w:rPr>
          <w:rFonts w:hint="default" w:ascii="Times New Roman" w:hAnsi="Times New Roman" w:cs="Times New Roman" w:eastAsiaTheme="majorEastAsia"/>
          <w:color w:val="auto"/>
          <w:sz w:val="36"/>
          <w:szCs w:val="36"/>
        </w:rPr>
        <w:t>编制日期：</w:t>
      </w:r>
      <w:r>
        <w:rPr>
          <w:rFonts w:hint="default" w:ascii="Times New Roman" w:hAnsi="Times New Roman" w:cs="Times New Roman" w:eastAsiaTheme="majorEastAsia"/>
          <w:color w:val="auto"/>
          <w:sz w:val="36"/>
          <w:szCs w:val="36"/>
          <w:u w:val="single"/>
        </w:rPr>
        <w:t xml:space="preserve">             202</w:t>
      </w:r>
      <w:r>
        <w:rPr>
          <w:rFonts w:hint="eastAsia" w:cs="Times New Roman" w:eastAsiaTheme="majorEastAsia"/>
          <w:color w:val="auto"/>
          <w:sz w:val="36"/>
          <w:szCs w:val="36"/>
          <w:u w:val="single"/>
          <w:lang w:val="en-US" w:eastAsia="zh-CN"/>
        </w:rPr>
        <w:t>4</w:t>
      </w:r>
      <w:r>
        <w:rPr>
          <w:rFonts w:hint="default" w:ascii="Times New Roman" w:hAnsi="Times New Roman" w:cs="Times New Roman" w:eastAsiaTheme="majorEastAsia"/>
          <w:color w:val="auto"/>
          <w:sz w:val="36"/>
          <w:szCs w:val="36"/>
          <w:u w:val="single"/>
        </w:rPr>
        <w:t>年</w:t>
      </w:r>
      <w:r>
        <w:rPr>
          <w:rFonts w:hint="eastAsia" w:cs="Times New Roman" w:eastAsiaTheme="majorEastAsia"/>
          <w:color w:val="auto"/>
          <w:sz w:val="36"/>
          <w:szCs w:val="36"/>
          <w:u w:val="single"/>
          <w:lang w:val="en-US" w:eastAsia="zh-CN"/>
        </w:rPr>
        <w:t>1</w:t>
      </w:r>
      <w:r>
        <w:rPr>
          <w:rFonts w:hint="default" w:ascii="Times New Roman" w:hAnsi="Times New Roman" w:cs="Times New Roman" w:eastAsiaTheme="majorEastAsia"/>
          <w:color w:val="auto"/>
          <w:sz w:val="36"/>
          <w:szCs w:val="36"/>
          <w:u w:val="single"/>
        </w:rPr>
        <w:t xml:space="preserve">月             </w:t>
      </w:r>
    </w:p>
    <w:bookmarkEnd w:id="3"/>
    <w:p>
      <w:pPr>
        <w:adjustRightInd w:val="0"/>
        <w:snapToGrid w:val="0"/>
        <w:spacing w:line="288" w:lineRule="auto"/>
        <w:jc w:val="center"/>
        <w:rPr>
          <w:rFonts w:hint="default" w:ascii="Times New Roman" w:hAnsi="Times New Roman" w:eastAsia="仿宋_GB2312" w:cs="Times New Roman"/>
          <w:color w:val="auto"/>
          <w:sz w:val="36"/>
          <w:szCs w:val="36"/>
        </w:rPr>
      </w:pPr>
    </w:p>
    <w:p>
      <w:pPr>
        <w:adjustRightInd w:val="0"/>
        <w:snapToGrid w:val="0"/>
        <w:spacing w:line="288" w:lineRule="auto"/>
        <w:jc w:val="center"/>
        <w:rPr>
          <w:rFonts w:hint="default" w:ascii="Times New Roman" w:hAnsi="Times New Roman" w:cs="Times New Roman" w:eastAsiaTheme="minorEastAsia"/>
          <w:color w:val="auto"/>
          <w:sz w:val="36"/>
          <w:szCs w:val="36"/>
        </w:rPr>
      </w:pPr>
    </w:p>
    <w:p>
      <w:pPr>
        <w:adjustRightInd w:val="0"/>
        <w:snapToGrid w:val="0"/>
        <w:spacing w:line="288" w:lineRule="auto"/>
        <w:jc w:val="center"/>
        <w:rPr>
          <w:rFonts w:hint="default" w:ascii="Times New Roman" w:hAnsi="Times New Roman" w:cs="Times New Roman" w:eastAsiaTheme="minorEastAsia"/>
          <w:color w:val="auto"/>
          <w:sz w:val="36"/>
          <w:szCs w:val="36"/>
        </w:rPr>
      </w:pPr>
    </w:p>
    <w:p>
      <w:pPr>
        <w:adjustRightInd w:val="0"/>
        <w:snapToGrid w:val="0"/>
        <w:spacing w:line="288" w:lineRule="auto"/>
        <w:jc w:val="center"/>
        <w:rPr>
          <w:rFonts w:hint="default" w:ascii="Times New Roman" w:hAnsi="Times New Roman" w:cs="Times New Roman" w:eastAsiaTheme="minorEastAsia"/>
          <w:color w:val="auto"/>
          <w:sz w:val="36"/>
          <w:szCs w:val="36"/>
        </w:rPr>
      </w:pPr>
    </w:p>
    <w:p>
      <w:pPr>
        <w:adjustRightInd w:val="0"/>
        <w:snapToGrid w:val="0"/>
        <w:spacing w:line="288" w:lineRule="auto"/>
        <w:jc w:val="center"/>
        <w:outlineLvl w:val="9"/>
        <w:rPr>
          <w:rFonts w:hint="eastAsia" w:ascii="楷体_GB2312" w:eastAsia="楷体_GB2312"/>
          <w:color w:val="auto"/>
          <w:sz w:val="36"/>
          <w:szCs w:val="36"/>
        </w:rPr>
      </w:pPr>
      <w:bookmarkStart w:id="4" w:name="_Toc5800"/>
      <w:bookmarkStart w:id="5" w:name="_Toc12084"/>
      <w:r>
        <w:rPr>
          <w:rFonts w:hint="eastAsia" w:ascii="楷体_GB2312" w:eastAsia="楷体_GB2312"/>
          <w:color w:val="auto"/>
          <w:sz w:val="36"/>
          <w:szCs w:val="36"/>
        </w:rPr>
        <w:t>中华人民共和国生态环境部制</w:t>
      </w:r>
      <w:bookmarkEnd w:id="4"/>
      <w:bookmarkEnd w:id="5"/>
    </w:p>
    <w:p>
      <w:pPr>
        <w:adjustRightInd w:val="0"/>
        <w:snapToGrid w:val="0"/>
        <w:spacing w:line="288" w:lineRule="auto"/>
        <w:jc w:val="center"/>
        <w:rPr>
          <w:rFonts w:hint="default" w:ascii="Times New Roman" w:hAnsi="Times New Roman" w:eastAsia="宋体" w:cs="Times New Roman"/>
          <w:color w:val="0000FF"/>
          <w:sz w:val="36"/>
          <w:szCs w:val="36"/>
        </w:rPr>
      </w:pPr>
    </w:p>
    <w:p>
      <w:pPr>
        <w:adjustRightInd w:val="0"/>
        <w:snapToGrid w:val="0"/>
        <w:spacing w:line="288" w:lineRule="auto"/>
        <w:jc w:val="center"/>
        <w:rPr>
          <w:rFonts w:hint="default" w:ascii="Times New Roman" w:hAnsi="Times New Roman" w:cs="Times New Roman" w:eastAsiaTheme="minorEastAsia"/>
          <w:color w:val="0000FF"/>
          <w:sz w:val="36"/>
          <w:szCs w:val="36"/>
          <w:highlight w:val="yellow"/>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spacing w:line="360" w:lineRule="auto"/>
        <w:jc w:val="center"/>
        <w:rPr>
          <w:rFonts w:hint="eastAsia" w:ascii="Times New Roman" w:hAnsi="Times New Roman" w:eastAsia="黑体" w:cs="Times New Roman"/>
          <w:b w:val="0"/>
          <w:bCs w:val="0"/>
          <w:snapToGrid w:val="0"/>
          <w:color w:val="auto"/>
          <w:sz w:val="36"/>
          <w:szCs w:val="36"/>
          <w:highlight w:val="none"/>
          <w:lang w:eastAsia="zh-CN"/>
        </w:rPr>
        <w:sectPr>
          <w:footerReference r:id="rId5" w:type="default"/>
          <w:pgSz w:w="11906" w:h="16838"/>
          <w:pgMar w:top="1588" w:right="1531" w:bottom="1588" w:left="1531" w:header="851" w:footer="851" w:gutter="0"/>
          <w:pgBorders>
            <w:top w:val="none" w:sz="0" w:space="0"/>
            <w:left w:val="none" w:sz="0" w:space="0"/>
            <w:bottom w:val="none" w:sz="0" w:space="0"/>
            <w:right w:val="none" w:sz="0" w:space="0"/>
          </w:pgBorders>
          <w:cols w:space="720" w:num="1"/>
          <w:docGrid w:linePitch="312" w:charSpace="0"/>
        </w:sectPr>
      </w:pPr>
      <w:bookmarkStart w:id="6" w:name="_Toc68775751"/>
      <w:bookmarkStart w:id="7" w:name="_Toc8779"/>
      <w:r>
        <w:rPr>
          <w:rFonts w:hint="eastAsia" w:ascii="Times New Roman" w:hAnsi="Times New Roman" w:eastAsia="黑体" w:cs="Times New Roman"/>
          <w:b w:val="0"/>
          <w:bCs w:val="0"/>
          <w:snapToGrid w:val="0"/>
          <w:color w:val="auto"/>
          <w:sz w:val="36"/>
          <w:szCs w:val="36"/>
          <w:highlight w:val="none"/>
          <w:lang w:eastAsia="zh-CN"/>
        </w:rPr>
        <w:drawing>
          <wp:inline distT="0" distB="0" distL="114300" distR="114300">
            <wp:extent cx="5615305" cy="8115300"/>
            <wp:effectExtent l="0" t="0" r="4445" b="0"/>
            <wp:docPr id="8" name="图片 8" descr="微信图片_2024022311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40223113241"/>
                    <pic:cNvPicPr>
                      <a:picLocks noChangeAspect="1"/>
                    </pic:cNvPicPr>
                  </pic:nvPicPr>
                  <pic:blipFill>
                    <a:blip r:embed="rId12"/>
                    <a:stretch>
                      <a:fillRect/>
                    </a:stretch>
                  </pic:blipFill>
                  <pic:spPr>
                    <a:xfrm>
                      <a:off x="0" y="0"/>
                      <a:ext cx="5615305" cy="8115300"/>
                    </a:xfrm>
                    <a:prstGeom prst="rect">
                      <a:avLst/>
                    </a:prstGeom>
                  </pic:spPr>
                </pic:pic>
              </a:graphicData>
            </a:graphic>
          </wp:inline>
        </w:drawing>
      </w:r>
      <w:bookmarkStart w:id="60" w:name="_GoBack"/>
      <w:bookmarkEnd w:id="60"/>
    </w:p>
    <w:p>
      <w:pPr>
        <w:spacing w:line="360" w:lineRule="auto"/>
        <w:jc w:val="center"/>
        <w:rPr>
          <w:rFonts w:hint="default" w:ascii="Times New Roman" w:hAnsi="Times New Roman" w:eastAsia="宋体" w:cs="Times New Roman"/>
          <w:b w:val="0"/>
          <w:bCs w:val="0"/>
          <w:color w:val="auto"/>
          <w:kern w:val="2"/>
          <w:sz w:val="32"/>
          <w:szCs w:val="32"/>
          <w:highlight w:val="none"/>
          <w:lang w:val="en-US" w:eastAsia="zh-CN" w:bidi="ar-SA"/>
        </w:rPr>
      </w:pPr>
      <w:r>
        <w:rPr>
          <w:rFonts w:hint="default" w:ascii="Times New Roman" w:hAnsi="Times New Roman" w:eastAsia="黑体" w:cs="Times New Roman"/>
          <w:b w:val="0"/>
          <w:bCs w:val="0"/>
          <w:snapToGrid w:val="0"/>
          <w:color w:val="auto"/>
          <w:sz w:val="36"/>
          <w:szCs w:val="36"/>
          <w:highlight w:val="none"/>
        </w:rPr>
        <w:t>目 录</w:t>
      </w:r>
      <w:bookmarkEnd w:id="6"/>
      <w:bookmarkEnd w:id="7"/>
    </w:p>
    <w:p>
      <w:pPr>
        <w:pStyle w:val="19"/>
        <w:tabs>
          <w:tab w:val="right" w:leader="dot" w:pos="8844"/>
        </w:tabs>
        <w:rPr>
          <w:sz w:val="30"/>
          <w:szCs w:val="30"/>
        </w:rPr>
      </w:pPr>
      <w:r>
        <w:rPr>
          <w:rFonts w:hint="default" w:ascii="Times New Roman" w:hAnsi="Times New Roman" w:eastAsia="宋体" w:cs="Times New Roman"/>
          <w:b w:val="0"/>
          <w:bCs w:val="0"/>
          <w:color w:val="0000FF"/>
          <w:kern w:val="2"/>
          <w:sz w:val="30"/>
          <w:szCs w:val="30"/>
          <w:highlight w:val="none"/>
          <w:lang w:val="en-US" w:eastAsia="zh-CN" w:bidi="ar-SA"/>
        </w:rPr>
        <w:fldChar w:fldCharType="begin"/>
      </w:r>
      <w:r>
        <w:rPr>
          <w:rFonts w:hint="default" w:ascii="Times New Roman" w:hAnsi="Times New Roman" w:eastAsia="宋体" w:cs="Times New Roman"/>
          <w:b w:val="0"/>
          <w:bCs w:val="0"/>
          <w:color w:val="0000FF"/>
          <w:kern w:val="2"/>
          <w:sz w:val="30"/>
          <w:szCs w:val="30"/>
          <w:highlight w:val="none"/>
          <w:lang w:val="en-US" w:eastAsia="zh-CN" w:bidi="ar-SA"/>
        </w:rPr>
        <w:instrText xml:space="preserve">TOC \o "1-3" \h \u </w:instrText>
      </w:r>
      <w:r>
        <w:rPr>
          <w:rFonts w:hint="default" w:ascii="Times New Roman" w:hAnsi="Times New Roman" w:eastAsia="宋体" w:cs="Times New Roman"/>
          <w:b w:val="0"/>
          <w:bCs w:val="0"/>
          <w:color w:val="0000FF"/>
          <w:kern w:val="2"/>
          <w:sz w:val="30"/>
          <w:szCs w:val="30"/>
          <w:highlight w:val="none"/>
          <w:lang w:val="en-US" w:eastAsia="zh-CN" w:bidi="ar-SA"/>
        </w:rPr>
        <w:fldChar w:fldCharType="separate"/>
      </w: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_Toc14886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snapToGrid w:val="0"/>
          <w:sz w:val="30"/>
          <w:szCs w:val="30"/>
        </w:rPr>
        <w:t>一、建设项目基本情况</w:t>
      </w:r>
      <w:r>
        <w:rPr>
          <w:sz w:val="30"/>
          <w:szCs w:val="30"/>
        </w:rPr>
        <w:tab/>
      </w:r>
      <w:r>
        <w:rPr>
          <w:sz w:val="30"/>
          <w:szCs w:val="30"/>
        </w:rPr>
        <w:fldChar w:fldCharType="begin"/>
      </w:r>
      <w:r>
        <w:rPr>
          <w:sz w:val="30"/>
          <w:szCs w:val="30"/>
        </w:rPr>
        <w:instrText xml:space="preserve"> PAGEREF _Toc14886 \h </w:instrText>
      </w:r>
      <w:r>
        <w:rPr>
          <w:sz w:val="30"/>
          <w:szCs w:val="30"/>
        </w:rPr>
        <w:fldChar w:fldCharType="separate"/>
      </w:r>
      <w:r>
        <w:rPr>
          <w:sz w:val="30"/>
          <w:szCs w:val="30"/>
        </w:rPr>
        <w:t>1</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_Toc1275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bCs w:val="0"/>
          <w:snapToGrid w:val="0"/>
          <w:kern w:val="0"/>
          <w:sz w:val="30"/>
          <w:szCs w:val="30"/>
          <w:lang w:val="en-US" w:eastAsia="zh-CN" w:bidi="ar-SA"/>
        </w:rPr>
        <w:t>二、建设项目工程分析</w:t>
      </w:r>
      <w:r>
        <w:rPr>
          <w:sz w:val="30"/>
          <w:szCs w:val="30"/>
        </w:rPr>
        <w:tab/>
      </w:r>
      <w:r>
        <w:rPr>
          <w:sz w:val="30"/>
          <w:szCs w:val="30"/>
        </w:rPr>
        <w:fldChar w:fldCharType="begin"/>
      </w:r>
      <w:r>
        <w:rPr>
          <w:sz w:val="30"/>
          <w:szCs w:val="30"/>
        </w:rPr>
        <w:instrText xml:space="preserve"> PAGEREF _Toc1275 \h </w:instrText>
      </w:r>
      <w:r>
        <w:rPr>
          <w:sz w:val="30"/>
          <w:szCs w:val="30"/>
        </w:rPr>
        <w:fldChar w:fldCharType="separate"/>
      </w:r>
      <w:r>
        <w:rPr>
          <w:sz w:val="30"/>
          <w:szCs w:val="30"/>
        </w:rPr>
        <w:t>11</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_Toc14274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snapToGrid w:val="0"/>
          <w:sz w:val="30"/>
          <w:szCs w:val="30"/>
        </w:rPr>
        <w:t>三、区域环境质量现状、环境保护目标及评价标准</w:t>
      </w:r>
      <w:r>
        <w:rPr>
          <w:sz w:val="30"/>
          <w:szCs w:val="30"/>
        </w:rPr>
        <w:tab/>
      </w:r>
      <w:r>
        <w:rPr>
          <w:sz w:val="30"/>
          <w:szCs w:val="30"/>
        </w:rPr>
        <w:fldChar w:fldCharType="begin"/>
      </w:r>
      <w:r>
        <w:rPr>
          <w:sz w:val="30"/>
          <w:szCs w:val="30"/>
        </w:rPr>
        <w:instrText xml:space="preserve"> PAGEREF _Toc14274 \h </w:instrText>
      </w:r>
      <w:r>
        <w:rPr>
          <w:sz w:val="30"/>
          <w:szCs w:val="30"/>
        </w:rPr>
        <w:fldChar w:fldCharType="separate"/>
      </w:r>
      <w:r>
        <w:rPr>
          <w:sz w:val="30"/>
          <w:szCs w:val="30"/>
        </w:rPr>
        <w:t>18</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_Toc2060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snapToGrid w:val="0"/>
          <w:sz w:val="30"/>
          <w:szCs w:val="30"/>
        </w:rPr>
        <w:t>四、主要环境影响和保护措施</w:t>
      </w:r>
      <w:r>
        <w:rPr>
          <w:sz w:val="30"/>
          <w:szCs w:val="30"/>
        </w:rPr>
        <w:tab/>
      </w:r>
      <w:r>
        <w:rPr>
          <w:sz w:val="30"/>
          <w:szCs w:val="30"/>
        </w:rPr>
        <w:fldChar w:fldCharType="begin"/>
      </w:r>
      <w:r>
        <w:rPr>
          <w:sz w:val="30"/>
          <w:szCs w:val="30"/>
        </w:rPr>
        <w:instrText xml:space="preserve"> PAGEREF _Toc2060 \h </w:instrText>
      </w:r>
      <w:r>
        <w:rPr>
          <w:sz w:val="30"/>
          <w:szCs w:val="30"/>
        </w:rPr>
        <w:fldChar w:fldCharType="separate"/>
      </w:r>
      <w:r>
        <w:rPr>
          <w:sz w:val="30"/>
          <w:szCs w:val="30"/>
        </w:rPr>
        <w:t>18</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_Toc13827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snapToGrid w:val="0"/>
          <w:sz w:val="30"/>
          <w:szCs w:val="30"/>
        </w:rPr>
        <w:t>五、环境保护措施监督检查清单</w:t>
      </w:r>
      <w:r>
        <w:rPr>
          <w:sz w:val="30"/>
          <w:szCs w:val="30"/>
        </w:rPr>
        <w:tab/>
      </w:r>
      <w:r>
        <w:rPr>
          <w:sz w:val="30"/>
          <w:szCs w:val="30"/>
        </w:rPr>
        <w:fldChar w:fldCharType="begin"/>
      </w:r>
      <w:r>
        <w:rPr>
          <w:sz w:val="30"/>
          <w:szCs w:val="30"/>
        </w:rPr>
        <w:instrText xml:space="preserve"> PAGEREF _Toc13827 \h </w:instrText>
      </w:r>
      <w:r>
        <w:rPr>
          <w:sz w:val="30"/>
          <w:szCs w:val="30"/>
        </w:rPr>
        <w:fldChar w:fldCharType="separate"/>
      </w:r>
      <w:r>
        <w:rPr>
          <w:sz w:val="30"/>
          <w:szCs w:val="30"/>
        </w:rPr>
        <w:t>41</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_Toc1423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snapToGrid w:val="0"/>
          <w:sz w:val="30"/>
          <w:szCs w:val="30"/>
        </w:rPr>
        <w:t>六、结论</w:t>
      </w:r>
      <w:r>
        <w:rPr>
          <w:sz w:val="30"/>
          <w:szCs w:val="30"/>
        </w:rPr>
        <w:tab/>
      </w:r>
      <w:r>
        <w:rPr>
          <w:sz w:val="30"/>
          <w:szCs w:val="30"/>
        </w:rPr>
        <w:fldChar w:fldCharType="begin"/>
      </w:r>
      <w:r>
        <w:rPr>
          <w:sz w:val="30"/>
          <w:szCs w:val="30"/>
        </w:rPr>
        <w:instrText xml:space="preserve"> PAGEREF _Toc1423 \h </w:instrText>
      </w:r>
      <w:r>
        <w:rPr>
          <w:sz w:val="30"/>
          <w:szCs w:val="30"/>
        </w:rPr>
        <w:fldChar w:fldCharType="separate"/>
      </w:r>
      <w:r>
        <w:rPr>
          <w:sz w:val="30"/>
          <w:szCs w:val="30"/>
        </w:rPr>
        <w:t>43</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_Toc10437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ascii="Times New Roman" w:hAnsi="Times New Roman" w:eastAsia="黑体"/>
          <w:snapToGrid w:val="0"/>
          <w:sz w:val="30"/>
          <w:szCs w:val="30"/>
        </w:rPr>
        <w:t>附件</w:t>
      </w:r>
      <w:r>
        <w:rPr>
          <w:sz w:val="30"/>
          <w:szCs w:val="30"/>
        </w:rPr>
        <w:tab/>
      </w:r>
      <w:r>
        <w:rPr>
          <w:sz w:val="30"/>
          <w:szCs w:val="30"/>
        </w:rPr>
        <w:fldChar w:fldCharType="begin"/>
      </w:r>
      <w:r>
        <w:rPr>
          <w:sz w:val="30"/>
          <w:szCs w:val="30"/>
        </w:rPr>
        <w:instrText xml:space="preserve"> PAGEREF _Toc10437 \h </w:instrText>
      </w:r>
      <w:r>
        <w:rPr>
          <w:sz w:val="30"/>
          <w:szCs w:val="30"/>
        </w:rPr>
        <w:fldChar w:fldCharType="separate"/>
      </w:r>
      <w:r>
        <w:rPr>
          <w:sz w:val="30"/>
          <w:szCs w:val="30"/>
        </w:rPr>
        <w:t>44</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_Toc28419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附件</w:t>
      </w:r>
      <w:r>
        <w:rPr>
          <w:rFonts w:hint="eastAsia" w:cs="Times New Roman"/>
          <w:sz w:val="30"/>
          <w:szCs w:val="30"/>
          <w:highlight w:val="none"/>
          <w:lang w:val="en-US" w:eastAsia="zh-CN"/>
        </w:rPr>
        <w:t>1</w:t>
      </w:r>
      <w:r>
        <w:rPr>
          <w:rFonts w:hint="eastAsia" w:ascii="Times New Roman" w:hAnsi="Times New Roman" w:eastAsia="宋体" w:cs="Times New Roman"/>
          <w:sz w:val="30"/>
          <w:szCs w:val="30"/>
          <w:highlight w:val="none"/>
        </w:rPr>
        <w:t>、总量</w:t>
      </w:r>
      <w:r>
        <w:rPr>
          <w:rFonts w:hint="eastAsia"/>
          <w:sz w:val="30"/>
          <w:szCs w:val="30"/>
          <w:highlight w:val="none"/>
        </w:rPr>
        <w:t>计算说明</w:t>
      </w:r>
      <w:r>
        <w:rPr>
          <w:sz w:val="30"/>
          <w:szCs w:val="30"/>
        </w:rPr>
        <w:tab/>
      </w:r>
      <w:r>
        <w:rPr>
          <w:sz w:val="30"/>
          <w:szCs w:val="30"/>
        </w:rPr>
        <w:fldChar w:fldCharType="begin"/>
      </w:r>
      <w:r>
        <w:rPr>
          <w:sz w:val="30"/>
          <w:szCs w:val="30"/>
        </w:rPr>
        <w:instrText xml:space="preserve"> PAGEREF _Toc28419 \h </w:instrText>
      </w:r>
      <w:r>
        <w:rPr>
          <w:sz w:val="30"/>
          <w:szCs w:val="30"/>
        </w:rPr>
        <w:fldChar w:fldCharType="separate"/>
      </w:r>
      <w:r>
        <w:rPr>
          <w:sz w:val="30"/>
          <w:szCs w:val="30"/>
        </w:rPr>
        <w:t>44</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_Toc7258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lang w:val="en-US" w:eastAsia="zh-CN"/>
        </w:rPr>
        <w:t>附件</w:t>
      </w:r>
      <w:r>
        <w:rPr>
          <w:rFonts w:hint="eastAsia" w:cs="Times New Roman"/>
          <w:sz w:val="30"/>
          <w:szCs w:val="30"/>
          <w:highlight w:val="none"/>
          <w:lang w:val="en-US" w:eastAsia="zh-CN"/>
        </w:rPr>
        <w:t>2</w:t>
      </w:r>
      <w:r>
        <w:rPr>
          <w:rFonts w:hint="eastAsia" w:ascii="Times New Roman" w:hAnsi="Times New Roman" w:eastAsia="宋体" w:cs="Times New Roman"/>
          <w:sz w:val="30"/>
          <w:szCs w:val="30"/>
          <w:highlight w:val="none"/>
          <w:lang w:val="en-US" w:eastAsia="zh-CN"/>
        </w:rPr>
        <w:t>、生物质分析报告</w:t>
      </w:r>
      <w:r>
        <w:rPr>
          <w:sz w:val="30"/>
          <w:szCs w:val="30"/>
        </w:rPr>
        <w:tab/>
      </w:r>
      <w:r>
        <w:rPr>
          <w:sz w:val="30"/>
          <w:szCs w:val="30"/>
        </w:rPr>
        <w:fldChar w:fldCharType="begin"/>
      </w:r>
      <w:r>
        <w:rPr>
          <w:sz w:val="30"/>
          <w:szCs w:val="30"/>
        </w:rPr>
        <w:instrText xml:space="preserve"> PAGEREF _Toc7258 \h </w:instrText>
      </w:r>
      <w:r>
        <w:rPr>
          <w:sz w:val="30"/>
          <w:szCs w:val="30"/>
        </w:rPr>
        <w:fldChar w:fldCharType="separate"/>
      </w:r>
      <w:r>
        <w:rPr>
          <w:sz w:val="30"/>
          <w:szCs w:val="30"/>
        </w:rPr>
        <w:t>47</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_Toc9493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附件</w:t>
      </w:r>
      <w:r>
        <w:rPr>
          <w:rFonts w:hint="eastAsia" w:cs="Times New Roman"/>
          <w:sz w:val="30"/>
          <w:szCs w:val="30"/>
          <w:highlight w:val="none"/>
          <w:lang w:val="en-US" w:eastAsia="zh-CN"/>
        </w:rPr>
        <w:t>3</w:t>
      </w:r>
      <w:r>
        <w:rPr>
          <w:rFonts w:hint="eastAsia" w:ascii="Times New Roman" w:hAnsi="Times New Roman" w:eastAsia="宋体" w:cs="Times New Roman"/>
          <w:sz w:val="30"/>
          <w:szCs w:val="30"/>
          <w:highlight w:val="none"/>
        </w:rPr>
        <w:t>、</w:t>
      </w:r>
      <w:r>
        <w:rPr>
          <w:rFonts w:hint="eastAsia" w:ascii="Times New Roman" w:hAnsi="Times New Roman" w:eastAsia="宋体" w:cs="Times New Roman"/>
          <w:sz w:val="30"/>
          <w:szCs w:val="30"/>
          <w:highlight w:val="none"/>
          <w:lang w:val="en-US" w:eastAsia="zh-CN"/>
        </w:rPr>
        <w:t>监测报告</w:t>
      </w:r>
      <w:r>
        <w:rPr>
          <w:sz w:val="30"/>
          <w:szCs w:val="30"/>
        </w:rPr>
        <w:tab/>
      </w:r>
      <w:r>
        <w:rPr>
          <w:sz w:val="30"/>
          <w:szCs w:val="30"/>
        </w:rPr>
        <w:fldChar w:fldCharType="begin"/>
      </w:r>
      <w:r>
        <w:rPr>
          <w:sz w:val="30"/>
          <w:szCs w:val="30"/>
        </w:rPr>
        <w:instrText xml:space="preserve"> PAGEREF _Toc9493 \h </w:instrText>
      </w:r>
      <w:r>
        <w:rPr>
          <w:sz w:val="30"/>
          <w:szCs w:val="30"/>
        </w:rPr>
        <w:fldChar w:fldCharType="separate"/>
      </w:r>
      <w:r>
        <w:rPr>
          <w:sz w:val="30"/>
          <w:szCs w:val="30"/>
        </w:rPr>
        <w:t>48</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_Toc26062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附件</w:t>
      </w:r>
      <w:r>
        <w:rPr>
          <w:rFonts w:hint="eastAsia" w:cs="Times New Roman"/>
          <w:sz w:val="30"/>
          <w:szCs w:val="30"/>
          <w:highlight w:val="none"/>
          <w:lang w:val="en-US" w:eastAsia="zh-CN"/>
        </w:rPr>
        <w:t>4</w:t>
      </w:r>
      <w:r>
        <w:rPr>
          <w:rFonts w:hint="eastAsia" w:ascii="Times New Roman" w:hAnsi="Times New Roman" w:eastAsia="宋体" w:cs="Times New Roman"/>
          <w:sz w:val="30"/>
          <w:szCs w:val="30"/>
          <w:highlight w:val="none"/>
        </w:rPr>
        <w:t>、</w:t>
      </w:r>
      <w:r>
        <w:rPr>
          <w:rFonts w:hint="eastAsia" w:cs="Times New Roman"/>
          <w:sz w:val="30"/>
          <w:szCs w:val="30"/>
          <w:highlight w:val="none"/>
          <w:lang w:val="en-US" w:eastAsia="zh-CN"/>
        </w:rPr>
        <w:t>不予处罚说明</w:t>
      </w:r>
      <w:r>
        <w:rPr>
          <w:sz w:val="30"/>
          <w:szCs w:val="30"/>
        </w:rPr>
        <w:tab/>
      </w:r>
      <w:r>
        <w:rPr>
          <w:sz w:val="30"/>
          <w:szCs w:val="30"/>
        </w:rPr>
        <w:fldChar w:fldCharType="begin"/>
      </w:r>
      <w:r>
        <w:rPr>
          <w:sz w:val="30"/>
          <w:szCs w:val="30"/>
        </w:rPr>
        <w:instrText xml:space="preserve"> PAGEREF _Toc26062 \h </w:instrText>
      </w:r>
      <w:r>
        <w:rPr>
          <w:sz w:val="30"/>
          <w:szCs w:val="30"/>
        </w:rPr>
        <w:fldChar w:fldCharType="separate"/>
      </w:r>
      <w:r>
        <w:rPr>
          <w:sz w:val="30"/>
          <w:szCs w:val="30"/>
        </w:rPr>
        <w:t>53</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_Toc11091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ascii="Times New Roman" w:hAnsi="Times New Roman" w:eastAsia="黑体"/>
          <w:snapToGrid w:val="0"/>
          <w:sz w:val="30"/>
          <w:szCs w:val="30"/>
        </w:rPr>
        <w:t>附</w:t>
      </w:r>
      <w:r>
        <w:rPr>
          <w:rFonts w:hint="eastAsia" w:ascii="Times New Roman" w:hAnsi="Times New Roman" w:eastAsia="黑体"/>
          <w:snapToGrid w:val="0"/>
          <w:sz w:val="30"/>
          <w:szCs w:val="30"/>
          <w:lang w:val="en-US" w:eastAsia="zh-CN"/>
        </w:rPr>
        <w:t>图</w:t>
      </w:r>
      <w:r>
        <w:rPr>
          <w:sz w:val="30"/>
          <w:szCs w:val="30"/>
        </w:rPr>
        <w:tab/>
      </w:r>
      <w:r>
        <w:rPr>
          <w:sz w:val="30"/>
          <w:szCs w:val="30"/>
        </w:rPr>
        <w:fldChar w:fldCharType="begin"/>
      </w:r>
      <w:r>
        <w:rPr>
          <w:sz w:val="30"/>
          <w:szCs w:val="30"/>
        </w:rPr>
        <w:instrText xml:space="preserve"> PAGEREF _Toc11091 \h </w:instrText>
      </w:r>
      <w:r>
        <w:rPr>
          <w:sz w:val="30"/>
          <w:szCs w:val="30"/>
        </w:rPr>
        <w:fldChar w:fldCharType="separate"/>
      </w:r>
      <w:r>
        <w:rPr>
          <w:sz w:val="30"/>
          <w:szCs w:val="30"/>
        </w:rPr>
        <w:t>55</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_Toc14954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w:t>
      </w:r>
      <w:r>
        <w:rPr>
          <w:rFonts w:hint="eastAsia" w:ascii="Times New Roman" w:hAnsi="Times New Roman" w:eastAsia="宋体" w:cs="Times New Roman"/>
          <w:sz w:val="30"/>
          <w:szCs w:val="30"/>
          <w:highlight w:val="none"/>
          <w:lang w:val="en-US" w:eastAsia="zh-CN"/>
        </w:rPr>
        <w:t>图</w:t>
      </w:r>
      <w:r>
        <w:rPr>
          <w:rFonts w:hint="eastAsia" w:ascii="Times New Roman" w:hAnsi="Times New Roman" w:eastAsia="宋体" w:cs="Times New Roman"/>
          <w:sz w:val="30"/>
          <w:szCs w:val="30"/>
          <w:highlight w:val="none"/>
        </w:rPr>
        <w:t>1、</w:t>
      </w:r>
      <w:r>
        <w:rPr>
          <w:rFonts w:hint="eastAsia" w:ascii="Times New Roman" w:hAnsi="Times New Roman" w:eastAsia="宋体" w:cs="Times New Roman"/>
          <w:sz w:val="30"/>
          <w:szCs w:val="30"/>
          <w:highlight w:val="none"/>
          <w:lang w:val="en-US" w:eastAsia="zh-CN"/>
        </w:rPr>
        <w:t>地理位置图</w:t>
      </w:r>
      <w:r>
        <w:rPr>
          <w:sz w:val="30"/>
          <w:szCs w:val="30"/>
        </w:rPr>
        <w:tab/>
      </w:r>
      <w:r>
        <w:rPr>
          <w:sz w:val="30"/>
          <w:szCs w:val="30"/>
        </w:rPr>
        <w:fldChar w:fldCharType="begin"/>
      </w:r>
      <w:r>
        <w:rPr>
          <w:sz w:val="30"/>
          <w:szCs w:val="30"/>
        </w:rPr>
        <w:instrText xml:space="preserve"> PAGEREF _Toc14954 \h </w:instrText>
      </w:r>
      <w:r>
        <w:rPr>
          <w:sz w:val="30"/>
          <w:szCs w:val="30"/>
        </w:rPr>
        <w:fldChar w:fldCharType="separate"/>
      </w:r>
      <w:r>
        <w:rPr>
          <w:sz w:val="30"/>
          <w:szCs w:val="30"/>
        </w:rPr>
        <w:t>55</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_Toc18977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w:t>
      </w:r>
      <w:r>
        <w:rPr>
          <w:rFonts w:hint="eastAsia" w:ascii="Times New Roman" w:hAnsi="Times New Roman" w:eastAsia="宋体" w:cs="Times New Roman"/>
          <w:sz w:val="30"/>
          <w:szCs w:val="30"/>
          <w:highlight w:val="none"/>
          <w:lang w:val="en-US" w:eastAsia="zh-CN"/>
        </w:rPr>
        <w:t>图2</w:t>
      </w:r>
      <w:r>
        <w:rPr>
          <w:rFonts w:hint="eastAsia" w:ascii="Times New Roman" w:hAnsi="Times New Roman" w:eastAsia="宋体" w:cs="Times New Roman"/>
          <w:sz w:val="30"/>
          <w:szCs w:val="30"/>
          <w:highlight w:val="none"/>
        </w:rPr>
        <w:t>、</w:t>
      </w:r>
      <w:r>
        <w:rPr>
          <w:rFonts w:hint="eastAsia" w:ascii="Times New Roman" w:hAnsi="Times New Roman" w:eastAsia="宋体" w:cs="Times New Roman"/>
          <w:sz w:val="30"/>
          <w:szCs w:val="30"/>
          <w:highlight w:val="none"/>
          <w:lang w:val="en-US" w:eastAsia="zh-CN"/>
        </w:rPr>
        <w:t>总平面布置图</w:t>
      </w:r>
      <w:r>
        <w:rPr>
          <w:sz w:val="30"/>
          <w:szCs w:val="30"/>
        </w:rPr>
        <w:tab/>
      </w:r>
      <w:r>
        <w:rPr>
          <w:sz w:val="30"/>
          <w:szCs w:val="30"/>
        </w:rPr>
        <w:fldChar w:fldCharType="begin"/>
      </w:r>
      <w:r>
        <w:rPr>
          <w:sz w:val="30"/>
          <w:szCs w:val="30"/>
        </w:rPr>
        <w:instrText xml:space="preserve"> PAGEREF _Toc18977 \h </w:instrText>
      </w:r>
      <w:r>
        <w:rPr>
          <w:sz w:val="30"/>
          <w:szCs w:val="30"/>
        </w:rPr>
        <w:fldChar w:fldCharType="separate"/>
      </w:r>
      <w:r>
        <w:rPr>
          <w:sz w:val="30"/>
          <w:szCs w:val="30"/>
        </w:rPr>
        <w:t>56</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_Toc4150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w:t>
      </w:r>
      <w:r>
        <w:rPr>
          <w:rFonts w:hint="eastAsia" w:ascii="Times New Roman" w:hAnsi="Times New Roman" w:eastAsia="宋体" w:cs="Times New Roman"/>
          <w:sz w:val="30"/>
          <w:szCs w:val="30"/>
          <w:highlight w:val="none"/>
          <w:lang w:val="en-US" w:eastAsia="zh-CN"/>
        </w:rPr>
        <w:t>图3</w:t>
      </w:r>
      <w:r>
        <w:rPr>
          <w:rFonts w:hint="eastAsia" w:ascii="Times New Roman" w:hAnsi="Times New Roman" w:eastAsia="宋体" w:cs="Times New Roman"/>
          <w:sz w:val="30"/>
          <w:szCs w:val="30"/>
          <w:highlight w:val="none"/>
        </w:rPr>
        <w:t>、</w:t>
      </w:r>
      <w:r>
        <w:rPr>
          <w:rFonts w:hint="eastAsia" w:ascii="Times New Roman" w:hAnsi="Times New Roman" w:eastAsia="宋体" w:cs="Times New Roman"/>
          <w:sz w:val="30"/>
          <w:szCs w:val="30"/>
          <w:highlight w:val="none"/>
          <w:lang w:val="en-US" w:eastAsia="zh-CN"/>
        </w:rPr>
        <w:t>环境保护目标图</w:t>
      </w:r>
      <w:r>
        <w:rPr>
          <w:sz w:val="30"/>
          <w:szCs w:val="30"/>
        </w:rPr>
        <w:tab/>
      </w:r>
      <w:r>
        <w:rPr>
          <w:sz w:val="30"/>
          <w:szCs w:val="30"/>
        </w:rPr>
        <w:fldChar w:fldCharType="begin"/>
      </w:r>
      <w:r>
        <w:rPr>
          <w:sz w:val="30"/>
          <w:szCs w:val="30"/>
        </w:rPr>
        <w:instrText xml:space="preserve"> PAGEREF _Toc4150 \h </w:instrText>
      </w:r>
      <w:r>
        <w:rPr>
          <w:sz w:val="30"/>
          <w:szCs w:val="30"/>
        </w:rPr>
        <w:fldChar w:fldCharType="separate"/>
      </w:r>
      <w:r>
        <w:rPr>
          <w:sz w:val="30"/>
          <w:szCs w:val="30"/>
        </w:rPr>
        <w:t>57</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_Toc6590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eastAsia" w:ascii="Times New Roman" w:hAnsi="Times New Roman" w:eastAsia="宋体" w:cs="Times New Roman"/>
          <w:sz w:val="30"/>
          <w:szCs w:val="30"/>
          <w:highlight w:val="none"/>
        </w:rPr>
        <w:t>附</w:t>
      </w:r>
      <w:r>
        <w:rPr>
          <w:rFonts w:hint="eastAsia" w:ascii="Times New Roman" w:hAnsi="Times New Roman" w:eastAsia="宋体" w:cs="Times New Roman"/>
          <w:sz w:val="30"/>
          <w:szCs w:val="30"/>
          <w:highlight w:val="none"/>
          <w:lang w:val="en-US" w:eastAsia="zh-CN"/>
        </w:rPr>
        <w:t>图4</w:t>
      </w:r>
      <w:r>
        <w:rPr>
          <w:rFonts w:hint="eastAsia" w:ascii="Times New Roman" w:hAnsi="Times New Roman" w:eastAsia="宋体" w:cs="Times New Roman"/>
          <w:sz w:val="30"/>
          <w:szCs w:val="30"/>
          <w:highlight w:val="none"/>
        </w:rPr>
        <w:t>、</w:t>
      </w:r>
      <w:r>
        <w:rPr>
          <w:rFonts w:hint="eastAsia" w:cs="Times New Roman"/>
          <w:sz w:val="30"/>
          <w:szCs w:val="30"/>
          <w:highlight w:val="none"/>
          <w:lang w:val="en-US" w:eastAsia="zh-CN"/>
        </w:rPr>
        <w:t>双鸭山</w:t>
      </w:r>
      <w:r>
        <w:rPr>
          <w:rFonts w:hint="eastAsia" w:ascii="Times New Roman" w:hAnsi="Times New Roman" w:eastAsia="宋体" w:cs="Times New Roman"/>
          <w:sz w:val="30"/>
          <w:szCs w:val="30"/>
          <w:highlight w:val="none"/>
          <w:lang w:eastAsia="zh-CN"/>
        </w:rPr>
        <w:t>市环境管控单元图</w:t>
      </w:r>
      <w:r>
        <w:rPr>
          <w:sz w:val="30"/>
          <w:szCs w:val="30"/>
        </w:rPr>
        <w:tab/>
      </w:r>
      <w:r>
        <w:rPr>
          <w:sz w:val="30"/>
          <w:szCs w:val="30"/>
        </w:rPr>
        <w:fldChar w:fldCharType="begin"/>
      </w:r>
      <w:r>
        <w:rPr>
          <w:sz w:val="30"/>
          <w:szCs w:val="30"/>
        </w:rPr>
        <w:instrText xml:space="preserve"> PAGEREF _Toc6590 \h </w:instrText>
      </w:r>
      <w:r>
        <w:rPr>
          <w:sz w:val="30"/>
          <w:szCs w:val="30"/>
        </w:rPr>
        <w:fldChar w:fldCharType="separate"/>
      </w:r>
      <w:r>
        <w:rPr>
          <w:sz w:val="30"/>
          <w:szCs w:val="30"/>
        </w:rPr>
        <w:t>58</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_Toc30590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黑体" w:cs="Times New Roman"/>
          <w:snapToGrid w:val="0"/>
          <w:sz w:val="30"/>
          <w:szCs w:val="30"/>
        </w:rPr>
        <w:t>附表</w:t>
      </w:r>
      <w:r>
        <w:rPr>
          <w:sz w:val="30"/>
          <w:szCs w:val="30"/>
        </w:rPr>
        <w:tab/>
      </w:r>
      <w:r>
        <w:rPr>
          <w:sz w:val="30"/>
          <w:szCs w:val="30"/>
        </w:rPr>
        <w:fldChar w:fldCharType="begin"/>
      </w:r>
      <w:r>
        <w:rPr>
          <w:sz w:val="30"/>
          <w:szCs w:val="30"/>
        </w:rPr>
        <w:instrText xml:space="preserve"> PAGEREF _Toc30590 \h </w:instrText>
      </w:r>
      <w:r>
        <w:rPr>
          <w:sz w:val="30"/>
          <w:szCs w:val="30"/>
        </w:rPr>
        <w:fldChar w:fldCharType="separate"/>
      </w:r>
      <w:r>
        <w:rPr>
          <w:sz w:val="30"/>
          <w:szCs w:val="30"/>
        </w:rPr>
        <w:t>59</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19"/>
        <w:tabs>
          <w:tab w:val="right" w:leader="dot" w:pos="8844"/>
        </w:tabs>
        <w:rPr>
          <w:sz w:val="30"/>
          <w:szCs w:val="30"/>
        </w:rPr>
      </w:pPr>
      <w:r>
        <w:rPr>
          <w:rFonts w:hint="default" w:ascii="Times New Roman" w:hAnsi="Times New Roman" w:eastAsia="宋体" w:cs="Times New Roman"/>
          <w:bCs w:val="0"/>
          <w:color w:val="0000FF"/>
          <w:kern w:val="2"/>
          <w:sz w:val="30"/>
          <w:szCs w:val="30"/>
          <w:highlight w:val="none"/>
          <w:lang w:val="en-US" w:eastAsia="zh-CN" w:bidi="ar-SA"/>
        </w:rPr>
        <w:fldChar w:fldCharType="begin"/>
      </w:r>
      <w:r>
        <w:rPr>
          <w:rFonts w:hint="default" w:ascii="Times New Roman" w:hAnsi="Times New Roman" w:eastAsia="宋体" w:cs="Times New Roman"/>
          <w:bCs w:val="0"/>
          <w:kern w:val="2"/>
          <w:sz w:val="30"/>
          <w:szCs w:val="30"/>
          <w:highlight w:val="none"/>
          <w:lang w:val="en-US" w:eastAsia="zh-CN" w:bidi="ar-SA"/>
        </w:rPr>
        <w:instrText xml:space="preserve"> HYPERLINK \l _Toc1572 </w:instrText>
      </w:r>
      <w:r>
        <w:rPr>
          <w:rFonts w:hint="default" w:ascii="Times New Roman" w:hAnsi="Times New Roman" w:eastAsia="宋体" w:cs="Times New Roman"/>
          <w:bCs w:val="0"/>
          <w:kern w:val="2"/>
          <w:sz w:val="30"/>
          <w:szCs w:val="30"/>
          <w:highlight w:val="none"/>
          <w:lang w:val="en-US" w:eastAsia="zh-CN" w:bidi="ar-SA"/>
        </w:rPr>
        <w:fldChar w:fldCharType="separate"/>
      </w:r>
      <w:r>
        <w:rPr>
          <w:rFonts w:hint="default" w:ascii="Times New Roman" w:hAnsi="Times New Roman" w:eastAsia="方正小标宋_GBK" w:cs="Times New Roman"/>
          <w:snapToGrid w:val="0"/>
          <w:sz w:val="30"/>
          <w:szCs w:val="30"/>
        </w:rPr>
        <w:t>建设项目污染物排放量汇总表</w:t>
      </w:r>
      <w:r>
        <w:rPr>
          <w:sz w:val="30"/>
          <w:szCs w:val="30"/>
        </w:rPr>
        <w:tab/>
      </w:r>
      <w:r>
        <w:rPr>
          <w:sz w:val="30"/>
          <w:szCs w:val="30"/>
        </w:rPr>
        <w:fldChar w:fldCharType="begin"/>
      </w:r>
      <w:r>
        <w:rPr>
          <w:sz w:val="30"/>
          <w:szCs w:val="30"/>
        </w:rPr>
        <w:instrText xml:space="preserve"> PAGEREF _Toc1572 \h </w:instrText>
      </w:r>
      <w:r>
        <w:rPr>
          <w:sz w:val="30"/>
          <w:szCs w:val="30"/>
        </w:rPr>
        <w:fldChar w:fldCharType="separate"/>
      </w:r>
      <w:r>
        <w:rPr>
          <w:sz w:val="30"/>
          <w:szCs w:val="30"/>
        </w:rPr>
        <w:t>59</w:t>
      </w:r>
      <w:r>
        <w:rPr>
          <w:sz w:val="30"/>
          <w:szCs w:val="30"/>
        </w:rPr>
        <w:fldChar w:fldCharType="end"/>
      </w:r>
      <w:r>
        <w:rPr>
          <w:rFonts w:hint="default" w:ascii="Times New Roman" w:hAnsi="Times New Roman" w:eastAsia="宋体" w:cs="Times New Roman"/>
          <w:bCs w:val="0"/>
          <w:color w:val="0000FF"/>
          <w:kern w:val="2"/>
          <w:sz w:val="30"/>
          <w:szCs w:val="30"/>
          <w:highlight w:val="none"/>
          <w:lang w:val="en-US" w:eastAsia="zh-CN" w:bidi="ar-SA"/>
        </w:rPr>
        <w:fldChar w:fldCharType="end"/>
      </w:r>
    </w:p>
    <w:p>
      <w:pPr>
        <w:pStyle w:val="25"/>
        <w:jc w:val="center"/>
        <w:outlineLvl w:val="0"/>
        <w:rPr>
          <w:rFonts w:hint="default" w:ascii="Times New Roman" w:hAnsi="Times New Roman" w:eastAsia="宋体" w:cs="Times New Roman"/>
          <w:bCs w:val="0"/>
          <w:color w:val="0000FF"/>
          <w:kern w:val="2"/>
          <w:sz w:val="30"/>
          <w:szCs w:val="30"/>
          <w:highlight w:val="none"/>
          <w:lang w:val="en-US" w:eastAsia="zh-CN" w:bidi="ar-SA"/>
        </w:rPr>
        <w:sectPr>
          <w:footerReference r:id="rId6" w:type="default"/>
          <w:pgSz w:w="11906" w:h="16838"/>
          <w:pgMar w:top="1588" w:right="1531" w:bottom="1588"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bCs w:val="0"/>
          <w:color w:val="0000FF"/>
          <w:kern w:val="2"/>
          <w:sz w:val="30"/>
          <w:szCs w:val="30"/>
          <w:highlight w:val="none"/>
          <w:lang w:val="en-US" w:eastAsia="zh-CN" w:bidi="ar-SA"/>
        </w:rPr>
        <w:fldChar w:fldCharType="end"/>
      </w:r>
      <w:bookmarkStart w:id="8" w:name="_Toc14061"/>
      <w:bookmarkStart w:id="9" w:name="_Toc10686"/>
    </w:p>
    <w:p>
      <w:pPr>
        <w:pStyle w:val="25"/>
        <w:jc w:val="center"/>
        <w:outlineLvl w:val="0"/>
        <w:rPr>
          <w:rFonts w:hint="default" w:ascii="Times New Roman" w:hAnsi="Times New Roman" w:eastAsia="黑体" w:cs="Times New Roman"/>
          <w:snapToGrid w:val="0"/>
          <w:color w:val="auto"/>
          <w:sz w:val="30"/>
          <w:szCs w:val="30"/>
        </w:rPr>
      </w:pPr>
      <w:bookmarkStart w:id="10" w:name="_Toc14886"/>
      <w:r>
        <w:rPr>
          <w:rFonts w:hint="default" w:ascii="Times New Roman" w:hAnsi="Times New Roman" w:eastAsia="黑体" w:cs="Times New Roman"/>
          <w:snapToGrid w:val="0"/>
          <w:color w:val="auto"/>
          <w:sz w:val="30"/>
          <w:szCs w:val="30"/>
        </w:rPr>
        <w:t>一、建设项目基本情况</w:t>
      </w:r>
      <w:bookmarkEnd w:id="10"/>
    </w:p>
    <w:tbl>
      <w:tblPr>
        <w:tblStyle w:val="30"/>
        <w:tblW w:w="919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814"/>
        <w:gridCol w:w="2561"/>
        <w:gridCol w:w="672"/>
        <w:gridCol w:w="1540"/>
        <w:gridCol w:w="303"/>
        <w:gridCol w:w="23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建设项目名称</w:t>
            </w:r>
          </w:p>
        </w:tc>
        <w:tc>
          <w:tcPr>
            <w:tcW w:w="7385" w:type="dxa"/>
            <w:gridSpan w:val="5"/>
            <w:vAlign w:val="center"/>
          </w:tcPr>
          <w:p>
            <w:pPr>
              <w:adjustRightInd w:val="0"/>
              <w:snapToGrid w:val="0"/>
              <w:jc w:val="center"/>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黑龙江双鸭山农场增发国债高标准农田建设项目(十片区晒场烘干塔)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项目代码</w:t>
            </w:r>
          </w:p>
        </w:tc>
        <w:tc>
          <w:tcPr>
            <w:tcW w:w="7385" w:type="dxa"/>
            <w:gridSpan w:val="5"/>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建设单位联系人</w:t>
            </w:r>
          </w:p>
        </w:tc>
        <w:tc>
          <w:tcPr>
            <w:tcW w:w="2561" w:type="dxa"/>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席俊童</w:t>
            </w:r>
          </w:p>
        </w:tc>
        <w:tc>
          <w:tcPr>
            <w:tcW w:w="2212" w:type="dxa"/>
            <w:gridSpan w:val="2"/>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联系方式</w:t>
            </w:r>
          </w:p>
        </w:tc>
        <w:tc>
          <w:tcPr>
            <w:tcW w:w="2612" w:type="dxa"/>
            <w:gridSpan w:val="2"/>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15904698829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建设地点</w:t>
            </w:r>
          </w:p>
        </w:tc>
        <w:tc>
          <w:tcPr>
            <w:tcW w:w="7385" w:type="dxa"/>
            <w:gridSpan w:val="5"/>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黑龙江省</w:t>
            </w:r>
            <w:r>
              <w:rPr>
                <w:rFonts w:hint="eastAsia" w:ascii="Times New Roman" w:hAnsi="Times New Roman" w:eastAsia="宋体" w:cs="Times New Roman"/>
                <w:color w:val="auto"/>
                <w:sz w:val="24"/>
                <w:highlight w:val="none"/>
                <w:lang w:val="en-US" w:eastAsia="zh-CN"/>
              </w:rPr>
              <w:t>双鸭山</w:t>
            </w:r>
            <w:r>
              <w:rPr>
                <w:rFonts w:hint="default" w:ascii="Times New Roman" w:hAnsi="Times New Roman" w:eastAsia="宋体" w:cs="Times New Roman"/>
                <w:color w:val="auto"/>
                <w:sz w:val="24"/>
                <w:highlight w:val="none"/>
                <w:lang w:val="en-US" w:eastAsia="zh-CN"/>
              </w:rPr>
              <w:t>市</w:t>
            </w:r>
            <w:r>
              <w:rPr>
                <w:rFonts w:hint="eastAsia" w:ascii="Times New Roman" w:hAnsi="Times New Roman" w:eastAsia="宋体" w:cs="Times New Roman"/>
                <w:color w:val="auto"/>
                <w:sz w:val="24"/>
                <w:highlight w:val="none"/>
                <w:lang w:val="en-US" w:eastAsia="zh-CN"/>
              </w:rPr>
              <w:t>宝山区</w:t>
            </w:r>
            <w:r>
              <w:rPr>
                <w:rFonts w:hint="default" w:ascii="Times New Roman" w:hAnsi="Times New Roman" w:eastAsia="宋体" w:cs="Times New Roman"/>
                <w:color w:val="auto"/>
                <w:sz w:val="24"/>
                <w:highlight w:val="none"/>
                <w:lang w:val="en-US" w:eastAsia="zh-CN"/>
              </w:rPr>
              <w:t>双鸭山农场第四管理区十作业站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地理坐标</w:t>
            </w:r>
          </w:p>
        </w:tc>
        <w:tc>
          <w:tcPr>
            <w:tcW w:w="7385" w:type="dxa"/>
            <w:gridSpan w:val="5"/>
            <w:vAlign w:val="center"/>
          </w:tcPr>
          <w:p>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u w:val="single"/>
              </w:rPr>
              <w:t>1</w:t>
            </w:r>
            <w:r>
              <w:rPr>
                <w:rFonts w:hint="eastAsia" w:ascii="Times New Roman" w:hAnsi="Times New Roman" w:eastAsia="宋体" w:cs="Times New Roman"/>
                <w:color w:val="auto"/>
                <w:sz w:val="24"/>
                <w:highlight w:val="none"/>
                <w:u w:val="single"/>
                <w:lang w:val="en-US" w:eastAsia="zh-CN"/>
              </w:rPr>
              <w:t>31</w:t>
            </w:r>
            <w:r>
              <w:rPr>
                <w:rFonts w:hint="default" w:ascii="Times New Roman" w:hAnsi="Times New Roman" w:eastAsia="宋体" w:cs="Times New Roman"/>
                <w:color w:val="auto"/>
                <w:sz w:val="24"/>
                <w:highlight w:val="none"/>
              </w:rPr>
              <w:t>度</w:t>
            </w:r>
            <w:r>
              <w:rPr>
                <w:rFonts w:hint="eastAsia" w:ascii="Times New Roman" w:hAnsi="Times New Roman" w:eastAsia="宋体" w:cs="Times New Roman"/>
                <w:color w:val="auto"/>
                <w:sz w:val="24"/>
                <w:highlight w:val="none"/>
                <w:u w:val="single"/>
                <w:lang w:val="en-US" w:eastAsia="zh-CN"/>
              </w:rPr>
              <w:t>30</w:t>
            </w:r>
            <w:r>
              <w:rPr>
                <w:rFonts w:hint="default" w:ascii="Times New Roman" w:hAnsi="Times New Roman" w:eastAsia="宋体" w:cs="Times New Roman"/>
                <w:color w:val="auto"/>
                <w:sz w:val="24"/>
                <w:highlight w:val="none"/>
              </w:rPr>
              <w:t>分</w:t>
            </w:r>
            <w:r>
              <w:rPr>
                <w:rFonts w:hint="eastAsia" w:ascii="Times New Roman" w:hAnsi="Times New Roman" w:eastAsia="宋体" w:cs="Times New Roman"/>
                <w:color w:val="auto"/>
                <w:sz w:val="24"/>
                <w:highlight w:val="none"/>
                <w:u w:val="single"/>
                <w:lang w:val="en-US" w:eastAsia="zh-CN"/>
              </w:rPr>
              <w:t>33.322</w:t>
            </w:r>
            <w:r>
              <w:rPr>
                <w:rFonts w:hint="default" w:ascii="Times New Roman" w:hAnsi="Times New Roman" w:eastAsia="宋体" w:cs="Times New Roman"/>
                <w:color w:val="auto"/>
                <w:sz w:val="24"/>
                <w:highlight w:val="none"/>
              </w:rPr>
              <w:t>秒，</w:t>
            </w:r>
            <w:r>
              <w:rPr>
                <w:rFonts w:hint="default" w:ascii="Times New Roman" w:hAnsi="Times New Roman" w:eastAsia="宋体" w:cs="Times New Roman"/>
                <w:color w:val="auto"/>
                <w:sz w:val="24"/>
                <w:highlight w:val="none"/>
                <w:u w:val="single"/>
              </w:rPr>
              <w:t>4</w:t>
            </w:r>
            <w:r>
              <w:rPr>
                <w:rFonts w:hint="eastAsia" w:ascii="Times New Roman" w:hAnsi="Times New Roman" w:eastAsia="宋体" w:cs="Times New Roman"/>
                <w:color w:val="auto"/>
                <w:sz w:val="24"/>
                <w:highlight w:val="none"/>
                <w:u w:val="single"/>
                <w:lang w:val="en-US" w:eastAsia="zh-CN"/>
              </w:rPr>
              <w:t>6</w:t>
            </w:r>
            <w:r>
              <w:rPr>
                <w:rFonts w:hint="default" w:ascii="Times New Roman" w:hAnsi="Times New Roman" w:eastAsia="宋体" w:cs="Times New Roman"/>
                <w:color w:val="auto"/>
                <w:sz w:val="24"/>
                <w:highlight w:val="none"/>
              </w:rPr>
              <w:t>度</w:t>
            </w:r>
            <w:r>
              <w:rPr>
                <w:rFonts w:hint="eastAsia" w:ascii="Times New Roman" w:hAnsi="Times New Roman" w:eastAsia="宋体" w:cs="Times New Roman"/>
                <w:color w:val="auto"/>
                <w:sz w:val="24"/>
                <w:highlight w:val="none"/>
                <w:u w:val="single"/>
                <w:lang w:val="en-US" w:eastAsia="zh-CN"/>
              </w:rPr>
              <w:t>27</w:t>
            </w:r>
            <w:r>
              <w:rPr>
                <w:rFonts w:hint="default" w:ascii="Times New Roman" w:hAnsi="Times New Roman" w:eastAsia="宋体" w:cs="Times New Roman"/>
                <w:color w:val="auto"/>
                <w:sz w:val="24"/>
                <w:highlight w:val="none"/>
              </w:rPr>
              <w:t>分</w:t>
            </w:r>
            <w:r>
              <w:rPr>
                <w:rFonts w:hint="eastAsia" w:ascii="Times New Roman" w:hAnsi="Times New Roman" w:eastAsia="宋体" w:cs="Times New Roman"/>
                <w:color w:val="auto"/>
                <w:sz w:val="24"/>
                <w:highlight w:val="none"/>
                <w:u w:val="single"/>
                <w:lang w:val="en-US" w:eastAsia="zh-CN"/>
              </w:rPr>
              <w:t>08.711</w:t>
            </w:r>
            <w:r>
              <w:rPr>
                <w:rFonts w:hint="default" w:ascii="Times New Roman" w:hAnsi="Times New Roman" w:eastAsia="宋体" w:cs="Times New Roman"/>
                <w:color w:val="auto"/>
                <w:sz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国民经济</w:t>
            </w:r>
          </w:p>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行业类别</w:t>
            </w:r>
          </w:p>
        </w:tc>
        <w:tc>
          <w:tcPr>
            <w:tcW w:w="3233" w:type="dxa"/>
            <w:gridSpan w:val="2"/>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D4430热力生产和供应</w:t>
            </w:r>
          </w:p>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A0514农产品初加工活动</w:t>
            </w:r>
          </w:p>
        </w:tc>
        <w:tc>
          <w:tcPr>
            <w:tcW w:w="1843" w:type="dxa"/>
            <w:gridSpan w:val="2"/>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w:t>
            </w:r>
          </w:p>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行业类别</w:t>
            </w:r>
          </w:p>
        </w:tc>
        <w:tc>
          <w:tcPr>
            <w:tcW w:w="2309" w:type="dxa"/>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四十一、电力、热力生产和供应业91、热力生产和供应工程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建设性质</w:t>
            </w:r>
          </w:p>
        </w:tc>
        <w:tc>
          <w:tcPr>
            <w:tcW w:w="3233" w:type="dxa"/>
            <w:gridSpan w:val="2"/>
            <w:vAlign w:val="center"/>
          </w:tcPr>
          <w:p>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sym w:font="Wingdings 2" w:char="0052"/>
            </w:r>
            <w:r>
              <w:rPr>
                <w:rFonts w:hint="default" w:ascii="Times New Roman" w:hAnsi="Times New Roman" w:eastAsia="宋体" w:cs="Times New Roman"/>
                <w:color w:val="auto"/>
                <w:sz w:val="24"/>
                <w:highlight w:val="none"/>
              </w:rPr>
              <w:t>新建（迁建）</w:t>
            </w:r>
          </w:p>
          <w:p>
            <w:pPr>
              <w:jc w:val="left"/>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改建</w:t>
            </w:r>
          </w:p>
          <w:p>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sym w:font="Wingdings 2" w:char="00A3"/>
            </w:r>
            <w:r>
              <w:rPr>
                <w:rFonts w:hint="default" w:ascii="Times New Roman" w:hAnsi="Times New Roman" w:eastAsia="宋体" w:cs="Times New Roman"/>
                <w:color w:val="auto"/>
                <w:sz w:val="24"/>
                <w:highlight w:val="none"/>
              </w:rPr>
              <w:t>扩建</w:t>
            </w:r>
          </w:p>
          <w:p>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sym w:font="Wingdings 2" w:char="00A3"/>
            </w:r>
            <w:r>
              <w:rPr>
                <w:rFonts w:hint="default" w:ascii="Times New Roman" w:hAnsi="Times New Roman" w:eastAsia="宋体" w:cs="Times New Roman"/>
                <w:color w:val="auto"/>
                <w:sz w:val="24"/>
                <w:highlight w:val="none"/>
              </w:rPr>
              <w:t>技术改造</w:t>
            </w:r>
          </w:p>
        </w:tc>
        <w:tc>
          <w:tcPr>
            <w:tcW w:w="1843" w:type="dxa"/>
            <w:gridSpan w:val="2"/>
            <w:vAlign w:val="center"/>
          </w:tcPr>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w:t>
            </w:r>
          </w:p>
          <w:p>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申报情形</w:t>
            </w:r>
          </w:p>
        </w:tc>
        <w:tc>
          <w:tcPr>
            <w:tcW w:w="2309" w:type="dxa"/>
            <w:vAlign w:val="center"/>
          </w:tcPr>
          <w:p>
            <w:pPr>
              <w:jc w:val="left"/>
              <w:rPr>
                <w:rFonts w:hint="default" w:ascii="Times New Roman" w:hAnsi="Times New Roman" w:eastAsia="宋体" w:cs="Times New Roman"/>
                <w:color w:val="auto"/>
                <w:sz w:val="24"/>
                <w:highlight w:val="none"/>
              </w:rPr>
            </w:pPr>
            <w:r>
              <w:rPr>
                <w:rFonts w:hint="default" w:ascii="Times New Roman" w:hAnsi="Times New Roman" w:eastAsia="MS Mincho" w:cs="Times New Roman"/>
                <w:color w:val="auto"/>
                <w:sz w:val="24"/>
                <w:highlight w:val="none"/>
              </w:rPr>
              <w:t>☑</w:t>
            </w:r>
            <w:r>
              <w:rPr>
                <w:rFonts w:hint="default" w:ascii="Times New Roman" w:hAnsi="Times New Roman" w:eastAsia="宋体" w:cs="Times New Roman"/>
                <w:color w:val="auto"/>
                <w:sz w:val="24"/>
                <w:highlight w:val="none"/>
              </w:rPr>
              <w:t>首次申报项目</w:t>
            </w:r>
          </w:p>
          <w:p>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sym w:font="Wingdings 2" w:char="00A3"/>
            </w:r>
            <w:r>
              <w:rPr>
                <w:rFonts w:hint="default" w:ascii="Times New Roman" w:hAnsi="Times New Roman" w:eastAsia="宋体" w:cs="Times New Roman"/>
                <w:color w:val="auto"/>
                <w:sz w:val="24"/>
                <w:highlight w:val="none"/>
              </w:rPr>
              <w:t>不予批准后再次申报项目</w:t>
            </w:r>
          </w:p>
          <w:p>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sym w:font="Wingdings 2" w:char="00A3"/>
            </w:r>
            <w:r>
              <w:rPr>
                <w:rFonts w:hint="default" w:ascii="Times New Roman" w:hAnsi="Times New Roman" w:eastAsia="宋体" w:cs="Times New Roman"/>
                <w:color w:val="auto"/>
                <w:sz w:val="24"/>
                <w:highlight w:val="none"/>
              </w:rPr>
              <w:t>超五年重新审核项目</w:t>
            </w:r>
          </w:p>
          <w:p>
            <w:pPr>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sym w:font="Wingdings 2" w:char="00A3"/>
            </w:r>
            <w:r>
              <w:rPr>
                <w:rFonts w:hint="default" w:ascii="Times New Roman" w:hAnsi="Times New Roman" w:eastAsia="宋体" w:cs="Times New Roman"/>
                <w:color w:val="auto"/>
                <w:sz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项目审批（核准/</w:t>
            </w:r>
          </w:p>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备案）部门（选填）</w:t>
            </w:r>
          </w:p>
        </w:tc>
        <w:tc>
          <w:tcPr>
            <w:tcW w:w="3233" w:type="dxa"/>
            <w:gridSpan w:val="2"/>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无</w:t>
            </w:r>
          </w:p>
        </w:tc>
        <w:tc>
          <w:tcPr>
            <w:tcW w:w="1843" w:type="dxa"/>
            <w:gridSpan w:val="2"/>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项目审批（核准/备案）文号（选填）</w:t>
            </w:r>
          </w:p>
        </w:tc>
        <w:tc>
          <w:tcPr>
            <w:tcW w:w="2309" w:type="dxa"/>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总投资（万元）</w:t>
            </w:r>
          </w:p>
        </w:tc>
        <w:tc>
          <w:tcPr>
            <w:tcW w:w="3233" w:type="dxa"/>
            <w:gridSpan w:val="2"/>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cs="Times New Roman" w:eastAsiaTheme="minorEastAsia"/>
                <w:color w:val="auto"/>
                <w:sz w:val="24"/>
              </w:rPr>
              <w:t>463.2</w:t>
            </w:r>
          </w:p>
        </w:tc>
        <w:tc>
          <w:tcPr>
            <w:tcW w:w="1843" w:type="dxa"/>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环保投资（万元）</w:t>
            </w:r>
          </w:p>
        </w:tc>
        <w:tc>
          <w:tcPr>
            <w:tcW w:w="2309" w:type="dxa"/>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highlight w:val="none"/>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环保投资占比（%）</w:t>
            </w:r>
          </w:p>
        </w:tc>
        <w:tc>
          <w:tcPr>
            <w:tcW w:w="3233" w:type="dxa"/>
            <w:gridSpan w:val="2"/>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4.3</w:t>
            </w:r>
          </w:p>
        </w:tc>
        <w:tc>
          <w:tcPr>
            <w:tcW w:w="1843" w:type="dxa"/>
            <w:gridSpan w:val="2"/>
            <w:tcMar>
              <w:top w:w="16" w:type="dxa"/>
              <w:left w:w="16" w:type="dxa"/>
              <w:right w:w="16" w:type="dxa"/>
            </w:tcMar>
            <w:vAlign w:val="center"/>
          </w:tcPr>
          <w:p>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施工工期</w:t>
            </w:r>
          </w:p>
        </w:tc>
        <w:tc>
          <w:tcPr>
            <w:tcW w:w="2309" w:type="dxa"/>
            <w:vAlign w:val="center"/>
          </w:tcPr>
          <w:p>
            <w:pPr>
              <w:jc w:val="center"/>
              <w:rPr>
                <w:rFonts w:hint="default" w:ascii="Times New Roman" w:hAnsi="Times New Roman" w:eastAsia="宋体" w:cs="Times New Roman"/>
                <w:color w:val="FF0000"/>
                <w:sz w:val="24"/>
                <w:highlight w:val="none"/>
                <w:lang w:val="en-US" w:eastAsia="zh-CN"/>
              </w:rPr>
            </w:pPr>
            <w:r>
              <w:rPr>
                <w:rFonts w:hint="default" w:ascii="Times New Roman" w:hAnsi="Times New Roman" w:eastAsia="宋体" w:cs="Times New Roman"/>
                <w:color w:val="FF0000"/>
                <w:sz w:val="24"/>
                <w:highlight w:val="none"/>
                <w:lang w:val="en-US" w:eastAsia="zh-CN"/>
              </w:rPr>
              <w:t>202</w:t>
            </w:r>
            <w:r>
              <w:rPr>
                <w:rFonts w:hint="eastAsia" w:ascii="Times New Roman" w:hAnsi="Times New Roman" w:eastAsia="宋体" w:cs="Times New Roman"/>
                <w:color w:val="FF0000"/>
                <w:sz w:val="24"/>
                <w:highlight w:val="none"/>
                <w:lang w:val="en-US" w:eastAsia="zh-CN"/>
              </w:rPr>
              <w:t>4.4-202</w:t>
            </w:r>
            <w:r>
              <w:rPr>
                <w:rFonts w:hint="eastAsia" w:cs="Times New Roman"/>
                <w:color w:val="FF0000"/>
                <w:sz w:val="24"/>
                <w:highlight w:val="none"/>
                <w:lang w:val="en-US" w:eastAsia="zh-CN"/>
              </w:rPr>
              <w:t>4</w:t>
            </w:r>
            <w:r>
              <w:rPr>
                <w:rFonts w:hint="eastAsia" w:ascii="Times New Roman" w:hAnsi="Times New Roman" w:eastAsia="宋体" w:cs="Times New Roman"/>
                <w:color w:val="FF0000"/>
                <w:sz w:val="24"/>
                <w:highlight w:val="none"/>
                <w:lang w:val="en-US" w:eastAsia="zh-CN"/>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14" w:type="dxa"/>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highlight w:val="yellow"/>
              </w:rPr>
            </w:pPr>
            <w:r>
              <w:rPr>
                <w:rFonts w:hint="default" w:ascii="Times New Roman" w:hAnsi="Times New Roman" w:eastAsia="宋体" w:cs="Times New Roman"/>
                <w:color w:val="auto"/>
                <w:sz w:val="24"/>
              </w:rPr>
              <w:t>是否开工建设</w:t>
            </w:r>
          </w:p>
        </w:tc>
        <w:tc>
          <w:tcPr>
            <w:tcW w:w="3233" w:type="dxa"/>
            <w:gridSpan w:val="2"/>
            <w:vAlign w:val="center"/>
          </w:tcPr>
          <w:p>
            <w:pPr>
              <w:adjustRightInd w:val="0"/>
              <w:snapToGrid w:val="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否</w:t>
            </w:r>
          </w:p>
          <w:p>
            <w:pPr>
              <w:adjustRightInd w:val="0"/>
              <w:snapToGrid w:val="0"/>
              <w:rPr>
                <w:rFonts w:hint="eastAsia" w:ascii="Times New Roman" w:hAnsi="Times New Roman" w:eastAsia="宋体" w:cs="Times New Roman"/>
                <w:bCs/>
                <w:color w:val="auto"/>
                <w:sz w:val="24"/>
                <w:u w:val="single"/>
                <w:lang w:eastAsia="zh-CN"/>
              </w:rPr>
            </w:pPr>
            <w:r>
              <w:rPr>
                <w:rFonts w:hint="default" w:ascii="Times New Roman" w:hAnsi="Times New Roman" w:eastAsia="宋体" w:cs="Times New Roman"/>
                <w:color w:val="auto"/>
                <w:sz w:val="24"/>
              </w:rPr>
              <w:sym w:font="Wingdings 2" w:char="0052"/>
            </w:r>
            <w:r>
              <w:rPr>
                <w:rFonts w:hint="default" w:ascii="Times New Roman" w:hAnsi="Times New Roman" w:eastAsia="宋体" w:cs="Times New Roman"/>
                <w:color w:val="auto"/>
                <w:sz w:val="24"/>
              </w:rPr>
              <w:t>是</w:t>
            </w:r>
            <w:r>
              <w:rPr>
                <w:rFonts w:hint="eastAsia" w:cs="Times New Roman"/>
                <w:color w:val="FF0000"/>
                <w:sz w:val="24"/>
                <w:lang w:eastAsia="zh-CN"/>
              </w:rPr>
              <w:t>（已建设</w:t>
            </w:r>
            <w:r>
              <w:rPr>
                <w:rFonts w:hint="eastAsia" w:cs="Times New Roman"/>
                <w:color w:val="FF0000"/>
                <w:sz w:val="24"/>
                <w:lang w:val="en-US" w:eastAsia="zh-CN"/>
              </w:rPr>
              <w:t>1</w:t>
            </w:r>
            <w:r>
              <w:rPr>
                <w:rFonts w:hint="eastAsia" w:cs="Times New Roman"/>
                <w:color w:val="FF0000"/>
                <w:sz w:val="24"/>
                <w:lang w:eastAsia="zh-CN"/>
              </w:rPr>
              <w:t>座烘干塔、</w:t>
            </w:r>
            <w:r>
              <w:rPr>
                <w:rFonts w:hint="eastAsia" w:cs="Times New Roman"/>
                <w:color w:val="FF0000"/>
                <w:sz w:val="24"/>
                <w:lang w:val="en-US" w:eastAsia="zh-CN"/>
              </w:rPr>
              <w:t>1</w:t>
            </w:r>
            <w:r>
              <w:rPr>
                <w:rFonts w:hint="eastAsia" w:cs="Times New Roman"/>
                <w:color w:val="FF0000"/>
                <w:sz w:val="24"/>
                <w:lang w:eastAsia="zh-CN"/>
              </w:rPr>
              <w:t>座热风炉房、</w:t>
            </w:r>
            <w:r>
              <w:rPr>
                <w:rFonts w:hint="eastAsia" w:cs="Times New Roman"/>
                <w:color w:val="FF0000"/>
                <w:sz w:val="24"/>
                <w:lang w:val="en-US" w:eastAsia="zh-CN"/>
              </w:rPr>
              <w:t>1</w:t>
            </w:r>
            <w:r>
              <w:rPr>
                <w:rFonts w:hint="eastAsia" w:cs="Times New Roman"/>
                <w:color w:val="FF0000"/>
                <w:sz w:val="24"/>
                <w:lang w:eastAsia="zh-CN"/>
              </w:rPr>
              <w:t>处晒场、警卫室、库房等，根据附件</w:t>
            </w:r>
            <w:r>
              <w:rPr>
                <w:rFonts w:hint="eastAsia" w:cs="Times New Roman"/>
                <w:color w:val="FF0000"/>
                <w:sz w:val="24"/>
                <w:lang w:val="en-US" w:eastAsia="zh-CN"/>
              </w:rPr>
              <w:t>4由于建设完成超过两年，且一直未生产，因此宝山生态环境局对本项目“未批先建”行为不予处罚</w:t>
            </w:r>
            <w:r>
              <w:rPr>
                <w:rFonts w:hint="eastAsia" w:cs="Times New Roman"/>
                <w:color w:val="FF0000"/>
                <w:sz w:val="24"/>
                <w:lang w:eastAsia="zh-CN"/>
              </w:rPr>
              <w:t>）</w:t>
            </w:r>
          </w:p>
          <w:p>
            <w:pPr>
              <w:adjustRightInd w:val="0"/>
              <w:snapToGrid w:val="0"/>
              <w:rPr>
                <w:rFonts w:hint="default" w:ascii="Times New Roman" w:hAnsi="Times New Roman" w:eastAsia="宋体" w:cs="Times New Roman"/>
                <w:color w:val="auto"/>
                <w:sz w:val="24"/>
                <w:u w:val="single"/>
              </w:rPr>
            </w:pPr>
          </w:p>
        </w:tc>
        <w:tc>
          <w:tcPr>
            <w:tcW w:w="1843" w:type="dxa"/>
            <w:gridSpan w:val="2"/>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pacing w:val="-6"/>
                <w:sz w:val="24"/>
              </w:rPr>
            </w:pPr>
            <w:r>
              <w:rPr>
                <w:rFonts w:hint="default" w:ascii="Times New Roman" w:hAnsi="Times New Roman" w:eastAsia="宋体" w:cs="Times New Roman"/>
                <w:color w:val="auto"/>
                <w:spacing w:val="-6"/>
                <w:sz w:val="24"/>
              </w:rPr>
              <w:t>用地（用海）</w:t>
            </w:r>
          </w:p>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6"/>
                <w:sz w:val="24"/>
              </w:rPr>
              <w:t>面积（m</w:t>
            </w:r>
            <w:r>
              <w:rPr>
                <w:rFonts w:hint="default" w:ascii="Times New Roman" w:hAnsi="Times New Roman" w:eastAsia="宋体" w:cs="Times New Roman"/>
                <w:color w:val="auto"/>
                <w:spacing w:val="-6"/>
                <w:sz w:val="24"/>
                <w:vertAlign w:val="superscript"/>
              </w:rPr>
              <w:t>2</w:t>
            </w:r>
            <w:r>
              <w:rPr>
                <w:rFonts w:hint="default" w:ascii="Times New Roman" w:hAnsi="Times New Roman" w:eastAsia="宋体" w:cs="Times New Roman"/>
                <w:color w:val="auto"/>
                <w:spacing w:val="-6"/>
                <w:sz w:val="24"/>
              </w:rPr>
              <w:t>）</w:t>
            </w:r>
          </w:p>
        </w:tc>
        <w:tc>
          <w:tcPr>
            <w:tcW w:w="2309" w:type="dxa"/>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23000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1814" w:type="dxa"/>
            <w:vAlign w:val="center"/>
          </w:tcPr>
          <w:p>
            <w:pPr>
              <w:autoSpaceDE w:val="0"/>
              <w:autoSpaceDN w:val="0"/>
              <w:adjustRightInd w:val="0"/>
              <w:snapToGrid w:val="0"/>
              <w:jc w:val="center"/>
              <w:rPr>
                <w:rFonts w:hint="default" w:ascii="Times New Roman" w:hAnsi="Times New Roman" w:eastAsia="宋体" w:cs="Times New Roman"/>
                <w:color w:val="auto"/>
                <w:kern w:val="0"/>
                <w:sz w:val="24"/>
                <w:highlight w:val="yellow"/>
              </w:rPr>
            </w:pPr>
            <w:r>
              <w:rPr>
                <w:rFonts w:hint="default" w:ascii="Times New Roman" w:hAnsi="Times New Roman" w:eastAsia="宋体" w:cs="Times New Roman"/>
                <w:color w:val="auto"/>
                <w:kern w:val="0"/>
                <w:sz w:val="24"/>
              </w:rPr>
              <w:t>专项评价设置情况</w:t>
            </w:r>
          </w:p>
        </w:tc>
        <w:tc>
          <w:tcPr>
            <w:tcW w:w="7385" w:type="dxa"/>
            <w:gridSpan w:val="5"/>
            <w:vAlign w:val="center"/>
          </w:tcPr>
          <w:p>
            <w:pPr>
              <w:keepLines w:val="0"/>
              <w:pageBreakBefore w:val="0"/>
              <w:topLinePunct w:val="0"/>
              <w:autoSpaceDE w:val="0"/>
              <w:autoSpaceDN w:val="0"/>
              <w:bidi w:val="0"/>
              <w:adjustRightInd w:val="0"/>
              <w:snapToGrid w:val="0"/>
              <w:spacing w:beforeAutospacing="0" w:afterAutospacing="0" w:line="360" w:lineRule="auto"/>
              <w:ind w:left="0" w:leftChars="0" w:right="0" w:rightChars="0" w:firstLine="480" w:firstLineChars="200"/>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根据《建设项目环境影响报告表编制技术指南（污染影响类）（试行）》中表1专项评价设置原则表的要求，项目专项设置情况参照表1-1。</w:t>
            </w:r>
          </w:p>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表1-1 专项评价设置情况一览表</w:t>
            </w:r>
          </w:p>
          <w:tbl>
            <w:tblPr>
              <w:tblStyle w:val="30"/>
              <w:tblW w:w="5000" w:type="pct"/>
              <w:tblInd w:w="5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1154"/>
              <w:gridCol w:w="2442"/>
              <w:gridCol w:w="2558"/>
              <w:gridCol w:w="10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805" w:type="pct"/>
                  <w:tcBorders>
                    <w:top w:val="single" w:color="auto" w:sz="12"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专项评价类别</w:t>
                  </w:r>
                </w:p>
              </w:tc>
              <w:tc>
                <w:tcPr>
                  <w:tcW w:w="1703" w:type="pct"/>
                  <w:tcBorders>
                    <w:top w:val="single" w:color="auto" w:sz="12"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设置原则</w:t>
                  </w:r>
                </w:p>
              </w:tc>
              <w:tc>
                <w:tcPr>
                  <w:tcW w:w="1784" w:type="pct"/>
                  <w:tcBorders>
                    <w:top w:val="single" w:color="auto" w:sz="12"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本项目情况</w:t>
                  </w:r>
                </w:p>
              </w:tc>
              <w:tc>
                <w:tcPr>
                  <w:tcW w:w="706" w:type="pct"/>
                  <w:tcBorders>
                    <w:top w:val="single" w:color="auto" w:sz="12"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805"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大气</w:t>
                  </w:r>
                </w:p>
              </w:tc>
              <w:tc>
                <w:tcPr>
                  <w:tcW w:w="1703"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排放废气含有毒有害污染物</w:t>
                  </w:r>
                  <w:r>
                    <w:rPr>
                      <w:rFonts w:hint="default" w:ascii="Times New Roman" w:hAnsi="Times New Roman" w:eastAsia="宋体" w:cs="Times New Roman"/>
                      <w:color w:val="auto"/>
                      <w:sz w:val="21"/>
                      <w:szCs w:val="21"/>
                      <w:vertAlign w:val="superscript"/>
                    </w:rPr>
                    <w:t>①</w:t>
                  </w:r>
                  <w:r>
                    <w:rPr>
                      <w:rFonts w:hint="default" w:ascii="Times New Roman" w:hAnsi="Times New Roman" w:eastAsia="宋体" w:cs="Times New Roman"/>
                      <w:color w:val="auto"/>
                      <w:sz w:val="21"/>
                      <w:szCs w:val="21"/>
                    </w:rPr>
                    <w:t>、二噁英、苯并[a]芘、氰化物、氯气且厂界外500米范围内有环境空气保护目标</w:t>
                  </w:r>
                  <w:r>
                    <w:rPr>
                      <w:rFonts w:hint="default" w:ascii="Times New Roman" w:hAnsi="Times New Roman" w:eastAsia="宋体" w:cs="Times New Roman"/>
                      <w:color w:val="auto"/>
                      <w:sz w:val="21"/>
                      <w:szCs w:val="21"/>
                      <w:vertAlign w:val="superscript"/>
                    </w:rPr>
                    <w:t>②</w:t>
                  </w:r>
                  <w:r>
                    <w:rPr>
                      <w:rFonts w:hint="default" w:ascii="Times New Roman" w:hAnsi="Times New Roman" w:eastAsia="宋体" w:cs="Times New Roman"/>
                      <w:color w:val="auto"/>
                      <w:sz w:val="21"/>
                      <w:szCs w:val="21"/>
                    </w:rPr>
                    <w:t>的建设项目。</w:t>
                  </w:r>
                </w:p>
              </w:tc>
              <w:tc>
                <w:tcPr>
                  <w:tcW w:w="178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rPr>
                    <w:t>根据《有毒有害大气污染物名录（2018年）》，本项目不排放含有毒有害污染物的废气，本项目</w:t>
                  </w:r>
                  <w:r>
                    <w:rPr>
                      <w:rFonts w:hint="eastAsia" w:ascii="Times New Roman" w:hAnsi="Times New Roman" w:eastAsia="宋体" w:cs="Times New Roman"/>
                      <w:color w:val="auto"/>
                      <w:kern w:val="0"/>
                      <w:sz w:val="21"/>
                      <w:szCs w:val="21"/>
                      <w:lang w:eastAsia="zh-CN"/>
                    </w:rPr>
                    <w:t>生物质热风炉</w:t>
                  </w:r>
                  <w:r>
                    <w:rPr>
                      <w:rFonts w:hint="default" w:ascii="Times New Roman" w:hAnsi="Times New Roman" w:eastAsia="宋体" w:cs="Times New Roman"/>
                      <w:color w:val="auto"/>
                      <w:kern w:val="2"/>
                      <w:sz w:val="21"/>
                      <w:szCs w:val="21"/>
                      <w:lang w:val="en-US" w:eastAsia="zh-CN" w:bidi="ar-SA"/>
                    </w:rPr>
                    <w:t>烟气经除尘效率为9</w:t>
                  </w:r>
                  <w:r>
                    <w:rPr>
                      <w:rFonts w:hint="eastAsia" w:ascii="Times New Roman" w:hAnsi="Times New Roman" w:eastAsia="宋体" w:cs="Times New Roman"/>
                      <w:color w:val="auto"/>
                      <w:kern w:val="2"/>
                      <w:sz w:val="21"/>
                      <w:szCs w:val="21"/>
                      <w:lang w:val="en-US" w:eastAsia="zh-CN" w:bidi="ar-SA"/>
                    </w:rPr>
                    <w:t>9</w:t>
                  </w:r>
                  <w:r>
                    <w:rPr>
                      <w:rFonts w:hint="default" w:ascii="Times New Roman" w:hAnsi="Times New Roman" w:eastAsia="宋体" w:cs="Times New Roman"/>
                      <w:color w:val="auto"/>
                      <w:kern w:val="2"/>
                      <w:sz w:val="21"/>
                      <w:szCs w:val="21"/>
                      <w:lang w:val="en-US" w:eastAsia="zh-CN" w:bidi="ar-SA"/>
                    </w:rPr>
                    <w:t>%的布袋除尘器处理后经15m高排气筒排放，</w:t>
                  </w:r>
                  <w:r>
                    <w:rPr>
                      <w:rFonts w:hint="eastAsia" w:ascii="Times New Roman" w:hAnsi="Times New Roman" w:eastAsia="宋体" w:cs="Times New Roman"/>
                      <w:color w:val="auto"/>
                      <w:kern w:val="2"/>
                      <w:sz w:val="21"/>
                      <w:szCs w:val="21"/>
                      <w:lang w:val="en-US" w:eastAsia="zh-CN" w:bidi="ar-SA"/>
                    </w:rPr>
                    <w:t>颗粒物、SO</w:t>
                  </w:r>
                  <w:r>
                    <w:rPr>
                      <w:rFonts w:hint="eastAsia" w:ascii="Times New Roman" w:hAnsi="Times New Roman" w:eastAsia="宋体" w:cs="Times New Roman"/>
                      <w:color w:val="auto"/>
                      <w:kern w:val="2"/>
                      <w:sz w:val="21"/>
                      <w:szCs w:val="21"/>
                      <w:vertAlign w:val="subscript"/>
                      <w:lang w:val="en-US" w:eastAsia="zh-CN" w:bidi="ar-SA"/>
                    </w:rPr>
                    <w:t>2</w:t>
                  </w:r>
                  <w:r>
                    <w:rPr>
                      <w:rFonts w:hint="eastAsia" w:ascii="Times New Roman" w:hAnsi="Times New Roman" w:eastAsia="宋体" w:cs="Times New Roman"/>
                      <w:color w:val="auto"/>
                      <w:kern w:val="2"/>
                      <w:sz w:val="21"/>
                      <w:szCs w:val="21"/>
                      <w:lang w:val="en-US" w:eastAsia="zh-CN" w:bidi="ar-SA"/>
                    </w:rPr>
                    <w:t>、NO</w:t>
                  </w:r>
                  <w:r>
                    <w:rPr>
                      <w:rFonts w:hint="eastAsia" w:ascii="Times New Roman" w:hAnsi="Times New Roman" w:eastAsia="宋体" w:cs="Times New Roman"/>
                      <w:color w:val="auto"/>
                      <w:kern w:val="2"/>
                      <w:sz w:val="21"/>
                      <w:szCs w:val="21"/>
                      <w:vertAlign w:val="subscript"/>
                      <w:lang w:val="en-US" w:eastAsia="zh-CN" w:bidi="ar-SA"/>
                    </w:rPr>
                    <w:t>x</w:t>
                  </w:r>
                  <w:r>
                    <w:rPr>
                      <w:rFonts w:hint="eastAsia" w:ascii="Times New Roman" w:hAnsi="Times New Roman" w:eastAsia="宋体" w:cs="Times New Roman"/>
                      <w:color w:val="auto"/>
                      <w:kern w:val="2"/>
                      <w:sz w:val="21"/>
                      <w:szCs w:val="21"/>
                      <w:lang w:val="en-US" w:eastAsia="zh-CN" w:bidi="ar-SA"/>
                    </w:rPr>
                    <w:t>满足排放标准。</w:t>
                  </w:r>
                </w:p>
              </w:tc>
              <w:tc>
                <w:tcPr>
                  <w:tcW w:w="706"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805"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地表水</w:t>
                  </w:r>
                </w:p>
              </w:tc>
              <w:tc>
                <w:tcPr>
                  <w:tcW w:w="1703"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新增工业废水直排建设项目（槽罐车外送污水处理厂的除外）；新增废水直排的污水集中处理厂。</w:t>
                  </w:r>
                </w:p>
              </w:tc>
              <w:tc>
                <w:tcPr>
                  <w:tcW w:w="178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本项目不属于新增工业废水直排建设项目；本项目不属于新增废水直排的污水集中处理厂。</w:t>
                  </w:r>
                </w:p>
              </w:tc>
              <w:tc>
                <w:tcPr>
                  <w:tcW w:w="706"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805"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环境风险</w:t>
                  </w:r>
                </w:p>
              </w:tc>
              <w:tc>
                <w:tcPr>
                  <w:tcW w:w="1703"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有毒有害和易燃易爆危险物质存储量超过临界量</w:t>
                  </w:r>
                  <w:r>
                    <w:rPr>
                      <w:rFonts w:hint="default" w:ascii="Times New Roman" w:hAnsi="Times New Roman" w:eastAsia="宋体" w:cs="Times New Roman"/>
                      <w:color w:val="auto"/>
                      <w:sz w:val="21"/>
                      <w:szCs w:val="21"/>
                      <w:vertAlign w:val="superscript"/>
                    </w:rPr>
                    <w:t>③</w:t>
                  </w:r>
                  <w:r>
                    <w:rPr>
                      <w:rFonts w:hint="default" w:ascii="Times New Roman" w:hAnsi="Times New Roman" w:eastAsia="宋体" w:cs="Times New Roman"/>
                      <w:color w:val="auto"/>
                      <w:sz w:val="21"/>
                      <w:szCs w:val="21"/>
                    </w:rPr>
                    <w:t>的建设项目。</w:t>
                  </w:r>
                </w:p>
              </w:tc>
              <w:tc>
                <w:tcPr>
                  <w:tcW w:w="178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ascii="Times New Roman" w:hAnsi="Times New Roman" w:eastAsia="宋体" w:cs="Times New Roman"/>
                      <w:smallCaps w:val="0"/>
                      <w:snapToGrid w:val="0"/>
                      <w:color w:val="auto"/>
                      <w:kern w:val="0"/>
                      <w:szCs w:val="21"/>
                      <w:highlight w:val="none"/>
                    </w:rPr>
                    <w:t>根据《建设项目环境影响报告表编制技术指南（污染影响类）（试行）》，本项目不</w:t>
                  </w:r>
                  <w:r>
                    <w:rPr>
                      <w:rFonts w:hint="eastAsia" w:ascii="Times New Roman" w:hAnsi="Times New Roman" w:eastAsia="宋体" w:cs="Times New Roman"/>
                      <w:smallCaps w:val="0"/>
                      <w:snapToGrid w:val="0"/>
                      <w:color w:val="auto"/>
                      <w:kern w:val="0"/>
                      <w:szCs w:val="21"/>
                      <w:highlight w:val="none"/>
                      <w:lang w:val="en-US" w:eastAsia="zh-CN"/>
                    </w:rPr>
                    <w:t>使用</w:t>
                  </w:r>
                  <w:r>
                    <w:rPr>
                      <w:rFonts w:hint="eastAsia" w:ascii="Times New Roman" w:hAnsi="Times New Roman" w:eastAsia="宋体" w:cs="Times New Roman"/>
                      <w:smallCaps w:val="0"/>
                      <w:snapToGrid w:val="0"/>
                      <w:color w:val="auto"/>
                      <w:kern w:val="0"/>
                      <w:szCs w:val="21"/>
                      <w:highlight w:val="none"/>
                      <w:lang w:eastAsia="zh-CN"/>
                    </w:rPr>
                    <w:t>《建设项目环境风险评价技术导则》（</w:t>
                  </w:r>
                  <w:r>
                    <w:rPr>
                      <w:rFonts w:hint="eastAsia" w:ascii="Times New Roman" w:hAnsi="Times New Roman" w:eastAsia="宋体" w:cs="Times New Roman"/>
                      <w:smallCaps w:val="0"/>
                      <w:snapToGrid w:val="0"/>
                      <w:color w:val="auto"/>
                      <w:kern w:val="0"/>
                      <w:szCs w:val="21"/>
                      <w:highlight w:val="none"/>
                      <w:lang w:val="en-US" w:eastAsia="zh-CN"/>
                    </w:rPr>
                    <w:t>HJ169-2018</w:t>
                  </w:r>
                  <w:r>
                    <w:rPr>
                      <w:rFonts w:hint="eastAsia" w:ascii="Times New Roman" w:hAnsi="Times New Roman" w:eastAsia="宋体" w:cs="Times New Roman"/>
                      <w:smallCaps w:val="0"/>
                      <w:snapToGrid w:val="0"/>
                      <w:color w:val="auto"/>
                      <w:kern w:val="0"/>
                      <w:szCs w:val="21"/>
                      <w:highlight w:val="none"/>
                      <w:lang w:eastAsia="zh-CN"/>
                    </w:rPr>
                    <w:t>）附录</w:t>
                  </w:r>
                  <w:r>
                    <w:rPr>
                      <w:rFonts w:hint="eastAsia" w:ascii="Times New Roman" w:hAnsi="Times New Roman" w:eastAsia="宋体" w:cs="Times New Roman"/>
                      <w:smallCaps w:val="0"/>
                      <w:snapToGrid w:val="0"/>
                      <w:color w:val="auto"/>
                      <w:kern w:val="0"/>
                      <w:szCs w:val="21"/>
                      <w:highlight w:val="none"/>
                      <w:lang w:val="en-US" w:eastAsia="zh-CN"/>
                    </w:rPr>
                    <w:t>B中</w:t>
                  </w:r>
                  <w:r>
                    <w:rPr>
                      <w:rFonts w:ascii="Times New Roman" w:hAnsi="Times New Roman" w:eastAsia="宋体" w:cs="Times New Roman"/>
                      <w:smallCaps w:val="0"/>
                      <w:snapToGrid w:val="0"/>
                      <w:color w:val="auto"/>
                      <w:kern w:val="0"/>
                      <w:szCs w:val="21"/>
                      <w:highlight w:val="none"/>
                    </w:rPr>
                    <w:t>有毒有害和易燃易爆危险物质，因此不需设置环境风险专项评价。</w:t>
                  </w:r>
                </w:p>
              </w:tc>
              <w:tc>
                <w:tcPr>
                  <w:tcW w:w="706"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805"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生态</w:t>
                  </w:r>
                </w:p>
              </w:tc>
              <w:tc>
                <w:tcPr>
                  <w:tcW w:w="1703"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取水口下游500米范围内有重要水生生物的自然产卵场、索饵场、越冬场和洄游通道的新增河道取水的污染类建设项目。</w:t>
                  </w:r>
                </w:p>
              </w:tc>
              <w:tc>
                <w:tcPr>
                  <w:tcW w:w="178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本项目不涉及取水口。</w:t>
                  </w:r>
                </w:p>
              </w:tc>
              <w:tc>
                <w:tcPr>
                  <w:tcW w:w="706"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805"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海洋</w:t>
                  </w:r>
                </w:p>
              </w:tc>
              <w:tc>
                <w:tcPr>
                  <w:tcW w:w="1703"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直接向海排放污染物的海洋工程建设项目。</w:t>
                  </w:r>
                </w:p>
              </w:tc>
              <w:tc>
                <w:tcPr>
                  <w:tcW w:w="178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本项目不属于向海洋排放污染物的海洋工程建设项目。</w:t>
                  </w:r>
                </w:p>
              </w:tc>
              <w:tc>
                <w:tcPr>
                  <w:tcW w:w="706"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805" w:type="pct"/>
                  <w:tcBorders>
                    <w:top w:val="single" w:color="auto" w:sz="4" w:space="0"/>
                    <w:left w:val="nil"/>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bidi w:val="0"/>
                    <w:spacing w:beforeAutospacing="0" w:afterAutospacing="0" w:line="240" w:lineRule="auto"/>
                    <w:ind w:left="0" w:leftChars="0" w:right="0" w:rightChars="0"/>
                    <w:jc w:val="center"/>
                    <w:textAlignment w:val="baseline"/>
                    <w:rPr>
                      <w:rFonts w:hint="default" w:ascii="Times New Roman" w:hAnsi="Times New Roman" w:eastAsia="宋体" w:cs="Times New Roman"/>
                      <w:smallCaps w:val="0"/>
                      <w:snapToGrid w:val="0"/>
                      <w:color w:val="auto"/>
                      <w:kern w:val="0"/>
                      <w:sz w:val="21"/>
                      <w:szCs w:val="21"/>
                      <w:highlight w:val="none"/>
                      <w:lang w:val="en-US" w:eastAsia="zh-CN" w:bidi="ar-SA"/>
                    </w:rPr>
                  </w:pPr>
                  <w:r>
                    <w:rPr>
                      <w:rFonts w:hint="default" w:ascii="Times New Roman" w:hAnsi="Times New Roman" w:eastAsia="宋体" w:cs="Times New Roman"/>
                      <w:smallCaps w:val="0"/>
                      <w:snapToGrid w:val="0"/>
                      <w:color w:val="auto"/>
                      <w:kern w:val="0"/>
                      <w:sz w:val="21"/>
                      <w:szCs w:val="21"/>
                      <w:highlight w:val="none"/>
                    </w:rPr>
                    <w:t>地下水</w:t>
                  </w:r>
                </w:p>
              </w:tc>
              <w:tc>
                <w:tcPr>
                  <w:tcW w:w="1703"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bidi w:val="0"/>
                    <w:spacing w:beforeAutospacing="0" w:afterAutospacing="0" w:line="240" w:lineRule="auto"/>
                    <w:ind w:left="0" w:leftChars="0" w:right="0" w:rightChars="0"/>
                    <w:jc w:val="left"/>
                    <w:textAlignment w:val="baseline"/>
                    <w:rPr>
                      <w:rFonts w:hint="default" w:ascii="Times New Roman" w:hAnsi="Times New Roman" w:eastAsia="宋体" w:cs="Times New Roman"/>
                      <w:smallCaps w:val="0"/>
                      <w:snapToGrid w:val="0"/>
                      <w:color w:val="auto"/>
                      <w:kern w:val="0"/>
                      <w:sz w:val="21"/>
                      <w:szCs w:val="21"/>
                      <w:highlight w:val="none"/>
                      <w:lang w:val="en-US" w:eastAsia="zh-CN" w:bidi="ar-SA"/>
                    </w:rPr>
                  </w:pPr>
                  <w:r>
                    <w:rPr>
                      <w:rFonts w:hint="default" w:ascii="Times New Roman" w:hAnsi="Times New Roman" w:eastAsia="宋体" w:cs="Times New Roman"/>
                      <w:smallCaps w:val="0"/>
                      <w:snapToGrid w:val="0"/>
                      <w:color w:val="auto"/>
                      <w:kern w:val="0"/>
                      <w:sz w:val="21"/>
                      <w:szCs w:val="21"/>
                      <w:highlight w:val="none"/>
                    </w:rPr>
                    <w:t>原则上不开展专项评价，涉及集中式饮用水水源和热水、矿泉水、温泉等特殊地下水资源保护区的开展专项评价</w:t>
                  </w:r>
                </w:p>
              </w:tc>
              <w:tc>
                <w:tcPr>
                  <w:tcW w:w="178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pPr>
                    <w:keepLines w:val="0"/>
                    <w:pageBreakBefore w:val="0"/>
                    <w:topLinePunct w:val="0"/>
                    <w:bidi w:val="0"/>
                    <w:spacing w:beforeAutospacing="0" w:afterAutospacing="0" w:line="240" w:lineRule="auto"/>
                    <w:ind w:left="0" w:leftChars="0" w:right="0" w:rightChars="0"/>
                    <w:jc w:val="left"/>
                    <w:textAlignment w:val="baseline"/>
                    <w:rPr>
                      <w:rFonts w:hint="default" w:ascii="Times New Roman" w:hAnsi="Times New Roman" w:eastAsia="宋体" w:cs="Times New Roman"/>
                      <w:smallCaps w:val="0"/>
                      <w:snapToGrid w:val="0"/>
                      <w:color w:val="auto"/>
                      <w:kern w:val="0"/>
                      <w:sz w:val="21"/>
                      <w:szCs w:val="21"/>
                      <w:highlight w:val="none"/>
                      <w:lang w:val="en-US" w:eastAsia="zh-CN" w:bidi="ar-SA"/>
                    </w:rPr>
                  </w:pPr>
                  <w:r>
                    <w:rPr>
                      <w:rFonts w:hint="default" w:ascii="Times New Roman" w:hAnsi="Times New Roman" w:eastAsia="宋体" w:cs="Times New Roman"/>
                      <w:smallCaps w:val="0"/>
                      <w:snapToGrid w:val="0"/>
                      <w:color w:val="auto"/>
                      <w:kern w:val="0"/>
                      <w:sz w:val="21"/>
                      <w:szCs w:val="21"/>
                      <w:highlight w:val="none"/>
                    </w:rPr>
                    <w:t>本项目场址周边不涉及集中式饮用水源和热水、矿泉水、温泉等特殊地下水资源保护区，不需设置。</w:t>
                  </w:r>
                </w:p>
              </w:tc>
              <w:tc>
                <w:tcPr>
                  <w:tcW w:w="706" w:type="pct"/>
                  <w:tcBorders>
                    <w:top w:val="single" w:color="auto" w:sz="4" w:space="0"/>
                    <w:left w:val="single" w:color="auto" w:sz="4" w:space="0"/>
                    <w:bottom w:val="single" w:color="auto" w:sz="4"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5000" w:type="pct"/>
                  <w:gridSpan w:val="4"/>
                  <w:tcBorders>
                    <w:top w:val="single" w:color="auto" w:sz="4" w:space="0"/>
                    <w:left w:val="nil"/>
                    <w:bottom w:val="single" w:color="auto" w:sz="12" w:space="0"/>
                    <w:right w:val="nil"/>
                  </w:tcBorders>
                  <w:tcMar>
                    <w:top w:w="28" w:type="dxa"/>
                    <w:left w:w="57" w:type="dxa"/>
                    <w:bottom w:w="28" w:type="dxa"/>
                    <w:right w:w="57" w:type="dxa"/>
                  </w:tcMar>
                  <w:vAlign w:val="center"/>
                </w:tcPr>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注：①废气中有毒有害污染物指纳入《有毒有害大气污染物名录》的污染物（不包括无排放标准的污染物）。</w:t>
                  </w:r>
                </w:p>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②环境空气保护目标指自然保护区、风景名胜区、居住区、文化区和农村地区中人群较集中的区域。</w:t>
                  </w:r>
                </w:p>
                <w:p>
                  <w:pPr>
                    <w:keepLines w:val="0"/>
                    <w:pageBreakBefore w:val="0"/>
                    <w:topLinePunct w:val="0"/>
                    <w:autoSpaceDE w:val="0"/>
                    <w:autoSpaceDN w:val="0"/>
                    <w:bidi w:val="0"/>
                    <w:adjustRightInd w:val="0"/>
                    <w:snapToGrid w:val="0"/>
                    <w:spacing w:beforeAutospacing="0" w:afterAutospacing="0" w:line="240" w:lineRule="auto"/>
                    <w:ind w:left="0" w:leftChars="0" w:right="0" w:rightChars="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③临界量及其计算方法参考《建设项目环境风险评价技术导则》（HJ169）附录B、附录C。</w:t>
                  </w:r>
                </w:p>
              </w:tc>
            </w:tr>
          </w:tbl>
          <w:p>
            <w:pPr>
              <w:autoSpaceDE w:val="0"/>
              <w:autoSpaceDN w:val="0"/>
              <w:adjustRightInd w:val="0"/>
              <w:snapToGrid w:val="0"/>
              <w:jc w:val="center"/>
              <w:rPr>
                <w:rFonts w:hint="default" w:ascii="Times New Roman" w:hAnsi="Times New Roman" w:eastAsia="宋体" w:cs="Times New Roman"/>
                <w:color w:val="0000FF"/>
                <w:kern w:val="0"/>
                <w:sz w:val="24"/>
                <w:highlight w:val="yellow"/>
                <w:lang w:eastAsia="zh-CN"/>
              </w:rPr>
            </w:pPr>
            <w:r>
              <w:rPr>
                <w:rFonts w:hint="default" w:ascii="Times New Roman" w:hAnsi="Times New Roman" w:eastAsia="宋体" w:cs="Times New Roman"/>
                <w:color w:val="auto"/>
                <w:kern w:val="0"/>
                <w:sz w:val="24"/>
                <w:szCs w:val="24"/>
              </w:rPr>
              <w:t>根据上表分析可知，本项目不设置专项评价。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814" w:type="dxa"/>
            <w:vAlign w:val="center"/>
          </w:tcPr>
          <w:p>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规划情况</w:t>
            </w:r>
          </w:p>
        </w:tc>
        <w:tc>
          <w:tcPr>
            <w:tcW w:w="7385" w:type="dxa"/>
            <w:gridSpan w:val="5"/>
            <w:vAlign w:val="center"/>
          </w:tcPr>
          <w:p>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814" w:type="dxa"/>
            <w:vAlign w:val="center"/>
          </w:tcPr>
          <w:p>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规划环境影响</w:t>
            </w:r>
          </w:p>
          <w:p>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评价情况</w:t>
            </w:r>
          </w:p>
        </w:tc>
        <w:tc>
          <w:tcPr>
            <w:tcW w:w="7385" w:type="dxa"/>
            <w:gridSpan w:val="5"/>
            <w:vAlign w:val="center"/>
          </w:tcPr>
          <w:p>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79" w:hRule="atLeast"/>
          <w:jc w:val="center"/>
        </w:trPr>
        <w:tc>
          <w:tcPr>
            <w:tcW w:w="1814" w:type="dxa"/>
            <w:vAlign w:val="center"/>
          </w:tcPr>
          <w:p>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规划及规划环境</w:t>
            </w:r>
          </w:p>
          <w:p>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影响评价符合性分析</w:t>
            </w:r>
          </w:p>
        </w:tc>
        <w:tc>
          <w:tcPr>
            <w:tcW w:w="7385" w:type="dxa"/>
            <w:gridSpan w:val="5"/>
            <w:vAlign w:val="center"/>
          </w:tcPr>
          <w:p>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14" w:type="dxa"/>
            <w:vAlign w:val="center"/>
          </w:tcPr>
          <w:p>
            <w:pPr>
              <w:autoSpaceDE w:val="0"/>
              <w:autoSpaceDN w:val="0"/>
              <w:adjustRightInd w:val="0"/>
              <w:snapToGrid w:val="0"/>
              <w:jc w:val="center"/>
              <w:rPr>
                <w:rFonts w:hint="default" w:ascii="Times New Roman" w:hAnsi="Times New Roman" w:eastAsia="宋体" w:cs="Times New Roman"/>
                <w:color w:val="auto"/>
                <w:kern w:val="0"/>
                <w:sz w:val="24"/>
                <w:highlight w:val="yellow"/>
              </w:rPr>
            </w:pPr>
            <w:r>
              <w:rPr>
                <w:rFonts w:hint="default" w:ascii="Times New Roman" w:hAnsi="Times New Roman" w:eastAsia="宋体" w:cs="Times New Roman"/>
                <w:color w:val="auto"/>
                <w:kern w:val="0"/>
                <w:sz w:val="24"/>
              </w:rPr>
              <w:t>其他符合性分析</w:t>
            </w:r>
          </w:p>
        </w:tc>
        <w:tc>
          <w:tcPr>
            <w:tcW w:w="7385" w:type="dxa"/>
            <w:gridSpan w:val="5"/>
            <w:vAlign w:val="center"/>
          </w:tcPr>
          <w:p>
            <w:pPr>
              <w:spacing w:line="360" w:lineRule="auto"/>
              <w:contextualSpacing/>
              <w:jc w:val="left"/>
              <w:rPr>
                <w:rFonts w:hint="default" w:ascii="Times New Roman" w:hAnsi="Times New Roman" w:eastAsia="宋体" w:cs="Times New Roman"/>
                <w:b/>
                <w:color w:val="auto"/>
                <w:kern w:val="0"/>
                <w:sz w:val="24"/>
                <w:szCs w:val="21"/>
              </w:rPr>
            </w:pPr>
            <w:r>
              <w:rPr>
                <w:rFonts w:hint="default" w:ascii="Times New Roman" w:hAnsi="Times New Roman" w:eastAsia="宋体" w:cs="Times New Roman"/>
                <w:b/>
                <w:color w:val="auto"/>
                <w:kern w:val="0"/>
                <w:sz w:val="24"/>
                <w:szCs w:val="21"/>
              </w:rPr>
              <w:t>1、与“三线一单”符合性分析</w:t>
            </w:r>
          </w:p>
          <w:p>
            <w:pPr>
              <w:autoSpaceDE w:val="0"/>
              <w:autoSpaceDN w:val="0"/>
              <w:spacing w:line="360" w:lineRule="auto"/>
              <w:ind w:firstLine="480" w:firstLineChars="200"/>
              <w:contextualSpacing/>
              <w:rPr>
                <w:rFonts w:hint="default" w:ascii="Times New Roman" w:hAnsi="Times New Roman" w:cs="Times New Roman" w:eastAsiaTheme="minorEastAsia"/>
                <w:color w:val="auto"/>
                <w:kern w:val="0"/>
                <w:sz w:val="24"/>
              </w:rPr>
            </w:pPr>
            <w:r>
              <w:rPr>
                <w:rFonts w:hint="default" w:ascii="Times New Roman" w:hAnsi="Times New Roman" w:eastAsia="宋体" w:cs="Times New Roman"/>
                <w:color w:val="auto"/>
                <w:kern w:val="0"/>
                <w:sz w:val="24"/>
                <w:szCs w:val="21"/>
              </w:rPr>
              <w:t>本项目位于</w:t>
            </w:r>
            <w:r>
              <w:rPr>
                <w:rFonts w:hint="default" w:ascii="Times New Roman" w:hAnsi="Times New Roman" w:eastAsia="宋体" w:cs="Times New Roman"/>
                <w:color w:val="auto"/>
                <w:sz w:val="24"/>
                <w:lang w:val="en-US" w:eastAsia="zh-CN"/>
              </w:rPr>
              <w:t>黑龙江省双鸭山市宝山区双鸭山农场第四管理区十作业站</w:t>
            </w:r>
            <w:r>
              <w:rPr>
                <w:rFonts w:hint="default" w:ascii="Times New Roman" w:hAnsi="Times New Roman" w:eastAsia="宋体" w:cs="Times New Roman"/>
                <w:color w:val="auto"/>
                <w:kern w:val="0"/>
                <w:sz w:val="24"/>
                <w:szCs w:val="21"/>
              </w:rPr>
              <w:t>，</w:t>
            </w:r>
            <w:r>
              <w:rPr>
                <w:rFonts w:hint="default" w:ascii="Times New Roman" w:hAnsi="Times New Roman" w:cs="Times New Roman" w:eastAsiaTheme="minorEastAsia"/>
                <w:color w:val="auto"/>
                <w:kern w:val="0"/>
                <w:sz w:val="24"/>
              </w:rPr>
              <w:t>根据行业的特点、</w:t>
            </w:r>
            <w:r>
              <w:rPr>
                <w:rFonts w:hint="eastAsia" w:cs="Times New Roman" w:eastAsiaTheme="minorEastAsia"/>
                <w:color w:val="FF0000"/>
                <w:kern w:val="0"/>
                <w:sz w:val="24"/>
                <w:lang w:eastAsia="zh-CN"/>
              </w:rPr>
              <w:t>《</w:t>
            </w:r>
            <w:r>
              <w:rPr>
                <w:rFonts w:hint="default" w:ascii="Times New Roman" w:hAnsi="Times New Roman" w:cs="Times New Roman" w:eastAsiaTheme="minorEastAsia"/>
                <w:color w:val="FF0000"/>
                <w:kern w:val="0"/>
                <w:sz w:val="24"/>
              </w:rPr>
              <w:t>黑龙江省“三线一单”生态环境分区管控成果动态更新报告(双鸭山部分)</w:t>
            </w:r>
            <w:r>
              <w:rPr>
                <w:rFonts w:hint="eastAsia" w:cs="Times New Roman" w:eastAsiaTheme="minorEastAsia"/>
                <w:color w:val="FF0000"/>
                <w:kern w:val="0"/>
                <w:sz w:val="24"/>
                <w:lang w:eastAsia="zh-CN"/>
              </w:rPr>
              <w:t>》</w:t>
            </w:r>
            <w:r>
              <w:rPr>
                <w:rFonts w:hint="default" w:ascii="Times New Roman" w:hAnsi="Times New Roman" w:cs="Times New Roman" w:eastAsiaTheme="minorEastAsia"/>
                <w:color w:val="auto"/>
                <w:kern w:val="0"/>
                <w:sz w:val="24"/>
              </w:rPr>
              <w:t>及《双鸭山市人民政府 关于实施“三线一单”生态环境分区管控意见》双政规〔2021〕2号</w:t>
            </w:r>
            <w:r>
              <w:rPr>
                <w:rFonts w:hint="eastAsia" w:cs="Times New Roman" w:eastAsiaTheme="minorEastAsia"/>
                <w:color w:val="FF0000"/>
                <w:kern w:val="0"/>
                <w:sz w:val="24"/>
                <w:lang w:eastAsia="zh-CN"/>
              </w:rPr>
              <w:t>、《双鸭山市生态环境准入清单》（</w:t>
            </w:r>
            <w:r>
              <w:rPr>
                <w:rFonts w:hint="eastAsia" w:cs="Times New Roman" w:eastAsiaTheme="minorEastAsia"/>
                <w:color w:val="FF0000"/>
                <w:kern w:val="0"/>
                <w:sz w:val="24"/>
                <w:lang w:val="en-US" w:eastAsia="zh-CN"/>
              </w:rPr>
              <w:t>2022年更新版</w:t>
            </w:r>
            <w:r>
              <w:rPr>
                <w:rFonts w:hint="eastAsia" w:cs="Times New Roman" w:eastAsiaTheme="minorEastAsia"/>
                <w:color w:val="FF0000"/>
                <w:kern w:val="0"/>
                <w:sz w:val="24"/>
                <w:lang w:eastAsia="zh-CN"/>
              </w:rPr>
              <w:t>）</w:t>
            </w:r>
            <w:r>
              <w:rPr>
                <w:rFonts w:hint="default" w:ascii="Times New Roman" w:hAnsi="Times New Roman" w:cs="Times New Roman" w:eastAsiaTheme="minorEastAsia"/>
                <w:color w:val="auto"/>
                <w:kern w:val="0"/>
                <w:sz w:val="24"/>
              </w:rPr>
              <w:t>中要求，结合本项目生产工艺、排污状况和区域环境及环境质量现状进行调查的基础上，本工程与“三线一单”符合性情况见下文。</w:t>
            </w:r>
          </w:p>
          <w:p>
            <w:pPr>
              <w:autoSpaceDE w:val="0"/>
              <w:autoSpaceDN w:val="0"/>
              <w:spacing w:line="240" w:lineRule="auto"/>
              <w:jc w:val="center"/>
              <w:rPr>
                <w:rFonts w:hint="eastAsia" w:ascii="Times New Roman" w:hAnsi="Times New Roman" w:eastAsia="宋体" w:cs="Times New Roman"/>
                <w:b/>
                <w:color w:val="auto"/>
                <w:sz w:val="24"/>
                <w:lang w:val="en-US" w:eastAsia="zh-CN"/>
              </w:rPr>
            </w:pPr>
            <w:r>
              <w:rPr>
                <w:rFonts w:hint="eastAsia" w:ascii="Times New Roman" w:hAnsi="Times New Roman" w:eastAsia="宋体" w:cs="Times New Roman"/>
                <w:b/>
                <w:color w:val="auto"/>
                <w:sz w:val="24"/>
                <w:lang w:val="en-US" w:eastAsia="zh-CN"/>
              </w:rPr>
              <w:drawing>
                <wp:inline distT="0" distB="0" distL="114300" distR="114300">
                  <wp:extent cx="4320540" cy="2522220"/>
                  <wp:effectExtent l="0" t="0" r="7620" b="7620"/>
                  <wp:docPr id="60" name="图片 60" descr="0c1fb5a3bca7c71045f8186d078d5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c1fb5a3bca7c71045f8186d078d5d2"/>
                          <pic:cNvPicPr>
                            <a:picLocks noChangeAspect="1"/>
                          </pic:cNvPicPr>
                        </pic:nvPicPr>
                        <pic:blipFill>
                          <a:blip r:embed="rId13"/>
                          <a:stretch>
                            <a:fillRect/>
                          </a:stretch>
                        </pic:blipFill>
                        <pic:spPr>
                          <a:xfrm>
                            <a:off x="0" y="0"/>
                            <a:ext cx="4320540" cy="2522220"/>
                          </a:xfrm>
                          <a:prstGeom prst="rect">
                            <a:avLst/>
                          </a:prstGeom>
                        </pic:spPr>
                      </pic:pic>
                    </a:graphicData>
                  </a:graphic>
                </wp:inline>
              </w:drawing>
            </w:r>
          </w:p>
          <w:p>
            <w:pPr>
              <w:autoSpaceDE w:val="0"/>
              <w:autoSpaceDN w:val="0"/>
              <w:spacing w:line="240" w:lineRule="auto"/>
              <w:jc w:val="center"/>
              <w:rPr>
                <w:rFonts w:hint="eastAsia" w:ascii="Times New Roman" w:hAnsi="Times New Roman" w:eastAsia="宋体" w:cs="Times New Roman"/>
                <w:b/>
                <w:color w:val="FF0000"/>
                <w:sz w:val="24"/>
                <w:lang w:val="en-US" w:eastAsia="zh-CN"/>
              </w:rPr>
            </w:pPr>
            <w:r>
              <w:rPr>
                <w:rFonts w:hint="eastAsia" w:ascii="Times New Roman" w:hAnsi="Times New Roman" w:eastAsia="宋体" w:cs="Times New Roman"/>
                <w:b/>
                <w:color w:val="FF0000"/>
                <w:sz w:val="24"/>
                <w:lang w:val="en-US" w:eastAsia="zh-CN"/>
              </w:rPr>
              <w:t xml:space="preserve">图1-1 </w:t>
            </w:r>
            <w:r>
              <w:rPr>
                <w:rFonts w:hint="default" w:ascii="Times New Roman" w:hAnsi="Times New Roman" w:eastAsia="宋体" w:cs="Times New Roman"/>
                <w:b/>
                <w:color w:val="FF0000"/>
                <w:sz w:val="24"/>
                <w:lang w:val="en-US" w:eastAsia="zh-CN"/>
              </w:rPr>
              <w:t>建设项目与环境管控单元对照分析示意图</w:t>
            </w:r>
          </w:p>
          <w:p>
            <w:pPr>
              <w:keepNext w:val="0"/>
              <w:keepLines w:val="0"/>
              <w:pageBreakBefore w:val="0"/>
              <w:kinsoku/>
              <w:wordWrap/>
              <w:overflowPunct/>
              <w:topLinePunct w:val="0"/>
              <w:autoSpaceDE w:val="0"/>
              <w:autoSpaceDN w:val="0"/>
              <w:bidi w:val="0"/>
              <w:spacing w:line="360" w:lineRule="auto"/>
              <w:ind w:firstLine="482" w:firstLineChars="200"/>
              <w:contextualSpacing/>
              <w:textAlignment w:val="auto"/>
              <w:rPr>
                <w:rFonts w:hint="default" w:ascii="Times New Roman" w:hAnsi="Times New Roman" w:cs="Times New Roman" w:eastAsiaTheme="minorEastAsia"/>
                <w:b/>
                <w:color w:val="auto"/>
                <w:kern w:val="0"/>
                <w:sz w:val="24"/>
              </w:rPr>
            </w:pPr>
            <w:r>
              <w:rPr>
                <w:rFonts w:hint="default" w:ascii="Times New Roman" w:hAnsi="Times New Roman" w:cs="Times New Roman" w:eastAsiaTheme="minorEastAsia"/>
                <w:b/>
                <w:color w:val="auto"/>
                <w:kern w:val="0"/>
                <w:sz w:val="24"/>
              </w:rPr>
              <w:t>（1）生态保护红线符合性分析</w:t>
            </w:r>
          </w:p>
          <w:p>
            <w:pPr>
              <w:keepNext w:val="0"/>
              <w:keepLines w:val="0"/>
              <w:pageBreakBefore w:val="0"/>
              <w:widowControl/>
              <w:kinsoku/>
              <w:wordWrap/>
              <w:overflowPunct/>
              <w:topLinePunct w:val="0"/>
              <w:bidi w:val="0"/>
              <w:spacing w:line="360" w:lineRule="auto"/>
              <w:ind w:firstLine="480" w:firstLineChars="200"/>
              <w:contextualSpacing/>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态保护红线是生态空间范围内具有特殊重要生态功能必须实行强制性严格保护的区域。黑龙江省内重点生态功能区保护红线范围包括重点水源涵养功能区生态保护红线、水土保持功能区生态保护红线、防风固沙功能区生态保护红线、生物多样性维护区生态保护红线，生态敏感区、脆弱区红线主要包括水土流失敏感区生态保护红线、土地沙化敏感区生态保护红线、江河湖库生态敏感区生态保护红线等，禁止开发区生态保护红线以国家级、省级和市（县）级自然保护区、风景名胜区、森林公园等为重点进行禁止开发区红线划定，其他生态保护红线范围包括具有重要生态功能区，以及生态极敏感/极脆弱的地区，包括生态公益林、重要湿地和草原、极小种群生境。</w:t>
            </w:r>
          </w:p>
          <w:p>
            <w:pPr>
              <w:keepNext w:val="0"/>
              <w:keepLines w:val="0"/>
              <w:pageBreakBefore w:val="0"/>
              <w:widowControl/>
              <w:kinsoku/>
              <w:wordWrap/>
              <w:overflowPunct/>
              <w:topLinePunct w:val="0"/>
              <w:bidi w:val="0"/>
              <w:spacing w:line="360" w:lineRule="auto"/>
              <w:ind w:firstLine="480" w:firstLineChars="200"/>
              <w:contextualSpacing/>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自然资源部办公厅关于依据“三区三线”划定成果报批建设项目用地用海有关事宜的函》（自然资办函〔2022〕2072号），本项目位于黑龙江省双鸭山市宝山区双鸭山农场第四管理区十作业站，本项目所在区域内无自然保护区、风景名胜区、水源地保护区、野生动植物保护区及重要湿地分布，本项目选址不在特殊重要生态功能区域内，因此项目建设符合生态保护红线要求。</w:t>
            </w:r>
          </w:p>
          <w:p>
            <w:pPr>
              <w:keepNext w:val="0"/>
              <w:keepLines w:val="0"/>
              <w:pageBreakBefore w:val="0"/>
              <w:widowControl/>
              <w:kinsoku/>
              <w:wordWrap/>
              <w:overflowPunct/>
              <w:topLinePunct w:val="0"/>
              <w:bidi w:val="0"/>
              <w:spacing w:line="360" w:lineRule="auto"/>
              <w:contextualSpacing/>
              <w:textAlignment w:val="auto"/>
              <w:rPr>
                <w:rFonts w:hint="eastAsia" w:ascii="Times New Roman" w:hAnsi="Times New Roman" w:eastAsia="宋体" w:cs="Times New Roman"/>
                <w:color w:val="0000FF"/>
                <w:sz w:val="24"/>
                <w:lang w:eastAsia="zh-CN"/>
              </w:rPr>
            </w:pPr>
            <w:r>
              <w:rPr>
                <w:rFonts w:hint="eastAsia" w:ascii="Times New Roman" w:hAnsi="Times New Roman" w:eastAsia="宋体" w:cs="Times New Roman"/>
                <w:color w:val="0000FF"/>
                <w:sz w:val="24"/>
                <w:lang w:eastAsia="zh-CN"/>
              </w:rPr>
              <w:drawing>
                <wp:inline distT="0" distB="0" distL="114300" distR="114300">
                  <wp:extent cx="4321175" cy="2240915"/>
                  <wp:effectExtent l="0" t="0" r="6985" b="14605"/>
                  <wp:docPr id="14" name="图片 14" descr="dbc8c7ca28e55dbd69e398f0763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bc8c7ca28e55dbd69e398f07636773"/>
                          <pic:cNvPicPr>
                            <a:picLocks noChangeAspect="1"/>
                          </pic:cNvPicPr>
                        </pic:nvPicPr>
                        <pic:blipFill>
                          <a:blip r:embed="rId14"/>
                          <a:stretch>
                            <a:fillRect/>
                          </a:stretch>
                        </pic:blipFill>
                        <pic:spPr>
                          <a:xfrm>
                            <a:off x="0" y="0"/>
                            <a:ext cx="4321175" cy="2240915"/>
                          </a:xfrm>
                          <a:prstGeom prst="rect">
                            <a:avLst/>
                          </a:prstGeom>
                        </pic:spPr>
                      </pic:pic>
                    </a:graphicData>
                  </a:graphic>
                </wp:inline>
              </w:drawing>
            </w:r>
          </w:p>
          <w:p>
            <w:pPr>
              <w:autoSpaceDE w:val="0"/>
              <w:autoSpaceDN w:val="0"/>
              <w:spacing w:line="240" w:lineRule="auto"/>
              <w:jc w:val="center"/>
              <w:rPr>
                <w:rFonts w:hint="default" w:ascii="Times New Roman" w:hAnsi="Times New Roman" w:eastAsia="宋体" w:cs="Times New Roman"/>
                <w:b/>
                <w:color w:val="auto"/>
                <w:sz w:val="24"/>
                <w:lang w:val="en-US" w:eastAsia="zh-CN"/>
              </w:rPr>
            </w:pPr>
            <w:r>
              <w:rPr>
                <w:rFonts w:hint="eastAsia" w:ascii="Times New Roman" w:hAnsi="Times New Roman" w:eastAsia="宋体" w:cs="Times New Roman"/>
                <w:b/>
                <w:color w:val="auto"/>
                <w:sz w:val="24"/>
                <w:lang w:val="en-US" w:eastAsia="zh-CN"/>
              </w:rPr>
              <w:t>图</w:t>
            </w:r>
            <w:r>
              <w:rPr>
                <w:rFonts w:hint="default" w:ascii="Times New Roman" w:hAnsi="Times New Roman" w:eastAsia="宋体" w:cs="Times New Roman"/>
                <w:b/>
                <w:color w:val="auto"/>
                <w:sz w:val="24"/>
              </w:rPr>
              <w:t>1-</w:t>
            </w:r>
            <w:r>
              <w:rPr>
                <w:rFonts w:hint="eastAsia" w:cs="Times New Roman"/>
                <w:b/>
                <w:color w:val="auto"/>
                <w:sz w:val="24"/>
                <w:lang w:val="en-US" w:eastAsia="zh-CN"/>
              </w:rPr>
              <w:t>2</w:t>
            </w:r>
            <w:r>
              <w:rPr>
                <w:rFonts w:hint="eastAsia" w:ascii="Times New Roman" w:hAnsi="Times New Roman" w:eastAsia="宋体" w:cs="Times New Roman"/>
                <w:b/>
                <w:color w:val="auto"/>
                <w:sz w:val="24"/>
                <w:lang w:val="en-US" w:eastAsia="zh-CN"/>
              </w:rPr>
              <w:t xml:space="preserve"> 本项目与生态保护红线位置关系</w:t>
            </w:r>
          </w:p>
          <w:p>
            <w:pPr>
              <w:keepNext w:val="0"/>
              <w:keepLines w:val="0"/>
              <w:pageBreakBefore w:val="0"/>
              <w:kinsoku/>
              <w:wordWrap/>
              <w:overflowPunct/>
              <w:topLinePunct w:val="0"/>
              <w:autoSpaceDE w:val="0"/>
              <w:autoSpaceDN w:val="0"/>
              <w:bidi w:val="0"/>
              <w:spacing w:line="360" w:lineRule="auto"/>
              <w:ind w:firstLine="482" w:firstLineChars="200"/>
              <w:contextualSpacing/>
              <w:textAlignment w:val="auto"/>
              <w:rPr>
                <w:rFonts w:hint="default" w:ascii="Times New Roman" w:hAnsi="Times New Roman" w:cs="Times New Roman" w:eastAsiaTheme="minorEastAsia"/>
                <w:b/>
                <w:color w:val="auto"/>
                <w:kern w:val="0"/>
                <w:sz w:val="24"/>
              </w:rPr>
            </w:pPr>
            <w:r>
              <w:rPr>
                <w:rFonts w:hint="default" w:ascii="Times New Roman" w:hAnsi="Times New Roman" w:cs="Times New Roman" w:eastAsiaTheme="minorEastAsia"/>
                <w:b/>
                <w:color w:val="auto"/>
                <w:kern w:val="0"/>
                <w:sz w:val="24"/>
              </w:rPr>
              <w:t>（2）环境质量底线</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本项目所在区域环境空气功能为二类区，</w:t>
            </w:r>
            <w:r>
              <w:rPr>
                <w:rFonts w:hint="default" w:ascii="Times New Roman" w:hAnsi="Times New Roman" w:eastAsia="宋体" w:cs="Times New Roman"/>
                <w:color w:val="FF0000"/>
                <w:kern w:val="2"/>
                <w:sz w:val="24"/>
                <w:szCs w:val="24"/>
                <w:lang w:val="en-US" w:eastAsia="zh-CN" w:bidi="ar-SA"/>
              </w:rPr>
              <w:t>根据鸭山市生态环境局网站发布2023年双鸭山市环境空气质量状况可知，</w:t>
            </w:r>
            <w:r>
              <w:rPr>
                <w:rFonts w:hint="default" w:ascii="Times New Roman" w:hAnsi="Times New Roman" w:eastAsia="宋体" w:cs="Times New Roman"/>
                <w:color w:val="auto"/>
                <w:kern w:val="2"/>
                <w:sz w:val="24"/>
                <w:szCs w:val="24"/>
                <w:lang w:val="en-US" w:eastAsia="zh-CN" w:bidi="ar-SA"/>
              </w:rPr>
              <w:t>评价区环境空气质量能够满足环境空气二类功能区要求，</w:t>
            </w:r>
            <w:r>
              <w:rPr>
                <w:rFonts w:hint="eastAsia" w:ascii="Times New Roman" w:hAnsi="Times New Roman" w:eastAsia="宋体" w:cs="Times New Roman"/>
                <w:color w:val="auto"/>
                <w:kern w:val="2"/>
                <w:sz w:val="24"/>
                <w:szCs w:val="24"/>
                <w:lang w:val="en-US" w:eastAsia="zh-CN" w:bidi="ar-SA"/>
              </w:rPr>
              <w:t>双鸭山</w:t>
            </w:r>
            <w:r>
              <w:rPr>
                <w:rFonts w:hint="default" w:ascii="Times New Roman" w:hAnsi="Times New Roman" w:eastAsia="宋体" w:cs="Times New Roman"/>
                <w:color w:val="auto"/>
                <w:kern w:val="2"/>
                <w:sz w:val="24"/>
                <w:szCs w:val="24"/>
                <w:lang w:val="en-US" w:eastAsia="zh-CN" w:bidi="ar-SA"/>
              </w:rPr>
              <w:t>地区为环境空气质量达标区，其他污染物TSP的监测满足《环境空气质量标准》（GB3095-2012）及修改单中二级标准要求。本项目废气主要为生物质热风炉排放的热风炉废气和装卸、输送、</w:t>
            </w:r>
            <w:r>
              <w:rPr>
                <w:rFonts w:hint="eastAsia" w:cs="Times New Roman"/>
                <w:color w:val="auto"/>
                <w:kern w:val="2"/>
                <w:sz w:val="24"/>
                <w:szCs w:val="24"/>
                <w:lang w:val="en-US" w:eastAsia="zh-CN" w:bidi="ar-SA"/>
              </w:rPr>
              <w:t>晒场、</w:t>
            </w:r>
            <w:r>
              <w:rPr>
                <w:rFonts w:hint="default" w:ascii="Times New Roman" w:hAnsi="Times New Roman" w:eastAsia="宋体" w:cs="Times New Roman"/>
                <w:color w:val="auto"/>
                <w:kern w:val="2"/>
                <w:sz w:val="24"/>
                <w:szCs w:val="24"/>
                <w:lang w:val="en-US" w:eastAsia="zh-CN" w:bidi="ar-SA"/>
              </w:rPr>
              <w:t>烘干</w:t>
            </w:r>
            <w:r>
              <w:rPr>
                <w:rFonts w:hint="eastAsia" w:cs="Times New Roman"/>
                <w:color w:val="auto"/>
                <w:kern w:val="2"/>
                <w:sz w:val="24"/>
                <w:szCs w:val="24"/>
                <w:lang w:val="en-US" w:eastAsia="zh-CN" w:bidi="ar-SA"/>
              </w:rPr>
              <w:t>等</w:t>
            </w:r>
            <w:r>
              <w:rPr>
                <w:rFonts w:hint="default" w:ascii="Times New Roman" w:hAnsi="Times New Roman" w:eastAsia="宋体" w:cs="Times New Roman"/>
                <w:color w:val="auto"/>
                <w:kern w:val="2"/>
                <w:sz w:val="24"/>
                <w:szCs w:val="24"/>
                <w:lang w:val="en-US" w:eastAsia="zh-CN" w:bidi="ar-SA"/>
              </w:rPr>
              <w:t>过程排放的无组织废气。生物质热风炉烟气经除尘效率为</w:t>
            </w:r>
            <w:r>
              <w:rPr>
                <w:rFonts w:hint="default" w:ascii="Times New Roman" w:hAnsi="Times New Roman" w:eastAsia="宋体" w:cs="Times New Roman"/>
                <w:color w:val="auto"/>
                <w:kern w:val="2"/>
                <w:sz w:val="24"/>
                <w:szCs w:val="24"/>
                <w:highlight w:val="none"/>
                <w:lang w:val="en-US" w:eastAsia="zh-CN" w:bidi="ar-SA"/>
              </w:rPr>
              <w:t>9</w:t>
            </w:r>
            <w:r>
              <w:rPr>
                <w:rFonts w:hint="eastAsia" w:ascii="Times New Roman" w:hAnsi="Times New Roman" w:eastAsia="宋体"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%的布</w:t>
            </w:r>
            <w:r>
              <w:rPr>
                <w:rFonts w:hint="default" w:ascii="Times New Roman" w:hAnsi="Times New Roman" w:eastAsia="宋体" w:cs="Times New Roman"/>
                <w:color w:val="auto"/>
                <w:kern w:val="2"/>
                <w:sz w:val="24"/>
                <w:szCs w:val="24"/>
                <w:lang w:val="en-US" w:eastAsia="zh-CN" w:bidi="ar-SA"/>
              </w:rPr>
              <w:t>袋除尘器处理后经15m高排气筒排放，颗粒物、烟气黑度和SO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排放浓度分别执行《工业炉窑大气污染物排放标准》（GB9078-1996）中的表2、表4中的二级标准</w:t>
            </w:r>
            <w:r>
              <w:rPr>
                <w:rFonts w:hint="eastAsia" w:ascii="Times New Roman" w:hAnsi="Times New Roman" w:eastAsia="宋体" w:cs="Times New Roman"/>
                <w:color w:val="auto"/>
                <w:kern w:val="2"/>
                <w:sz w:val="24"/>
                <w:szCs w:val="24"/>
                <w:lang w:val="en-US" w:eastAsia="zh-CN" w:bidi="ar-SA"/>
              </w:rPr>
              <w:t>，氮氧化物排放浓度执行《大气污染物综合排放标准》（GB 16297-1996）</w:t>
            </w:r>
            <w:r>
              <w:rPr>
                <w:rFonts w:hint="default" w:ascii="Times New Roman" w:hAnsi="Times New Roman" w:eastAsia="宋体" w:cs="Times New Roman"/>
                <w:color w:val="auto"/>
                <w:kern w:val="2"/>
                <w:sz w:val="24"/>
                <w:szCs w:val="24"/>
                <w:lang w:val="en-US" w:eastAsia="zh-CN" w:bidi="ar-SA"/>
              </w:rPr>
              <w:t>。无组织废气采用降尘措施后，废气中颗粒物排放浓度满足《大气污染物综合排放标准》（GB16297-1996）表2中无组织排放浓度限值。</w:t>
            </w:r>
          </w:p>
          <w:p>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eastAsia="宋体"/>
                <w:color w:val="auto"/>
                <w:sz w:val="24"/>
                <w:szCs w:val="24"/>
                <w:lang w:val="en-US" w:eastAsia="zh-CN"/>
              </w:rPr>
              <w:t>本项目附近水体为扁石河，扁石河汇入七星河，七星河汇入挠力河</w:t>
            </w:r>
            <w:r>
              <w:rPr>
                <w:rFonts w:hint="default"/>
                <w:color w:val="auto"/>
                <w:sz w:val="24"/>
                <w:szCs w:val="24"/>
                <w:lang w:val="en-GB" w:eastAsia="zh-CN"/>
              </w:rPr>
              <w:t>。参考《2022年黑龙江省生态环境状况公报》中的全省河流总体水质状况</w:t>
            </w:r>
            <w:r>
              <w:rPr>
                <w:rFonts w:hint="default"/>
                <w:color w:val="auto"/>
                <w:sz w:val="24"/>
                <w:szCs w:val="24"/>
                <w:highlight w:val="none"/>
                <w:lang w:val="en-GB" w:eastAsia="zh-CN"/>
              </w:rPr>
              <w:t>可知，</w:t>
            </w:r>
            <w:r>
              <w:rPr>
                <w:rFonts w:hint="eastAsia" w:ascii="Times New Roman" w:eastAsia="宋体"/>
                <w:color w:val="auto"/>
                <w:sz w:val="24"/>
                <w:szCs w:val="24"/>
                <w:highlight w:val="none"/>
                <w:lang w:val="en-US" w:eastAsia="zh-CN"/>
              </w:rPr>
              <w:t>2022年</w:t>
            </w:r>
            <w:r>
              <w:rPr>
                <w:rFonts w:hint="eastAsia" w:ascii="Times New Roman" w:eastAsia="宋体"/>
                <w:color w:val="auto"/>
                <w:sz w:val="24"/>
                <w:szCs w:val="24"/>
                <w:highlight w:val="none"/>
                <w:lang w:val="en-GB" w:eastAsia="zh-CN"/>
              </w:rPr>
              <w:t>挠力河</w:t>
            </w:r>
            <w:r>
              <w:rPr>
                <w:rFonts w:hint="default"/>
                <w:color w:val="auto"/>
                <w:sz w:val="24"/>
                <w:szCs w:val="24"/>
                <w:highlight w:val="none"/>
                <w:lang w:val="en-GB" w:eastAsia="zh-CN"/>
              </w:rPr>
              <w:t>水体水质</w:t>
            </w:r>
            <w:r>
              <w:rPr>
                <w:rFonts w:hint="eastAsia" w:ascii="Times New Roman" w:eastAsia="宋体"/>
                <w:color w:val="auto"/>
                <w:sz w:val="24"/>
                <w:szCs w:val="24"/>
                <w:highlight w:val="none"/>
                <w:lang w:val="en-GB" w:eastAsia="zh-CN"/>
              </w:rPr>
              <w:t>类别为Ⅲ—</w:t>
            </w:r>
            <w:r>
              <w:rPr>
                <w:rFonts w:hint="default"/>
                <w:color w:val="auto"/>
                <w:sz w:val="24"/>
                <w:szCs w:val="24"/>
                <w:highlight w:val="none"/>
                <w:lang w:val="en-GB" w:eastAsia="zh-CN"/>
              </w:rPr>
              <w:t>Ⅳ类</w:t>
            </w:r>
            <w:r>
              <w:rPr>
                <w:rFonts w:hint="eastAsia" w:ascii="Times New Roman" w:eastAsia="宋体"/>
                <w:color w:val="auto"/>
                <w:sz w:val="24"/>
                <w:szCs w:val="24"/>
                <w:highlight w:val="none"/>
                <w:lang w:val="en-GB" w:eastAsia="zh-CN"/>
              </w:rPr>
              <w:t>，挠力河部分断面满足《地表水环境质量标准》（GB3838-2002）中Ⅲ类标准。</w:t>
            </w:r>
            <w:r>
              <w:rPr>
                <w:rFonts w:hint="eastAsia" w:ascii="Times New Roman" w:hAnsi="Times New Roman" w:eastAsia="宋体" w:cs="Times New Roman"/>
                <w:color w:val="auto"/>
                <w:kern w:val="2"/>
                <w:sz w:val="24"/>
                <w:szCs w:val="24"/>
                <w:highlight w:val="none"/>
                <w:lang w:val="en-US" w:eastAsia="zh-CN" w:bidi="ar-SA"/>
              </w:rPr>
              <w:t>生活</w:t>
            </w:r>
            <w:r>
              <w:rPr>
                <w:rFonts w:hint="eastAsia" w:ascii="Times New Roman" w:hAnsi="Times New Roman" w:eastAsia="宋体" w:cs="Times New Roman"/>
                <w:color w:val="auto"/>
                <w:kern w:val="2"/>
                <w:sz w:val="24"/>
                <w:szCs w:val="24"/>
                <w:lang w:val="en-US" w:eastAsia="zh-CN" w:bidi="ar-SA"/>
              </w:rPr>
              <w:t>污水</w:t>
            </w:r>
            <w:r>
              <w:rPr>
                <w:rFonts w:hint="default" w:ascii="Times New Roman" w:hAnsi="Times New Roman" w:eastAsia="宋体" w:cs="Times New Roman"/>
                <w:color w:val="auto"/>
                <w:kern w:val="2"/>
                <w:sz w:val="24"/>
                <w:szCs w:val="24"/>
                <w:lang w:val="en-US" w:eastAsia="zh-CN" w:bidi="ar-SA"/>
              </w:rPr>
              <w:t>排入防渗旱厕</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定期清掏</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外运堆肥</w:t>
            </w:r>
            <w:r>
              <w:rPr>
                <w:rFonts w:hint="eastAsia" w:ascii="Times New Roman" w:hAnsi="Times New Roman" w:eastAsia="宋体" w:cs="Times New Roman"/>
                <w:color w:val="auto"/>
                <w:kern w:val="2"/>
                <w:sz w:val="24"/>
                <w:szCs w:val="24"/>
                <w:lang w:val="en-US" w:eastAsia="zh-CN" w:bidi="ar-SA"/>
              </w:rPr>
              <w:t>。</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GB" w:eastAsia="zh-CN" w:bidi="ar-SA"/>
              </w:rPr>
            </w:pPr>
            <w:r>
              <w:rPr>
                <w:rFonts w:hint="default" w:ascii="Times New Roman" w:hAnsi="Times New Roman" w:eastAsia="宋体" w:cs="Times New Roman"/>
                <w:color w:val="auto"/>
                <w:kern w:val="2"/>
                <w:sz w:val="24"/>
                <w:szCs w:val="24"/>
                <w:lang w:val="en-GB" w:eastAsia="zh-CN" w:bidi="ar-SA"/>
              </w:rPr>
              <w:t>项目所在区域声环境功能为</w:t>
            </w:r>
            <w:r>
              <w:rPr>
                <w:rFonts w:hint="eastAsia"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GB" w:eastAsia="zh-CN" w:bidi="ar-SA"/>
              </w:rPr>
              <w:t>类区，现状监测敏感点噪声均满足《声环境质量标准》（GB3096-2008）中</w:t>
            </w:r>
            <w:r>
              <w:rPr>
                <w:rFonts w:hint="eastAsia"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GB" w:eastAsia="zh-CN" w:bidi="ar-SA"/>
              </w:rPr>
              <w:t>类标准要求。通过环境影响分析可知，本项目建成后，通过采取选用低噪声设备，通过厂房隔声、基础减振等措施，项目厂界噪声可满足《工业企业厂界环境噪声排放标准》（GB12348-2008）表1中</w:t>
            </w:r>
            <w:r>
              <w:rPr>
                <w:rFonts w:hint="eastAsia"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GB" w:eastAsia="zh-CN" w:bidi="ar-SA"/>
              </w:rPr>
              <w:t>类标准的要求。</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综上所述，本项目的建设不会改变所在区域环境质量功能，不会对区域环境质量底线造成冲击。</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contextualSpacing/>
              <w:jc w:val="left"/>
              <w:textAlignment w:val="auto"/>
              <w:rPr>
                <w:rFonts w:hint="default" w:ascii="Times New Roman" w:hAnsi="Times New Roman" w:cs="Times New Roman" w:eastAsiaTheme="minorEastAsia"/>
                <w:b/>
                <w:color w:val="auto"/>
                <w:kern w:val="0"/>
                <w:sz w:val="24"/>
                <w:szCs w:val="21"/>
              </w:rPr>
            </w:pPr>
            <w:r>
              <w:rPr>
                <w:rFonts w:hint="default" w:ascii="Times New Roman" w:hAnsi="Times New Roman" w:cs="Times New Roman" w:eastAsiaTheme="minorEastAsia"/>
                <w:b/>
                <w:color w:val="auto"/>
                <w:kern w:val="0"/>
                <w:sz w:val="24"/>
                <w:szCs w:val="21"/>
              </w:rPr>
              <w:t>（3）资源利用上线</w:t>
            </w:r>
          </w:p>
          <w:p>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为黑龙江双鸭山农场增发国债高标准农田建设项目(十片区晒场烘干塔)，能源主要来源为市政供电，消耗的水主要用于生活用水，运营期燃料为生物质，生物质属于可再生能源，资源消耗均符合相关设计和标准要求。项目资源消耗量相对区域资源总量较小，本工程在选址和布局上采用环境影响最小的布局方案，减少对土地的占用，土地资源消耗符合要求。因此本项目建设符合资源利用上线要求。</w:t>
            </w:r>
          </w:p>
          <w:p>
            <w:pPr>
              <w:spacing w:line="360" w:lineRule="auto"/>
              <w:ind w:firstLine="482" w:firstLineChars="200"/>
              <w:contextualSpacing/>
              <w:jc w:val="left"/>
              <w:rPr>
                <w:rFonts w:hint="default" w:ascii="Times New Roman" w:hAnsi="Times New Roman" w:cs="Times New Roman" w:eastAsiaTheme="minorEastAsia"/>
                <w:b/>
                <w:color w:val="FF0000"/>
                <w:kern w:val="0"/>
                <w:sz w:val="24"/>
                <w:szCs w:val="21"/>
              </w:rPr>
            </w:pPr>
            <w:r>
              <w:rPr>
                <w:rFonts w:hint="default" w:ascii="Times New Roman" w:hAnsi="Times New Roman" w:cs="Times New Roman" w:eastAsiaTheme="minorEastAsia"/>
                <w:b/>
                <w:color w:val="FF0000"/>
                <w:kern w:val="0"/>
                <w:sz w:val="24"/>
                <w:szCs w:val="21"/>
              </w:rPr>
              <w:t>（4）环境准入清单</w:t>
            </w:r>
          </w:p>
          <w:p>
            <w:pPr>
              <w:spacing w:line="360" w:lineRule="auto"/>
              <w:ind w:firstLine="480" w:firstLineChars="200"/>
              <w:contextualSpacing/>
              <w:rPr>
                <w:rFonts w:hint="default" w:ascii="Times New Roman" w:hAnsi="Times New Roman" w:eastAsia="宋体" w:cs="Times New Roman"/>
                <w:b/>
                <w:color w:val="FF0000"/>
                <w:sz w:val="24"/>
                <w:highlight w:val="yellow"/>
              </w:rPr>
            </w:pPr>
            <w:r>
              <w:rPr>
                <w:rFonts w:hint="default" w:ascii="Times New Roman" w:hAnsi="Times New Roman" w:eastAsia="宋体" w:cs="Times New Roman"/>
                <w:color w:val="FF0000"/>
                <w:sz w:val="24"/>
              </w:rPr>
              <w:t>本项</w:t>
            </w:r>
            <w:r>
              <w:rPr>
                <w:rFonts w:hint="default" w:ascii="Times New Roman" w:hAnsi="Times New Roman" w:eastAsia="宋体" w:cs="Times New Roman"/>
                <w:color w:val="FF0000"/>
                <w:kern w:val="2"/>
                <w:sz w:val="24"/>
                <w:szCs w:val="24"/>
                <w:lang w:val="en-GB" w:eastAsia="zh-CN" w:bidi="ar-SA"/>
              </w:rPr>
              <w:t>目位于</w:t>
            </w:r>
            <w:r>
              <w:rPr>
                <w:rFonts w:hint="default" w:ascii="Times New Roman" w:hAnsi="Times New Roman" w:eastAsia="宋体" w:cs="Times New Roman"/>
                <w:color w:val="FF0000"/>
                <w:kern w:val="2"/>
                <w:sz w:val="24"/>
                <w:szCs w:val="24"/>
                <w:lang w:val="en-US" w:eastAsia="zh-CN" w:bidi="ar-SA"/>
              </w:rPr>
              <w:t>黑龙江省双鸭山市宝山区双鸭山农场第四管理区十作业站</w:t>
            </w:r>
            <w:r>
              <w:rPr>
                <w:rFonts w:hint="default" w:ascii="Times New Roman" w:hAnsi="Times New Roman" w:eastAsia="宋体" w:cs="Times New Roman"/>
                <w:color w:val="FF0000"/>
                <w:kern w:val="2"/>
                <w:sz w:val="24"/>
                <w:szCs w:val="24"/>
                <w:lang w:val="en-GB" w:eastAsia="zh-CN" w:bidi="ar-SA"/>
              </w:rPr>
              <w:t>，本项目所处区域环境管控单元名称为</w:t>
            </w:r>
            <w:r>
              <w:rPr>
                <w:rFonts w:hint="eastAsia" w:cs="Times New Roman"/>
                <w:color w:val="FF0000"/>
                <w:kern w:val="2"/>
                <w:sz w:val="24"/>
                <w:szCs w:val="24"/>
                <w:lang w:val="en-US" w:eastAsia="zh-CN" w:bidi="ar-SA"/>
              </w:rPr>
              <w:t>宝山区城镇空间</w:t>
            </w:r>
            <w:r>
              <w:rPr>
                <w:rFonts w:hint="default" w:ascii="Times New Roman" w:hAnsi="Times New Roman" w:eastAsia="宋体" w:cs="Times New Roman"/>
                <w:color w:val="FF0000"/>
                <w:sz w:val="24"/>
              </w:rPr>
              <w:t>，属于</w:t>
            </w:r>
            <w:r>
              <w:rPr>
                <w:rFonts w:hint="eastAsia" w:cs="Times New Roman"/>
                <w:color w:val="FF0000"/>
                <w:sz w:val="24"/>
                <w:lang w:val="en-US" w:eastAsia="zh-CN"/>
              </w:rPr>
              <w:t>重点管控单元</w:t>
            </w:r>
            <w:r>
              <w:rPr>
                <w:rFonts w:hint="default" w:ascii="Times New Roman" w:hAnsi="Times New Roman" w:eastAsia="宋体" w:cs="Times New Roman"/>
                <w:color w:val="FF0000"/>
                <w:sz w:val="24"/>
              </w:rPr>
              <w:t>，</w:t>
            </w:r>
            <w:r>
              <w:rPr>
                <w:rFonts w:hint="default" w:ascii="Times New Roman" w:hAnsi="Times New Roman" w:eastAsia="宋体" w:cs="Times New Roman"/>
                <w:color w:val="FF0000"/>
                <w:kern w:val="0"/>
                <w:sz w:val="24"/>
                <w:szCs w:val="21"/>
              </w:rPr>
              <w:t>与生态环境准入清单管控要求符合性情况见下表。</w:t>
            </w:r>
          </w:p>
          <w:p>
            <w:pPr>
              <w:autoSpaceDE w:val="0"/>
              <w:autoSpaceDN w:val="0"/>
              <w:spacing w:line="240" w:lineRule="auto"/>
              <w:jc w:val="center"/>
              <w:rPr>
                <w:rFonts w:hint="default" w:ascii="Times New Roman" w:hAnsi="Times New Roman" w:eastAsia="宋体" w:cs="Times New Roman"/>
                <w:b/>
                <w:color w:val="FF0000"/>
                <w:sz w:val="24"/>
              </w:rPr>
            </w:pPr>
            <w:r>
              <w:rPr>
                <w:rFonts w:hint="default" w:ascii="Times New Roman" w:hAnsi="Times New Roman" w:eastAsia="宋体" w:cs="Times New Roman"/>
                <w:b/>
                <w:color w:val="FF0000"/>
                <w:sz w:val="24"/>
              </w:rPr>
              <w:t>表1-</w:t>
            </w:r>
            <w:r>
              <w:rPr>
                <w:rFonts w:hint="eastAsia" w:ascii="Times New Roman" w:hAnsi="Times New Roman" w:eastAsia="宋体" w:cs="Times New Roman"/>
                <w:b/>
                <w:color w:val="FF0000"/>
                <w:sz w:val="24"/>
                <w:lang w:val="en-US" w:eastAsia="zh-CN"/>
              </w:rPr>
              <w:t>2</w:t>
            </w:r>
            <w:r>
              <w:rPr>
                <w:rFonts w:hint="default" w:ascii="Times New Roman" w:hAnsi="Times New Roman" w:eastAsia="宋体" w:cs="Times New Roman"/>
                <w:b/>
                <w:color w:val="FF0000"/>
                <w:sz w:val="24"/>
              </w:rPr>
              <w:t>空间生态环境准入清单管控要求符合性分析</w:t>
            </w:r>
          </w:p>
          <w:tbl>
            <w:tblPr>
              <w:tblStyle w:val="30"/>
              <w:tblpPr w:leftFromText="180" w:rightFromText="180" w:vertAnchor="text" w:tblpXSpec="center" w:tblpY="1"/>
              <w:tblOverlap w:val="never"/>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1"/>
              <w:gridCol w:w="652"/>
              <w:gridCol w:w="426"/>
              <w:gridCol w:w="426"/>
              <w:gridCol w:w="2552"/>
              <w:gridCol w:w="15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94" w:type="dxa"/>
                  <w:vAlign w:val="center"/>
                </w:tcPr>
                <w:p>
                  <w:pPr>
                    <w:spacing w:line="240" w:lineRule="auto"/>
                    <w:contextualSpacing/>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环境管控单元编码</w:t>
                  </w:r>
                </w:p>
              </w:tc>
              <w:tc>
                <w:tcPr>
                  <w:tcW w:w="695" w:type="dxa"/>
                  <w:vAlign w:val="center"/>
                </w:tcPr>
                <w:p>
                  <w:pPr>
                    <w:spacing w:line="240" w:lineRule="auto"/>
                    <w:contextualSpacing/>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环境管控单元名称</w:t>
                  </w:r>
                </w:p>
              </w:tc>
              <w:tc>
                <w:tcPr>
                  <w:tcW w:w="419" w:type="dxa"/>
                  <w:vAlign w:val="center"/>
                </w:tcPr>
                <w:p>
                  <w:pPr>
                    <w:spacing w:line="240" w:lineRule="auto"/>
                    <w:contextualSpacing/>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管控单元类别</w:t>
                  </w:r>
                </w:p>
              </w:tc>
              <w:tc>
                <w:tcPr>
                  <w:tcW w:w="3316" w:type="dxa"/>
                  <w:gridSpan w:val="2"/>
                  <w:vAlign w:val="center"/>
                </w:tcPr>
                <w:p>
                  <w:pPr>
                    <w:spacing w:line="240" w:lineRule="auto"/>
                    <w:contextualSpacing/>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管控要求</w:t>
                  </w:r>
                </w:p>
              </w:tc>
              <w:tc>
                <w:tcPr>
                  <w:tcW w:w="1702" w:type="dxa"/>
                  <w:vAlign w:val="center"/>
                </w:tcPr>
                <w:p>
                  <w:pPr>
                    <w:spacing w:line="240" w:lineRule="auto"/>
                    <w:contextualSpacing/>
                    <w:jc w:val="center"/>
                    <w:rPr>
                      <w:rFonts w:hint="default" w:ascii="Times New Roman" w:hAnsi="Times New Roman" w:eastAsia="宋体" w:cs="Times New Roman"/>
                      <w:color w:val="FF0000"/>
                      <w:kern w:val="0"/>
                      <w:sz w:val="21"/>
                      <w:szCs w:val="21"/>
                    </w:rPr>
                  </w:pPr>
                  <w:r>
                    <w:rPr>
                      <w:rFonts w:hint="default" w:ascii="Times New Roman" w:hAnsi="Times New Roman" w:eastAsia="宋体" w:cs="Times New Roman"/>
                      <w:color w:val="FF0000"/>
                      <w:kern w:val="0"/>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6" w:hRule="atLeast"/>
                <w:jc w:val="center"/>
              </w:trPr>
              <w:tc>
                <w:tcPr>
                  <w:tcW w:w="694" w:type="dxa"/>
                  <w:vMerge w:val="restart"/>
                  <w:vAlign w:val="center"/>
                </w:tcPr>
                <w:p>
                  <w:pPr>
                    <w:widowControl/>
                    <w:spacing w:line="240" w:lineRule="auto"/>
                    <w:jc w:val="center"/>
                    <w:rPr>
                      <w:rFonts w:hint="default" w:ascii="Times New Roman" w:hAnsi="Times New Roman" w:eastAsia="宋体" w:cs="Times New Roman"/>
                      <w:color w:val="FF0000"/>
                      <w:kern w:val="0"/>
                      <w:sz w:val="21"/>
                      <w:szCs w:val="21"/>
                    </w:rPr>
                  </w:pPr>
                  <w:r>
                    <w:rPr>
                      <w:rFonts w:hint="eastAsia" w:ascii="宋体" w:hAnsi="宋体" w:eastAsia="宋体" w:cs="宋体"/>
                      <w:color w:val="FF0000"/>
                      <w:kern w:val="0"/>
                      <w:sz w:val="21"/>
                      <w:szCs w:val="21"/>
                    </w:rPr>
                    <w:t>ZH23050620002</w:t>
                  </w:r>
                </w:p>
              </w:tc>
              <w:tc>
                <w:tcPr>
                  <w:tcW w:w="695" w:type="dxa"/>
                  <w:vMerge w:val="restart"/>
                  <w:vAlign w:val="center"/>
                </w:tcPr>
                <w:p>
                  <w:pPr>
                    <w:widowControl/>
                    <w:spacing w:line="240" w:lineRule="auto"/>
                    <w:jc w:val="center"/>
                    <w:rPr>
                      <w:rFonts w:hint="default" w:ascii="Times New Roman" w:hAnsi="Times New Roman" w:eastAsia="宋体" w:cs="Times New Roman"/>
                      <w:color w:val="FF0000"/>
                      <w:spacing w:val="-3"/>
                      <w:kern w:val="0"/>
                      <w:sz w:val="21"/>
                      <w:szCs w:val="21"/>
                      <w:lang w:bidi="zh-CN"/>
                    </w:rPr>
                  </w:pPr>
                  <w:r>
                    <w:rPr>
                      <w:rFonts w:hint="eastAsia" w:ascii="宋体" w:hAnsi="宋体" w:eastAsia="宋体" w:cs="宋体"/>
                      <w:color w:val="FF0000"/>
                      <w:kern w:val="0"/>
                      <w:sz w:val="21"/>
                      <w:szCs w:val="21"/>
                    </w:rPr>
                    <w:t>宝山区城镇空间</w:t>
                  </w:r>
                </w:p>
              </w:tc>
              <w:tc>
                <w:tcPr>
                  <w:tcW w:w="419" w:type="dxa"/>
                  <w:vMerge w:val="restart"/>
                  <w:vAlign w:val="center"/>
                </w:tcPr>
                <w:p>
                  <w:pPr>
                    <w:widowControl/>
                    <w:spacing w:line="240" w:lineRule="auto"/>
                    <w:jc w:val="center"/>
                    <w:rPr>
                      <w:rFonts w:hint="eastAsia" w:ascii="Times New Roman" w:hAnsi="Times New Roman" w:eastAsia="宋体" w:cs="Times New Roman"/>
                      <w:color w:val="FF0000"/>
                      <w:spacing w:val="-3"/>
                      <w:kern w:val="0"/>
                      <w:sz w:val="21"/>
                      <w:szCs w:val="21"/>
                      <w:lang w:eastAsia="zh-CN" w:bidi="zh-CN"/>
                    </w:rPr>
                  </w:pPr>
                  <w:r>
                    <w:rPr>
                      <w:rFonts w:hint="eastAsia" w:ascii="宋体" w:hAnsi="宋体" w:cs="宋体"/>
                      <w:color w:val="FF0000"/>
                      <w:sz w:val="21"/>
                      <w:szCs w:val="21"/>
                      <w:lang w:eastAsia="zh-CN"/>
                    </w:rPr>
                    <w:t>重点管控单元</w:t>
                  </w:r>
                </w:p>
              </w:tc>
              <w:tc>
                <w:tcPr>
                  <w:tcW w:w="419" w:type="dxa"/>
                  <w:vAlign w:val="center"/>
                </w:tcPr>
                <w:p>
                  <w:pPr>
                    <w:widowControl/>
                    <w:spacing w:line="240" w:lineRule="auto"/>
                    <w:jc w:val="center"/>
                    <w:rPr>
                      <w:rFonts w:hint="default" w:ascii="Times New Roman" w:hAnsi="Times New Roman" w:eastAsia="宋体" w:cs="Times New Roman"/>
                      <w:color w:val="FF0000"/>
                      <w:spacing w:val="-3"/>
                      <w:kern w:val="0"/>
                      <w:sz w:val="21"/>
                      <w:szCs w:val="21"/>
                      <w:lang w:bidi="zh-CN"/>
                    </w:rPr>
                  </w:pPr>
                  <w:r>
                    <w:rPr>
                      <w:rFonts w:hint="eastAsia" w:ascii="宋体" w:hAnsi="宋体" w:eastAsia="宋体" w:cs="宋体"/>
                      <w:color w:val="FF0000"/>
                      <w:sz w:val="21"/>
                      <w:szCs w:val="21"/>
                    </w:rPr>
                    <w:t>空间布局约束</w:t>
                  </w:r>
                </w:p>
              </w:tc>
              <w:tc>
                <w:tcPr>
                  <w:tcW w:w="2897" w:type="dxa"/>
                  <w:vAlign w:val="center"/>
                </w:tcPr>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1.严禁搬迁改造企业在原址新建、扩建危险化学品项目，城镇人口密集区危险化学品生产企业应搬迁改造</w:t>
                  </w:r>
                  <w:r>
                    <w:rPr>
                      <w:rFonts w:hint="eastAsia" w:ascii="宋体" w:hAnsi="宋体" w:cs="宋体"/>
                      <w:color w:val="FF0000"/>
                      <w:spacing w:val="-3"/>
                      <w:kern w:val="0"/>
                      <w:sz w:val="21"/>
                      <w:szCs w:val="21"/>
                      <w:lang w:val="zh-CN" w:bidi="zh-CN"/>
                    </w:rPr>
                    <w:t>。</w:t>
                  </w:r>
                </w:p>
                <w:p>
                  <w:pPr>
                    <w:widowControl/>
                    <w:spacing w:line="240" w:lineRule="auto"/>
                    <w:rPr>
                      <w:rFonts w:hint="default" w:ascii="Times New Roman" w:hAnsi="Times New Roman" w:eastAsia="宋体" w:cs="Times New Roman"/>
                      <w:color w:val="FF0000"/>
                      <w:sz w:val="21"/>
                      <w:szCs w:val="21"/>
                    </w:rPr>
                  </w:pPr>
                  <w:r>
                    <w:rPr>
                      <w:rFonts w:hint="eastAsia" w:ascii="宋体" w:hAnsi="宋体" w:eastAsia="宋体" w:cs="宋体"/>
                      <w:color w:val="FF0000"/>
                      <w:spacing w:val="-3"/>
                      <w:kern w:val="0"/>
                      <w:sz w:val="21"/>
                      <w:szCs w:val="21"/>
                      <w:lang w:val="zh-CN" w:bidi="zh-CN"/>
                    </w:rPr>
                    <w:t>2.禁止在城镇居民区、文化教育科学研究区等人口集中区域建设畜禽养殖场、养殖小区</w:t>
                  </w:r>
                  <w:r>
                    <w:rPr>
                      <w:rFonts w:hint="eastAsia" w:ascii="宋体" w:hAnsi="宋体" w:cs="宋体"/>
                      <w:color w:val="FF0000"/>
                      <w:spacing w:val="-3"/>
                      <w:kern w:val="0"/>
                      <w:sz w:val="21"/>
                      <w:szCs w:val="21"/>
                      <w:lang w:val="zh-CN" w:bidi="zh-CN"/>
                    </w:rPr>
                    <w:t>。</w:t>
                  </w:r>
                </w:p>
              </w:tc>
              <w:tc>
                <w:tcPr>
                  <w:tcW w:w="1702" w:type="dxa"/>
                  <w:vAlign w:val="center"/>
                </w:tcPr>
                <w:p>
                  <w:pPr>
                    <w:widowControl/>
                    <w:spacing w:line="240" w:lineRule="auto"/>
                    <w:jc w:val="center"/>
                    <w:rPr>
                      <w:rFonts w:hint="default" w:ascii="Times New Roman" w:hAnsi="Times New Roman" w:eastAsia="宋体" w:cs="Times New Roman"/>
                      <w:color w:val="FF0000"/>
                      <w:spacing w:val="-3"/>
                      <w:kern w:val="0"/>
                      <w:sz w:val="21"/>
                      <w:szCs w:val="21"/>
                      <w:lang w:val="en-US" w:eastAsia="zh-CN" w:bidi="zh-CN"/>
                    </w:rPr>
                  </w:pPr>
                  <w:r>
                    <w:rPr>
                      <w:rFonts w:hint="eastAsia" w:cs="Times New Roman"/>
                      <w:color w:val="FF0000"/>
                      <w:spacing w:val="-3"/>
                      <w:kern w:val="0"/>
                      <w:sz w:val="21"/>
                      <w:szCs w:val="21"/>
                      <w:lang w:val="en-US" w:eastAsia="zh-CN" w:bidi="zh-CN"/>
                    </w:rPr>
                    <w:t>本项目不生产和使用危险化学品，不属于养殖项目。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3" w:hRule="atLeast"/>
                <w:jc w:val="center"/>
              </w:trPr>
              <w:tc>
                <w:tcPr>
                  <w:tcW w:w="694" w:type="dxa"/>
                  <w:vMerge w:val="continue"/>
                  <w:vAlign w:val="center"/>
                </w:tcPr>
                <w:p>
                  <w:pPr>
                    <w:widowControl/>
                    <w:spacing w:line="240" w:lineRule="auto"/>
                    <w:jc w:val="center"/>
                    <w:rPr>
                      <w:rFonts w:hint="eastAsia" w:ascii="宋体" w:hAnsi="宋体" w:eastAsia="宋体" w:cs="宋体"/>
                      <w:color w:val="FF0000"/>
                      <w:kern w:val="0"/>
                      <w:sz w:val="21"/>
                      <w:szCs w:val="21"/>
                    </w:rPr>
                  </w:pPr>
                </w:p>
              </w:tc>
              <w:tc>
                <w:tcPr>
                  <w:tcW w:w="695" w:type="dxa"/>
                  <w:vMerge w:val="continue"/>
                  <w:vAlign w:val="center"/>
                </w:tcPr>
                <w:p>
                  <w:pPr>
                    <w:widowControl/>
                    <w:spacing w:line="240" w:lineRule="auto"/>
                    <w:jc w:val="center"/>
                    <w:rPr>
                      <w:rFonts w:hint="eastAsia" w:ascii="宋体" w:hAnsi="宋体" w:eastAsia="宋体" w:cs="宋体"/>
                      <w:color w:val="FF0000"/>
                      <w:kern w:val="0"/>
                      <w:sz w:val="21"/>
                      <w:szCs w:val="21"/>
                    </w:rPr>
                  </w:pPr>
                </w:p>
              </w:tc>
              <w:tc>
                <w:tcPr>
                  <w:tcW w:w="419" w:type="dxa"/>
                  <w:vMerge w:val="continue"/>
                  <w:vAlign w:val="center"/>
                </w:tcPr>
                <w:p>
                  <w:pPr>
                    <w:widowControl/>
                    <w:spacing w:line="240" w:lineRule="auto"/>
                    <w:jc w:val="center"/>
                    <w:rPr>
                      <w:rFonts w:hint="eastAsia" w:ascii="宋体" w:hAnsi="宋体" w:cs="宋体"/>
                      <w:color w:val="FF0000"/>
                      <w:sz w:val="21"/>
                      <w:szCs w:val="21"/>
                      <w:lang w:eastAsia="zh-CN"/>
                    </w:rPr>
                  </w:pPr>
                </w:p>
              </w:tc>
              <w:tc>
                <w:tcPr>
                  <w:tcW w:w="419" w:type="dxa"/>
                  <w:vAlign w:val="center"/>
                </w:tcPr>
                <w:p>
                  <w:pPr>
                    <w:widowControl/>
                    <w:spacing w:line="240" w:lineRule="auto"/>
                    <w:jc w:val="center"/>
                    <w:rPr>
                      <w:rFonts w:hint="eastAsia" w:ascii="宋体" w:hAnsi="宋体" w:eastAsia="宋体" w:cs="宋体"/>
                      <w:color w:val="FF0000"/>
                      <w:sz w:val="21"/>
                      <w:szCs w:val="21"/>
                    </w:rPr>
                  </w:pPr>
                  <w:r>
                    <w:rPr>
                      <w:rFonts w:hint="eastAsia" w:ascii="宋体" w:hAnsi="宋体" w:eastAsia="宋体" w:cs="宋体"/>
                      <w:color w:val="FF0000"/>
                      <w:sz w:val="21"/>
                      <w:szCs w:val="21"/>
                    </w:rPr>
                    <w:t>污染物排放管控</w:t>
                  </w:r>
                </w:p>
              </w:tc>
              <w:tc>
                <w:tcPr>
                  <w:tcW w:w="2897" w:type="dxa"/>
                  <w:vAlign w:val="center"/>
                </w:tcPr>
                <w:p>
                  <w:pPr>
                    <w:widowControl/>
                    <w:numPr>
                      <w:ilvl w:val="0"/>
                      <w:numId w:val="2"/>
                    </w:numPr>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加快燃煤电厂超低排放改造，提高煤电高效清洁利用水平。</w:t>
                  </w:r>
                </w:p>
                <w:p>
                  <w:pPr>
                    <w:widowControl/>
                    <w:numPr>
                      <w:ilvl w:val="0"/>
                      <w:numId w:val="0"/>
                    </w:numPr>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2.施工降水或基坑排水排入市政管网的，应纳入污水排入排水管网许可管理，明确排水接口位置和去向避免排入城镇污水处理厂</w:t>
                  </w:r>
                  <w:r>
                    <w:rPr>
                      <w:rFonts w:hint="eastAsia" w:ascii="宋体" w:hAnsi="宋体" w:cs="宋体"/>
                      <w:color w:val="FF0000"/>
                      <w:spacing w:val="-3"/>
                      <w:kern w:val="0"/>
                      <w:sz w:val="21"/>
                      <w:szCs w:val="21"/>
                      <w:lang w:val="zh-CN" w:bidi="zh-CN"/>
                    </w:rPr>
                    <w:t>。</w:t>
                  </w:r>
                </w:p>
              </w:tc>
              <w:tc>
                <w:tcPr>
                  <w:tcW w:w="1702" w:type="dxa"/>
                  <w:vAlign w:val="center"/>
                </w:tcPr>
                <w:p>
                  <w:pPr>
                    <w:widowControl/>
                    <w:spacing w:line="240" w:lineRule="auto"/>
                    <w:jc w:val="center"/>
                    <w:rPr>
                      <w:rFonts w:hint="default" w:ascii="Times New Roman" w:hAnsi="Times New Roman" w:eastAsia="宋体" w:cs="Times New Roman"/>
                      <w:color w:val="FF0000"/>
                      <w:spacing w:val="-3"/>
                      <w:kern w:val="0"/>
                      <w:sz w:val="21"/>
                      <w:szCs w:val="21"/>
                      <w:lang w:val="zh-CN" w:eastAsia="zh-CN" w:bidi="zh-CN"/>
                    </w:rPr>
                  </w:pPr>
                  <w:r>
                    <w:rPr>
                      <w:rFonts w:hint="eastAsia" w:ascii="宋体" w:hAnsi="宋体" w:eastAsia="宋体" w:cs="Times New Roman"/>
                      <w:color w:val="FF0000"/>
                      <w:szCs w:val="21"/>
                      <w:lang w:val="en-US" w:eastAsia="zh-CN"/>
                    </w:rPr>
                    <w:t>本项目冬季不生产，无需生活采暖；生产热风炉所用燃料为生物质成型颗粒。本项目无生产废水，生活污水排入防渗旱厕后定期清掏外运堆肥处置。</w:t>
                  </w:r>
                  <w:r>
                    <w:rPr>
                      <w:rFonts w:hint="eastAsia" w:ascii="宋体" w:hAnsi="宋体" w:eastAsia="宋体" w:cs="Times New Roman"/>
                      <w:color w:val="FF0000"/>
                      <w:szCs w:val="21"/>
                    </w:rPr>
                    <w:t>严格落实本报告提出的环保措施后，本项目污染物均可达标排放。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0" w:hRule="atLeast"/>
                <w:jc w:val="center"/>
              </w:trPr>
              <w:tc>
                <w:tcPr>
                  <w:tcW w:w="694" w:type="dxa"/>
                  <w:vMerge w:val="continue"/>
                  <w:vAlign w:val="center"/>
                </w:tcPr>
                <w:p>
                  <w:pPr>
                    <w:widowControl/>
                    <w:spacing w:line="240" w:lineRule="auto"/>
                    <w:jc w:val="center"/>
                    <w:rPr>
                      <w:rFonts w:hint="eastAsia" w:ascii="宋体" w:hAnsi="宋体" w:eastAsia="宋体" w:cs="宋体"/>
                      <w:color w:val="FF0000"/>
                      <w:kern w:val="0"/>
                      <w:sz w:val="21"/>
                      <w:szCs w:val="21"/>
                    </w:rPr>
                  </w:pPr>
                </w:p>
              </w:tc>
              <w:tc>
                <w:tcPr>
                  <w:tcW w:w="695" w:type="dxa"/>
                  <w:vMerge w:val="continue"/>
                  <w:vAlign w:val="center"/>
                </w:tcPr>
                <w:p>
                  <w:pPr>
                    <w:widowControl/>
                    <w:spacing w:line="240" w:lineRule="auto"/>
                    <w:jc w:val="center"/>
                    <w:rPr>
                      <w:rFonts w:hint="eastAsia" w:ascii="宋体" w:hAnsi="宋体" w:eastAsia="宋体" w:cs="宋体"/>
                      <w:color w:val="FF0000"/>
                      <w:kern w:val="0"/>
                      <w:sz w:val="21"/>
                      <w:szCs w:val="21"/>
                    </w:rPr>
                  </w:pPr>
                </w:p>
              </w:tc>
              <w:tc>
                <w:tcPr>
                  <w:tcW w:w="419" w:type="dxa"/>
                  <w:vMerge w:val="continue"/>
                  <w:vAlign w:val="center"/>
                </w:tcPr>
                <w:p>
                  <w:pPr>
                    <w:widowControl/>
                    <w:spacing w:line="240" w:lineRule="auto"/>
                    <w:jc w:val="center"/>
                    <w:rPr>
                      <w:rFonts w:hint="eastAsia" w:ascii="宋体" w:hAnsi="宋体" w:cs="宋体"/>
                      <w:color w:val="FF0000"/>
                      <w:sz w:val="21"/>
                      <w:szCs w:val="21"/>
                      <w:lang w:eastAsia="zh-CN"/>
                    </w:rPr>
                  </w:pPr>
                </w:p>
              </w:tc>
              <w:tc>
                <w:tcPr>
                  <w:tcW w:w="419" w:type="dxa"/>
                  <w:vAlign w:val="center"/>
                </w:tcPr>
                <w:p>
                  <w:pPr>
                    <w:widowControl/>
                    <w:spacing w:line="240" w:lineRule="auto"/>
                    <w:jc w:val="center"/>
                    <w:rPr>
                      <w:rFonts w:hint="eastAsia" w:ascii="宋体" w:hAnsi="宋体" w:eastAsia="宋体" w:cs="宋体"/>
                      <w:color w:val="FF0000"/>
                      <w:sz w:val="21"/>
                      <w:szCs w:val="21"/>
                    </w:rPr>
                  </w:pPr>
                  <w:r>
                    <w:rPr>
                      <w:rFonts w:hint="eastAsia" w:ascii="宋体" w:hAnsi="宋体" w:eastAsia="宋体" w:cs="宋体"/>
                      <w:color w:val="FF0000"/>
                      <w:sz w:val="21"/>
                      <w:szCs w:val="21"/>
                    </w:rPr>
                    <w:t>环境风险防控</w:t>
                  </w:r>
                </w:p>
              </w:tc>
              <w:tc>
                <w:tcPr>
                  <w:tcW w:w="2897" w:type="dxa"/>
                  <w:vAlign w:val="center"/>
                </w:tcPr>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化工园区与城市建成区、人员密集场所、重要设施、敏感目标等应当保持规定的安全距离，相对封闭，不应保留常住居民，非关联企业和产业要逐步搬迁或退出，妥善防范化解“临避”问题。严禁在松花江干流及一级支流沿岸1公里范围内布局化工园区</w:t>
                  </w:r>
                  <w:r>
                    <w:rPr>
                      <w:rFonts w:hint="eastAsia" w:ascii="宋体" w:hAnsi="宋体" w:cs="宋体"/>
                      <w:color w:val="FF0000"/>
                      <w:spacing w:val="-3"/>
                      <w:kern w:val="0"/>
                      <w:sz w:val="21"/>
                      <w:szCs w:val="21"/>
                      <w:lang w:val="zh-CN" w:bidi="zh-CN"/>
                    </w:rPr>
                    <w:t>。</w:t>
                  </w:r>
                </w:p>
              </w:tc>
              <w:tc>
                <w:tcPr>
                  <w:tcW w:w="1702" w:type="dxa"/>
                  <w:vAlign w:val="center"/>
                </w:tcPr>
                <w:p>
                  <w:pPr>
                    <w:widowControl/>
                    <w:spacing w:line="240" w:lineRule="auto"/>
                    <w:jc w:val="center"/>
                    <w:rPr>
                      <w:rFonts w:hint="default" w:ascii="Times New Roman" w:hAnsi="Times New Roman" w:eastAsia="宋体" w:cs="Times New Roman"/>
                      <w:snapToGrid w:val="0"/>
                      <w:color w:val="FF0000"/>
                      <w:kern w:val="0"/>
                      <w:sz w:val="21"/>
                      <w:szCs w:val="21"/>
                      <w:lang w:val="en-US" w:eastAsia="zh-CN"/>
                    </w:rPr>
                  </w:pPr>
                  <w:r>
                    <w:rPr>
                      <w:rFonts w:hint="eastAsia" w:cs="Times New Roman"/>
                      <w:snapToGrid w:val="0"/>
                      <w:color w:val="FF0000"/>
                      <w:kern w:val="0"/>
                      <w:sz w:val="21"/>
                      <w:szCs w:val="21"/>
                      <w:lang w:val="en-US" w:eastAsia="zh-CN"/>
                    </w:rPr>
                    <w:t>项目周边不涉及化工园区。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7" w:hRule="atLeast"/>
                <w:jc w:val="center"/>
              </w:trPr>
              <w:tc>
                <w:tcPr>
                  <w:tcW w:w="694" w:type="dxa"/>
                  <w:vMerge w:val="continue"/>
                  <w:vAlign w:val="center"/>
                </w:tcPr>
                <w:p>
                  <w:pPr>
                    <w:widowControl/>
                    <w:spacing w:line="240" w:lineRule="auto"/>
                    <w:jc w:val="center"/>
                    <w:rPr>
                      <w:rFonts w:hint="eastAsia" w:ascii="宋体" w:hAnsi="宋体" w:eastAsia="宋体" w:cs="宋体"/>
                      <w:color w:val="FF0000"/>
                      <w:kern w:val="0"/>
                      <w:sz w:val="21"/>
                      <w:szCs w:val="21"/>
                    </w:rPr>
                  </w:pPr>
                </w:p>
              </w:tc>
              <w:tc>
                <w:tcPr>
                  <w:tcW w:w="695" w:type="dxa"/>
                  <w:vMerge w:val="continue"/>
                  <w:vAlign w:val="center"/>
                </w:tcPr>
                <w:p>
                  <w:pPr>
                    <w:widowControl/>
                    <w:spacing w:line="240" w:lineRule="auto"/>
                    <w:jc w:val="center"/>
                    <w:rPr>
                      <w:rFonts w:hint="eastAsia" w:ascii="宋体" w:hAnsi="宋体" w:eastAsia="宋体" w:cs="宋体"/>
                      <w:color w:val="FF0000"/>
                      <w:kern w:val="0"/>
                      <w:sz w:val="21"/>
                      <w:szCs w:val="21"/>
                    </w:rPr>
                  </w:pPr>
                </w:p>
              </w:tc>
              <w:tc>
                <w:tcPr>
                  <w:tcW w:w="419" w:type="dxa"/>
                  <w:vMerge w:val="continue"/>
                  <w:vAlign w:val="center"/>
                </w:tcPr>
                <w:p>
                  <w:pPr>
                    <w:widowControl/>
                    <w:spacing w:line="240" w:lineRule="auto"/>
                    <w:jc w:val="center"/>
                    <w:rPr>
                      <w:rFonts w:hint="eastAsia" w:ascii="宋体" w:hAnsi="宋体" w:cs="宋体"/>
                      <w:color w:val="FF0000"/>
                      <w:sz w:val="21"/>
                      <w:szCs w:val="21"/>
                      <w:lang w:eastAsia="zh-CN"/>
                    </w:rPr>
                  </w:pPr>
                </w:p>
              </w:tc>
              <w:tc>
                <w:tcPr>
                  <w:tcW w:w="419" w:type="dxa"/>
                  <w:vAlign w:val="center"/>
                </w:tcPr>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资源利用效率要求</w:t>
                  </w:r>
                </w:p>
                <w:p>
                  <w:pPr>
                    <w:widowControl/>
                    <w:spacing w:line="240" w:lineRule="auto"/>
                    <w:jc w:val="center"/>
                    <w:rPr>
                      <w:rFonts w:hint="eastAsia" w:ascii="宋体" w:hAnsi="宋体" w:eastAsia="宋体" w:cs="宋体"/>
                      <w:color w:val="FF0000"/>
                      <w:sz w:val="21"/>
                      <w:szCs w:val="21"/>
                    </w:rPr>
                  </w:pPr>
                </w:p>
              </w:tc>
              <w:tc>
                <w:tcPr>
                  <w:tcW w:w="2897" w:type="dxa"/>
                  <w:vAlign w:val="center"/>
                </w:tcPr>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1.推进污水再生利用设施建设</w:t>
                  </w:r>
                  <w:r>
                    <w:rPr>
                      <w:rFonts w:hint="eastAsia" w:ascii="宋体" w:hAnsi="宋体" w:cs="宋体"/>
                      <w:color w:val="FF0000"/>
                      <w:spacing w:val="-3"/>
                      <w:kern w:val="0"/>
                      <w:sz w:val="21"/>
                      <w:szCs w:val="21"/>
                      <w:lang w:val="zh-CN" w:bidi="zh-CN"/>
                    </w:rPr>
                    <w:t>。</w:t>
                  </w:r>
                </w:p>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2.公共建筑必须采用节水器具，限期淘汰公共建筑中不符合节水标准的水嘴便器水箱等生活用水器具</w:t>
                  </w:r>
                  <w:r>
                    <w:rPr>
                      <w:rFonts w:hint="eastAsia" w:ascii="宋体" w:hAnsi="宋体" w:cs="宋体"/>
                      <w:color w:val="FF0000"/>
                      <w:spacing w:val="-3"/>
                      <w:kern w:val="0"/>
                      <w:sz w:val="21"/>
                      <w:szCs w:val="21"/>
                      <w:lang w:val="zh-CN" w:bidi="zh-CN"/>
                    </w:rPr>
                    <w:t>。</w:t>
                  </w:r>
                </w:p>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3.高污染燃料禁燃区同时执行以下准入要求</w:t>
                  </w:r>
                  <w:r>
                    <w:rPr>
                      <w:rFonts w:hint="eastAsia" w:ascii="宋体" w:hAnsi="宋体" w:cs="宋体"/>
                      <w:color w:val="FF0000"/>
                      <w:spacing w:val="-3"/>
                      <w:kern w:val="0"/>
                      <w:sz w:val="21"/>
                      <w:szCs w:val="21"/>
                      <w:lang w:val="zh-CN" w:bidi="zh-CN"/>
                    </w:rPr>
                    <w:t>：</w:t>
                  </w:r>
                </w:p>
                <w:p>
                  <w:pPr>
                    <w:widowControl/>
                    <w:spacing w:line="240" w:lineRule="auto"/>
                    <w:rPr>
                      <w:rFonts w:hint="eastAsia" w:ascii="宋体" w:hAnsi="宋体" w:eastAsia="宋体" w:cs="宋体"/>
                      <w:color w:val="FF0000"/>
                      <w:spacing w:val="-3"/>
                      <w:kern w:val="0"/>
                      <w:sz w:val="21"/>
                      <w:szCs w:val="21"/>
                      <w:lang w:val="zh-CN" w:bidi="zh-CN"/>
                    </w:rPr>
                  </w:pPr>
                  <w:r>
                    <w:rPr>
                      <w:rFonts w:hint="eastAsia" w:ascii="宋体" w:hAnsi="宋体" w:eastAsia="宋体" w:cs="宋体"/>
                      <w:color w:val="FF0000"/>
                      <w:spacing w:val="-3"/>
                      <w:kern w:val="0"/>
                      <w:sz w:val="21"/>
                      <w:szCs w:val="21"/>
                      <w:lang w:val="zh-CN" w:bidi="zh-CN"/>
                    </w:rPr>
                    <w:t>(1) 在禁燃区内，禁止销售、燃用高污染燃料</w:t>
                  </w:r>
                  <w:r>
                    <w:rPr>
                      <w:rFonts w:hint="eastAsia" w:ascii="宋体" w:hAnsi="宋体" w:cs="宋体"/>
                      <w:color w:val="FF0000"/>
                      <w:spacing w:val="-3"/>
                      <w:kern w:val="0"/>
                      <w:sz w:val="21"/>
                      <w:szCs w:val="21"/>
                      <w:lang w:val="zh-CN" w:bidi="zh-CN"/>
                    </w:rPr>
                    <w:t>：</w:t>
                  </w:r>
                  <w:r>
                    <w:rPr>
                      <w:rFonts w:hint="eastAsia" w:ascii="宋体" w:hAnsi="宋体" w:eastAsia="宋体" w:cs="宋体"/>
                      <w:color w:val="FF0000"/>
                      <w:spacing w:val="-3"/>
                      <w:kern w:val="0"/>
                      <w:sz w:val="21"/>
                      <w:szCs w:val="21"/>
                      <w:lang w:val="zh-CN" w:bidi="zh-CN"/>
                    </w:rPr>
                    <w:t>禁止新建、扩建燃用高污染燃料的设施，已建成的</w:t>
                  </w:r>
                  <w:r>
                    <w:rPr>
                      <w:rFonts w:hint="eastAsia" w:ascii="宋体" w:hAnsi="宋体" w:cs="宋体"/>
                      <w:color w:val="FF0000"/>
                      <w:spacing w:val="-3"/>
                      <w:kern w:val="0"/>
                      <w:sz w:val="21"/>
                      <w:szCs w:val="21"/>
                      <w:lang w:val="zh-CN" w:bidi="zh-CN"/>
                    </w:rPr>
                    <w:t>，</w:t>
                  </w:r>
                  <w:r>
                    <w:rPr>
                      <w:rFonts w:hint="eastAsia" w:ascii="宋体" w:hAnsi="宋体" w:eastAsia="宋体" w:cs="宋体"/>
                      <w:color w:val="FF0000"/>
                      <w:spacing w:val="-3"/>
                      <w:kern w:val="0"/>
                      <w:sz w:val="21"/>
                      <w:szCs w:val="21"/>
                      <w:lang w:val="zh-CN" w:bidi="zh-CN"/>
                    </w:rPr>
                    <w:t>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702" w:type="dxa"/>
                  <w:vAlign w:val="center"/>
                </w:tcPr>
                <w:p>
                  <w:pPr>
                    <w:widowControl/>
                    <w:spacing w:line="240" w:lineRule="auto"/>
                    <w:jc w:val="center"/>
                    <w:rPr>
                      <w:rFonts w:hint="default" w:ascii="Times New Roman" w:hAnsi="Times New Roman" w:eastAsia="宋体" w:cs="Times New Roman"/>
                      <w:snapToGrid w:val="0"/>
                      <w:color w:val="FF0000"/>
                      <w:kern w:val="0"/>
                      <w:sz w:val="21"/>
                      <w:szCs w:val="21"/>
                      <w:lang w:val="en-US" w:eastAsia="zh-CN"/>
                    </w:rPr>
                  </w:pPr>
                  <w:r>
                    <w:rPr>
                      <w:rFonts w:hint="eastAsia" w:cs="Times New Roman"/>
                      <w:snapToGrid w:val="0"/>
                      <w:color w:val="FF0000"/>
                      <w:kern w:val="0"/>
                      <w:sz w:val="21"/>
                      <w:szCs w:val="21"/>
                      <w:lang w:val="en-US" w:eastAsia="zh-CN"/>
                    </w:rPr>
                    <w:t>本项目冬季不生产，无需生活采暖；生产热风炉所用燃料为生物质成型颗粒，非高污染燃料。</w:t>
                  </w:r>
                </w:p>
              </w:tc>
            </w:tr>
          </w:tbl>
          <w:p>
            <w:pPr>
              <w:autoSpaceDE w:val="0"/>
              <w:autoSpaceDN w:val="0"/>
              <w:spacing w:line="360" w:lineRule="auto"/>
              <w:ind w:firstLine="480" w:firstLineChars="200"/>
              <w:contextualSpacing/>
              <w:rPr>
                <w:rFonts w:hint="default" w:ascii="Times New Roman" w:hAnsi="Times New Roman" w:cs="Times New Roman" w:eastAsiaTheme="minorEastAsia"/>
                <w:color w:val="auto"/>
                <w:kern w:val="0"/>
                <w:sz w:val="24"/>
                <w:szCs w:val="21"/>
              </w:rPr>
            </w:pPr>
            <w:r>
              <w:rPr>
                <w:rFonts w:hint="default" w:ascii="Times New Roman" w:hAnsi="Times New Roman" w:cs="Times New Roman" w:eastAsiaTheme="minorEastAsia"/>
                <w:color w:val="auto"/>
                <w:kern w:val="0"/>
                <w:sz w:val="24"/>
                <w:szCs w:val="21"/>
              </w:rPr>
              <w:t>本项目采取了有效、可行的污染治理措施，各项污染物均可达标排放，本项目建设对周围环境影响较小，因此本项目符合</w:t>
            </w:r>
            <w:r>
              <w:rPr>
                <w:rFonts w:hint="default" w:ascii="Times New Roman" w:hAnsi="Times New Roman" w:cs="Times New Roman" w:eastAsiaTheme="minorEastAsia"/>
                <w:color w:val="auto"/>
                <w:kern w:val="0"/>
                <w:sz w:val="24"/>
              </w:rPr>
              <w:t>根据《</w:t>
            </w:r>
            <w:r>
              <w:rPr>
                <w:rFonts w:hint="eastAsia" w:cs="Times New Roman" w:eastAsiaTheme="minorEastAsia"/>
                <w:color w:val="FF0000"/>
                <w:kern w:val="0"/>
                <w:sz w:val="24"/>
                <w:lang w:eastAsia="zh-CN"/>
              </w:rPr>
              <w:t>《</w:t>
            </w:r>
            <w:r>
              <w:rPr>
                <w:rFonts w:hint="default" w:ascii="Times New Roman" w:hAnsi="Times New Roman" w:cs="Times New Roman" w:eastAsiaTheme="minorEastAsia"/>
                <w:color w:val="FF0000"/>
                <w:kern w:val="0"/>
                <w:sz w:val="24"/>
              </w:rPr>
              <w:t>黑龙江省“三线一单”生态环境分区管控成果动态更新报告(双鸭山部分)</w:t>
            </w:r>
            <w:r>
              <w:rPr>
                <w:rFonts w:hint="eastAsia" w:cs="Times New Roman" w:eastAsiaTheme="minorEastAsia"/>
                <w:color w:val="FF0000"/>
                <w:kern w:val="0"/>
                <w:sz w:val="24"/>
                <w:lang w:eastAsia="zh-CN"/>
              </w:rPr>
              <w:t>》</w:t>
            </w:r>
            <w:r>
              <w:rPr>
                <w:rFonts w:hint="default" w:ascii="Times New Roman" w:hAnsi="Times New Roman" w:cs="Times New Roman" w:eastAsiaTheme="minorEastAsia"/>
                <w:color w:val="auto"/>
                <w:kern w:val="0"/>
                <w:sz w:val="24"/>
              </w:rPr>
              <w:t>及《双鸭山市人民政府关于实施“三线一单”生态环境分区管控意见》双政规〔2021〕2号</w:t>
            </w:r>
            <w:r>
              <w:rPr>
                <w:rFonts w:hint="eastAsia" w:cs="Times New Roman" w:eastAsiaTheme="minorEastAsia"/>
                <w:color w:val="FF0000"/>
                <w:kern w:val="0"/>
                <w:sz w:val="24"/>
                <w:lang w:eastAsia="zh-CN"/>
              </w:rPr>
              <w:t>、《双鸭山市生态环境准入清单》（</w:t>
            </w:r>
            <w:r>
              <w:rPr>
                <w:rFonts w:hint="eastAsia" w:cs="Times New Roman" w:eastAsiaTheme="minorEastAsia"/>
                <w:color w:val="FF0000"/>
                <w:kern w:val="0"/>
                <w:sz w:val="24"/>
                <w:lang w:val="en-US" w:eastAsia="zh-CN"/>
              </w:rPr>
              <w:t>2022年更新版</w:t>
            </w:r>
            <w:r>
              <w:rPr>
                <w:rFonts w:hint="eastAsia" w:cs="Times New Roman" w:eastAsiaTheme="minorEastAsia"/>
                <w:color w:val="FF0000"/>
                <w:kern w:val="0"/>
                <w:sz w:val="24"/>
                <w:lang w:eastAsia="zh-CN"/>
              </w:rPr>
              <w:t>）</w:t>
            </w:r>
            <w:r>
              <w:rPr>
                <w:rFonts w:hint="default" w:ascii="Times New Roman" w:hAnsi="Times New Roman" w:cs="Times New Roman" w:eastAsiaTheme="minorEastAsia"/>
                <w:color w:val="auto"/>
                <w:kern w:val="0"/>
                <w:sz w:val="24"/>
              </w:rPr>
              <w:t>中要求</w:t>
            </w:r>
            <w:r>
              <w:rPr>
                <w:rFonts w:hint="default" w:ascii="Times New Roman" w:hAnsi="Times New Roman" w:cs="Times New Roman" w:eastAsiaTheme="minorEastAsia"/>
                <w:color w:val="auto"/>
                <w:kern w:val="0"/>
                <w:sz w:val="24"/>
                <w:szCs w:val="21"/>
              </w:rPr>
              <w:t>。</w:t>
            </w:r>
          </w:p>
          <w:p>
            <w:pPr>
              <w:autoSpaceDE w:val="0"/>
              <w:autoSpaceDN w:val="0"/>
              <w:spacing w:line="360" w:lineRule="auto"/>
              <w:ind w:firstLine="480" w:firstLineChars="200"/>
              <w:contextualSpacing/>
              <w:rPr>
                <w:rFonts w:hint="default" w:ascii="Times New Roman" w:hAnsi="Times New Roman" w:cs="Times New Roman" w:eastAsiaTheme="minorEastAsia"/>
                <w:color w:val="FF0000"/>
                <w:kern w:val="0"/>
                <w:sz w:val="24"/>
                <w:szCs w:val="21"/>
                <w:lang w:val="en-US" w:eastAsia="zh-CN"/>
              </w:rPr>
            </w:pPr>
            <w:r>
              <w:rPr>
                <w:rFonts w:hint="eastAsia" w:ascii="Times New Roman" w:hAnsi="Times New Roman" w:cs="Times New Roman" w:eastAsiaTheme="minorEastAsia"/>
                <w:color w:val="FF0000"/>
                <w:kern w:val="0"/>
                <w:sz w:val="24"/>
                <w:szCs w:val="21"/>
                <w:lang w:val="en-US" w:eastAsia="zh-CN"/>
              </w:rPr>
              <w:t>根据黑龙江双鸭山农场增发国债高标准农田建设项目(十片区晒场烘干塔)“三线一单”分析成果，项目位于双鸭山市宝山区，与保护地无交集，与生态保护红线无交集，与环境管控单元优先保护单元无交集，与环境管控单元重点管控单元有交集，占区块面积的100%，与环境管控单元一般管控单元无交集。</w:t>
            </w:r>
          </w:p>
          <w:p>
            <w:pPr>
              <w:autoSpaceDE w:val="0"/>
              <w:autoSpaceDN w:val="0"/>
              <w:spacing w:line="360" w:lineRule="auto"/>
              <w:contextualSpacing/>
              <w:jc w:val="left"/>
              <w:rPr>
                <w:rFonts w:hint="default" w:ascii="Times New Roman" w:hAnsi="Times New Roman" w:cs="Times New Roman" w:eastAsiaTheme="minorEastAsia"/>
                <w:color w:val="auto"/>
                <w:kern w:val="0"/>
                <w:sz w:val="24"/>
                <w:szCs w:val="21"/>
                <w:highlight w:val="none"/>
              </w:rPr>
            </w:pPr>
            <w:r>
              <w:rPr>
                <w:rFonts w:hint="default" w:ascii="Times New Roman" w:hAnsi="Times New Roman" w:cs="Times New Roman" w:eastAsiaTheme="minorEastAsia"/>
                <w:b/>
                <w:color w:val="auto"/>
                <w:kern w:val="0"/>
                <w:sz w:val="24"/>
                <w:szCs w:val="21"/>
                <w:highlight w:val="none"/>
              </w:rPr>
              <w:t>2</w:t>
            </w:r>
            <w:r>
              <w:rPr>
                <w:rFonts w:hint="default" w:ascii="Times New Roman" w:hAnsi="Times New Roman" w:cs="Times New Roman" w:eastAsiaTheme="minorEastAsia"/>
                <w:color w:val="auto"/>
                <w:kern w:val="0"/>
                <w:sz w:val="24"/>
                <w:szCs w:val="21"/>
                <w:highlight w:val="none"/>
              </w:rPr>
              <w:t>、</w:t>
            </w:r>
            <w:r>
              <w:rPr>
                <w:rFonts w:hint="default" w:ascii="Times New Roman" w:hAnsi="Times New Roman" w:cs="Times New Roman" w:eastAsiaTheme="minorEastAsia"/>
                <w:b/>
                <w:color w:val="auto"/>
                <w:kern w:val="0"/>
                <w:sz w:val="24"/>
                <w:szCs w:val="21"/>
                <w:highlight w:val="none"/>
              </w:rPr>
              <w:t>与《黑龙江省工业炉窑大气污染综合治理方案》（黑环发[2019]144号）符合性分析</w:t>
            </w:r>
          </w:p>
          <w:p>
            <w:pPr>
              <w:autoSpaceDE w:val="0"/>
              <w:autoSpaceDN w:val="0"/>
              <w:spacing w:line="360" w:lineRule="auto"/>
              <w:ind w:firstLine="480" w:firstLineChars="200"/>
              <w:contextualSpacing/>
              <w:rPr>
                <w:rFonts w:hint="default" w:ascii="Times New Roman" w:hAnsi="Times New Roman" w:cs="Times New Roman" w:eastAsiaTheme="minorEastAsia"/>
                <w:bCs/>
                <w:color w:val="auto"/>
                <w:kern w:val="0"/>
                <w:sz w:val="24"/>
                <w:szCs w:val="21"/>
              </w:rPr>
            </w:pPr>
            <w:r>
              <w:rPr>
                <w:rFonts w:hint="default" w:ascii="Times New Roman" w:hAnsi="Times New Roman" w:cs="Times New Roman" w:eastAsiaTheme="minorEastAsia"/>
                <w:bCs/>
                <w:color w:val="auto"/>
                <w:kern w:val="0"/>
                <w:sz w:val="24"/>
                <w:szCs w:val="21"/>
              </w:rPr>
              <w:t>根据《黑龙江省工业炉窑大气污染综合治理方案》（黑环发[2019]144号），推进工业炉窑全面达标排放。已有行业排放标准的工业炉窑，严格执行行业排放标准相关规定，配套建设高效脱硫脱硝除尘设施，确保稳定达标排放。已核发排污许可证的，应严格按照许可要求执行。</w:t>
            </w:r>
          </w:p>
          <w:p>
            <w:pPr>
              <w:autoSpaceDE w:val="0"/>
              <w:autoSpaceDN w:val="0"/>
              <w:spacing w:line="360" w:lineRule="auto"/>
              <w:ind w:firstLine="480" w:firstLineChars="200"/>
              <w:contextualSpacing/>
              <w:rPr>
                <w:rFonts w:hint="default" w:ascii="Times New Roman" w:hAnsi="Times New Roman" w:cs="Times New Roman" w:eastAsiaTheme="minorEastAsia"/>
                <w:bCs/>
                <w:color w:val="auto"/>
                <w:kern w:val="0"/>
                <w:sz w:val="24"/>
                <w:szCs w:val="21"/>
              </w:rPr>
            </w:pPr>
            <w:r>
              <w:rPr>
                <w:rFonts w:hint="default" w:ascii="Times New Roman" w:hAnsi="Times New Roman" w:cs="Times New Roman" w:eastAsiaTheme="minorEastAsia"/>
                <w:bCs/>
                <w:color w:val="auto"/>
                <w:kern w:val="0"/>
                <w:sz w:val="24"/>
                <w:szCs w:val="21"/>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p>
          <w:p>
            <w:pPr>
              <w:autoSpaceDE w:val="0"/>
              <w:autoSpaceDN w:val="0"/>
              <w:spacing w:line="360" w:lineRule="auto"/>
              <w:ind w:firstLine="480" w:firstLineChars="200"/>
              <w:rPr>
                <w:rFonts w:hint="default" w:ascii="Times New Roman" w:hAnsi="Times New Roman" w:cs="Times New Roman" w:eastAsiaTheme="minorEastAsia"/>
                <w:bCs/>
                <w:color w:val="auto"/>
                <w:kern w:val="0"/>
                <w:sz w:val="24"/>
                <w:szCs w:val="21"/>
              </w:rPr>
            </w:pPr>
            <w:r>
              <w:rPr>
                <w:rFonts w:hint="default" w:ascii="Times New Roman" w:hAnsi="Times New Roman" w:cs="Times New Roman" w:eastAsiaTheme="minorEastAsia"/>
                <w:bCs/>
                <w:color w:val="auto"/>
                <w:kern w:val="0"/>
                <w:sz w:val="24"/>
                <w:szCs w:val="21"/>
              </w:rPr>
              <w:t>本项目</w:t>
            </w:r>
            <w:r>
              <w:rPr>
                <w:rFonts w:hint="eastAsia" w:ascii="Times New Roman" w:hAnsi="Times New Roman" w:cs="Times New Roman" w:eastAsiaTheme="minorEastAsia"/>
                <w:bCs/>
                <w:color w:val="auto"/>
                <w:kern w:val="0"/>
                <w:sz w:val="24"/>
                <w:szCs w:val="21"/>
                <w:lang w:val="en-US" w:eastAsia="zh-CN"/>
              </w:rPr>
              <w:t>2</w:t>
            </w:r>
            <w:r>
              <w:rPr>
                <w:rFonts w:hint="default" w:ascii="Times New Roman" w:hAnsi="Times New Roman" w:cs="Times New Roman" w:eastAsiaTheme="minorEastAsia"/>
                <w:bCs/>
                <w:color w:val="auto"/>
                <w:kern w:val="0"/>
                <w:sz w:val="24"/>
                <w:szCs w:val="21"/>
              </w:rPr>
              <w:t>台</w:t>
            </w:r>
            <w:r>
              <w:rPr>
                <w:rFonts w:hint="eastAsia" w:ascii="Times New Roman" w:hAnsi="Times New Roman" w:cs="Times New Roman" w:eastAsiaTheme="minorEastAsia"/>
                <w:bCs/>
                <w:color w:val="auto"/>
                <w:kern w:val="0"/>
                <w:sz w:val="24"/>
                <w:szCs w:val="21"/>
                <w:lang w:eastAsia="zh-CN"/>
              </w:rPr>
              <w:t>生物质</w:t>
            </w:r>
            <w:r>
              <w:rPr>
                <w:rFonts w:hint="default" w:ascii="Times New Roman" w:hAnsi="Times New Roman" w:cs="Times New Roman" w:eastAsiaTheme="minorEastAsia"/>
                <w:bCs/>
                <w:color w:val="auto"/>
                <w:kern w:val="0"/>
                <w:sz w:val="24"/>
                <w:szCs w:val="21"/>
              </w:rPr>
              <w:t>热风炉烟气</w:t>
            </w:r>
            <w:r>
              <w:rPr>
                <w:rFonts w:hint="eastAsia" w:ascii="Times New Roman" w:hAnsi="Times New Roman" w:cs="Times New Roman" w:eastAsiaTheme="minorEastAsia"/>
                <w:bCs/>
                <w:color w:val="auto"/>
                <w:kern w:val="0"/>
                <w:sz w:val="24"/>
                <w:szCs w:val="21"/>
                <w:lang w:val="en-US" w:eastAsia="zh-CN"/>
              </w:rPr>
              <w:t>分别</w:t>
            </w:r>
            <w:r>
              <w:rPr>
                <w:rFonts w:hint="default" w:ascii="Times New Roman" w:hAnsi="Times New Roman" w:cs="Times New Roman" w:eastAsiaTheme="minorEastAsia"/>
                <w:bCs/>
                <w:color w:val="auto"/>
                <w:kern w:val="0"/>
                <w:sz w:val="24"/>
                <w:szCs w:val="21"/>
              </w:rPr>
              <w:t>经除尘效率</w:t>
            </w:r>
            <w:r>
              <w:rPr>
                <w:rFonts w:hint="default" w:ascii="Times New Roman" w:hAnsi="Times New Roman" w:cs="Times New Roman" w:eastAsiaTheme="minorEastAsia"/>
                <w:bCs/>
                <w:color w:val="auto"/>
                <w:kern w:val="0"/>
                <w:sz w:val="24"/>
                <w:szCs w:val="21"/>
                <w:highlight w:val="none"/>
              </w:rPr>
              <w:t>为9</w:t>
            </w:r>
            <w:r>
              <w:rPr>
                <w:rFonts w:hint="eastAsia" w:ascii="Times New Roman" w:hAnsi="Times New Roman" w:cs="Times New Roman" w:eastAsiaTheme="minorEastAsia"/>
                <w:bCs/>
                <w:color w:val="auto"/>
                <w:kern w:val="0"/>
                <w:sz w:val="24"/>
                <w:szCs w:val="21"/>
                <w:highlight w:val="none"/>
                <w:lang w:val="en-US" w:eastAsia="zh-CN"/>
              </w:rPr>
              <w:t>9</w:t>
            </w:r>
            <w:r>
              <w:rPr>
                <w:rFonts w:hint="default" w:ascii="Times New Roman" w:hAnsi="Times New Roman" w:cs="Times New Roman" w:eastAsiaTheme="minorEastAsia"/>
                <w:bCs/>
                <w:color w:val="auto"/>
                <w:kern w:val="0"/>
                <w:sz w:val="24"/>
                <w:szCs w:val="21"/>
                <w:highlight w:val="none"/>
              </w:rPr>
              <w:t>%的</w:t>
            </w:r>
            <w:r>
              <w:rPr>
                <w:rFonts w:hint="default" w:ascii="Times New Roman" w:hAnsi="Times New Roman" w:cs="Times New Roman" w:eastAsiaTheme="minorEastAsia"/>
                <w:bCs/>
                <w:color w:val="auto"/>
                <w:kern w:val="0"/>
                <w:sz w:val="24"/>
                <w:szCs w:val="21"/>
              </w:rPr>
              <w:t>布袋除尘器处理后分别经</w:t>
            </w:r>
            <w:r>
              <w:rPr>
                <w:rFonts w:hint="eastAsia" w:ascii="Times New Roman" w:hAnsi="Times New Roman" w:cs="Times New Roman" w:eastAsiaTheme="minorEastAsia"/>
                <w:bCs/>
                <w:color w:val="auto"/>
                <w:kern w:val="0"/>
                <w:sz w:val="24"/>
                <w:szCs w:val="21"/>
                <w:lang w:val="en-US" w:eastAsia="zh-CN"/>
              </w:rPr>
              <w:t>2</w:t>
            </w:r>
            <w:r>
              <w:rPr>
                <w:rFonts w:hint="default" w:ascii="Times New Roman" w:hAnsi="Times New Roman" w:cs="Times New Roman" w:eastAsiaTheme="minorEastAsia"/>
                <w:bCs/>
                <w:color w:val="auto"/>
                <w:kern w:val="0"/>
                <w:sz w:val="24"/>
                <w:szCs w:val="21"/>
              </w:rPr>
              <w:t>根15m高烟囱排放，烟尘排放浓度、烟气黑度满足《工业炉窑大气污染物排放标准》（GB9078-1996）表2</w:t>
            </w:r>
            <w:r>
              <w:rPr>
                <w:rFonts w:hint="eastAsia" w:ascii="Times New Roman" w:hAnsi="Times New Roman" w:cs="Times New Roman" w:eastAsiaTheme="minorEastAsia"/>
                <w:bCs/>
                <w:color w:val="auto"/>
                <w:kern w:val="0"/>
                <w:sz w:val="24"/>
                <w:szCs w:val="21"/>
                <w:lang w:eastAsia="zh-CN"/>
              </w:rPr>
              <w:t>中</w:t>
            </w:r>
            <w:r>
              <w:rPr>
                <w:rFonts w:hint="default" w:ascii="Times New Roman" w:hAnsi="Times New Roman" w:cs="Times New Roman" w:eastAsiaTheme="minorEastAsia"/>
                <w:bCs/>
                <w:color w:val="auto"/>
                <w:kern w:val="0"/>
                <w:sz w:val="24"/>
                <w:szCs w:val="21"/>
              </w:rPr>
              <w:t>二级标准，SO</w:t>
            </w:r>
            <w:r>
              <w:rPr>
                <w:rFonts w:hint="default" w:ascii="Times New Roman" w:hAnsi="Times New Roman" w:cs="Times New Roman" w:eastAsiaTheme="minorEastAsia"/>
                <w:bCs/>
                <w:color w:val="auto"/>
                <w:kern w:val="0"/>
                <w:sz w:val="24"/>
                <w:szCs w:val="21"/>
                <w:vertAlign w:val="subscript"/>
              </w:rPr>
              <w:t>2</w:t>
            </w:r>
            <w:r>
              <w:rPr>
                <w:rFonts w:hint="default" w:ascii="Times New Roman" w:hAnsi="Times New Roman" w:cs="Times New Roman" w:eastAsiaTheme="minorEastAsia"/>
                <w:bCs/>
                <w:color w:val="auto"/>
                <w:kern w:val="0"/>
                <w:sz w:val="24"/>
                <w:szCs w:val="21"/>
              </w:rPr>
              <w:t>排放浓度满足《工业炉窑大气污染物排放标准》（GB9078-1996）表4</w:t>
            </w:r>
            <w:r>
              <w:rPr>
                <w:rFonts w:hint="eastAsia" w:ascii="Times New Roman" w:hAnsi="Times New Roman" w:cs="Times New Roman" w:eastAsiaTheme="minorEastAsia"/>
                <w:bCs/>
                <w:color w:val="auto"/>
                <w:kern w:val="0"/>
                <w:sz w:val="24"/>
                <w:szCs w:val="21"/>
                <w:lang w:eastAsia="zh-CN"/>
              </w:rPr>
              <w:t>中</w:t>
            </w:r>
            <w:r>
              <w:rPr>
                <w:rFonts w:hint="default" w:ascii="Times New Roman" w:hAnsi="Times New Roman" w:cs="Times New Roman" w:eastAsiaTheme="minorEastAsia"/>
                <w:bCs/>
                <w:color w:val="auto"/>
                <w:kern w:val="0"/>
                <w:sz w:val="24"/>
                <w:szCs w:val="21"/>
              </w:rPr>
              <w:t>二级标准</w:t>
            </w:r>
            <w:r>
              <w:rPr>
                <w:rFonts w:hint="eastAsia" w:ascii="Times New Roman" w:hAnsi="Times New Roman" w:cs="Times New Roman" w:eastAsiaTheme="minorEastAsia"/>
                <w:bCs/>
                <w:color w:val="auto"/>
                <w:kern w:val="0"/>
                <w:sz w:val="24"/>
                <w:szCs w:val="21"/>
                <w:lang w:eastAsia="zh-CN"/>
              </w:rPr>
              <w:t>，氮氧化物排放浓度执行《大气污染物综合排放标准》（GB 16297-1996）</w:t>
            </w:r>
            <w:r>
              <w:rPr>
                <w:rFonts w:hint="default" w:ascii="Times New Roman" w:hAnsi="Times New Roman" w:cs="Times New Roman" w:eastAsiaTheme="minorEastAsia"/>
                <w:bCs/>
                <w:color w:val="auto"/>
                <w:kern w:val="0"/>
                <w:sz w:val="24"/>
                <w:szCs w:val="21"/>
              </w:rPr>
              <w:t>。</w:t>
            </w:r>
          </w:p>
          <w:p>
            <w:pPr>
              <w:autoSpaceDE w:val="0"/>
              <w:autoSpaceDN w:val="0"/>
              <w:spacing w:line="360" w:lineRule="auto"/>
              <w:ind w:firstLine="480" w:firstLineChars="200"/>
              <w:rPr>
                <w:rFonts w:hint="default" w:ascii="Times New Roman" w:hAnsi="Times New Roman" w:cs="Times New Roman" w:eastAsiaTheme="minorEastAsia"/>
                <w:bCs/>
                <w:color w:val="auto"/>
                <w:kern w:val="0"/>
                <w:sz w:val="24"/>
                <w:szCs w:val="21"/>
              </w:rPr>
            </w:pPr>
            <w:r>
              <w:rPr>
                <w:rFonts w:hint="default" w:ascii="Times New Roman" w:hAnsi="Times New Roman" w:cs="Times New Roman" w:eastAsiaTheme="minorEastAsia"/>
                <w:bCs/>
                <w:color w:val="auto"/>
                <w:kern w:val="0"/>
                <w:sz w:val="24"/>
                <w:szCs w:val="21"/>
              </w:rPr>
              <w:t>本项目不属于《产业结构调整指导目录》淘汰类工业炉窑，热风炉布置于封闭的热风炉房内，燃料及灰渣储存于</w:t>
            </w:r>
            <w:r>
              <w:rPr>
                <w:rFonts w:hint="eastAsia" w:ascii="Times New Roman" w:hAnsi="Times New Roman" w:cs="Times New Roman" w:eastAsiaTheme="minorEastAsia"/>
                <w:bCs/>
                <w:color w:val="auto"/>
                <w:kern w:val="0"/>
                <w:sz w:val="24"/>
                <w:szCs w:val="21"/>
                <w:lang w:val="en-US" w:eastAsia="zh-CN"/>
              </w:rPr>
              <w:t>封闭库房</w:t>
            </w:r>
            <w:r>
              <w:rPr>
                <w:rFonts w:hint="default" w:ascii="Times New Roman" w:hAnsi="Times New Roman" w:cs="Times New Roman" w:eastAsiaTheme="minorEastAsia"/>
                <w:bCs/>
                <w:color w:val="auto"/>
                <w:kern w:val="0"/>
                <w:sz w:val="24"/>
                <w:szCs w:val="21"/>
              </w:rPr>
              <w:t>内，控制物料储存及输送的无组织排放。本项目</w:t>
            </w:r>
            <w:r>
              <w:rPr>
                <w:rFonts w:hint="eastAsia" w:ascii="Times New Roman" w:hAnsi="Times New Roman" w:cs="Times New Roman" w:eastAsiaTheme="minorEastAsia"/>
                <w:bCs/>
                <w:color w:val="auto"/>
                <w:kern w:val="0"/>
                <w:sz w:val="24"/>
                <w:szCs w:val="21"/>
                <w:lang w:eastAsia="zh-CN"/>
              </w:rPr>
              <w:t>生物质</w:t>
            </w:r>
            <w:r>
              <w:rPr>
                <w:rFonts w:hint="default" w:ascii="Times New Roman" w:hAnsi="Times New Roman" w:cs="Times New Roman" w:eastAsiaTheme="minorEastAsia"/>
                <w:bCs/>
                <w:color w:val="auto"/>
                <w:kern w:val="0"/>
                <w:sz w:val="24"/>
                <w:szCs w:val="21"/>
              </w:rPr>
              <w:t>热风炉产生的烟气，经过环保治理设施污染物达标排放，对周围环境及敏感目标影响较小，本项目工业炉窑用于粮食烘干，选址有制约性，因此</w:t>
            </w:r>
            <w:r>
              <w:rPr>
                <w:rFonts w:hint="default" w:ascii="Times New Roman" w:hAnsi="Times New Roman" w:cs="Times New Roman" w:eastAsiaTheme="minorEastAsia"/>
                <w:bCs/>
                <w:color w:val="auto"/>
                <w:kern w:val="0"/>
                <w:sz w:val="24"/>
                <w:szCs w:val="21"/>
                <w:highlight w:val="none"/>
              </w:rPr>
              <w:t>本项目未进入园区。</w:t>
            </w:r>
          </w:p>
          <w:p>
            <w:pPr>
              <w:autoSpaceDE w:val="0"/>
              <w:autoSpaceDN w:val="0"/>
              <w:spacing w:line="360" w:lineRule="auto"/>
              <w:ind w:firstLine="480" w:firstLineChars="200"/>
              <w:rPr>
                <w:rFonts w:hint="default" w:ascii="Times New Roman" w:hAnsi="Times New Roman" w:eastAsia="宋体" w:cs="Times New Roman"/>
                <w:b/>
                <w:color w:val="auto"/>
                <w:kern w:val="0"/>
                <w:sz w:val="24"/>
                <w:szCs w:val="21"/>
              </w:rPr>
            </w:pPr>
            <w:r>
              <w:rPr>
                <w:rFonts w:hint="default" w:ascii="Times New Roman" w:hAnsi="Times New Roman" w:cs="Times New Roman" w:eastAsiaTheme="minorEastAsia"/>
                <w:bCs/>
                <w:color w:val="auto"/>
                <w:kern w:val="0"/>
                <w:sz w:val="24"/>
                <w:szCs w:val="21"/>
              </w:rPr>
              <w:t>本项目建设符合《黑龙江省工业炉窑大气污染综合治理方案》（黑环发[2019]144号）相关要求。</w:t>
            </w:r>
          </w:p>
          <w:p>
            <w:pPr>
              <w:autoSpaceDE w:val="0"/>
              <w:autoSpaceDN w:val="0"/>
              <w:spacing w:line="360" w:lineRule="auto"/>
              <w:ind w:firstLine="482" w:firstLineChars="200"/>
              <w:rPr>
                <w:rFonts w:hint="default" w:ascii="Times New Roman" w:hAnsi="Times New Roman" w:eastAsia="宋体" w:cs="Times New Roman"/>
                <w:b/>
                <w:color w:val="auto"/>
                <w:kern w:val="0"/>
                <w:sz w:val="24"/>
                <w:szCs w:val="21"/>
              </w:rPr>
            </w:pPr>
            <w:r>
              <w:rPr>
                <w:rFonts w:hint="eastAsia" w:ascii="Times New Roman" w:hAnsi="Times New Roman" w:eastAsia="宋体" w:cs="Times New Roman"/>
                <w:b/>
                <w:color w:val="auto"/>
                <w:kern w:val="0"/>
                <w:sz w:val="24"/>
                <w:szCs w:val="21"/>
                <w:lang w:val="en-US" w:eastAsia="zh-CN"/>
              </w:rPr>
              <w:t>3</w:t>
            </w:r>
            <w:r>
              <w:rPr>
                <w:rFonts w:hint="default" w:ascii="Times New Roman" w:hAnsi="Times New Roman" w:eastAsia="宋体" w:cs="Times New Roman"/>
                <w:color w:val="auto"/>
                <w:kern w:val="0"/>
                <w:sz w:val="24"/>
                <w:szCs w:val="21"/>
              </w:rPr>
              <w:t>、</w:t>
            </w:r>
            <w:r>
              <w:rPr>
                <w:rFonts w:hint="default" w:ascii="Times New Roman" w:hAnsi="Times New Roman" w:eastAsia="宋体" w:cs="Times New Roman"/>
                <w:b/>
                <w:color w:val="auto"/>
                <w:kern w:val="0"/>
                <w:sz w:val="24"/>
                <w:szCs w:val="21"/>
              </w:rPr>
              <w:t>本项目与</w:t>
            </w:r>
            <w:r>
              <w:rPr>
                <w:rFonts w:hint="eastAsia" w:ascii="Times New Roman" w:hAnsi="Times New Roman" w:eastAsia="宋体" w:cs="Times New Roman"/>
                <w:b/>
                <w:color w:val="auto"/>
                <w:kern w:val="0"/>
                <w:sz w:val="24"/>
                <w:szCs w:val="21"/>
                <w:lang w:val="en-US" w:eastAsia="zh-CN"/>
              </w:rPr>
              <w:t>《环境空气细颗粒物污染综合防治技术政策》</w:t>
            </w:r>
            <w:r>
              <w:rPr>
                <w:rFonts w:hint="default" w:ascii="Times New Roman" w:hAnsi="Times New Roman" w:eastAsia="宋体" w:cs="Times New Roman"/>
                <w:b/>
                <w:color w:val="auto"/>
                <w:kern w:val="0"/>
                <w:sz w:val="24"/>
                <w:szCs w:val="21"/>
              </w:rPr>
              <w:t>符合性分析</w:t>
            </w:r>
          </w:p>
          <w:p>
            <w:pPr>
              <w:bidi w:val="0"/>
              <w:spacing w:line="360" w:lineRule="auto"/>
              <w:ind w:firstLine="480" w:firstLineChars="200"/>
              <w:rPr>
                <w:rFonts w:hint="eastAsia" w:ascii="Times New Roman" w:hAnsi="Times New Roman" w:eastAsia="宋体" w:cs="Times New Roman"/>
                <w:color w:val="FF0000"/>
                <w:kern w:val="0"/>
                <w:sz w:val="24"/>
                <w:szCs w:val="20"/>
                <w:lang w:val="en-US" w:eastAsia="zh-CN" w:bidi="ar-SA"/>
              </w:rPr>
            </w:pPr>
            <w:r>
              <w:rPr>
                <w:rFonts w:hint="eastAsia" w:ascii="Times New Roman" w:hAnsi="Times New Roman" w:eastAsia="宋体" w:cs="Times New Roman"/>
                <w:color w:val="FF0000"/>
                <w:kern w:val="0"/>
                <w:sz w:val="24"/>
                <w:szCs w:val="20"/>
                <w:lang w:val="en-US" w:eastAsia="zh-CN" w:bidi="ar-SA"/>
              </w:rPr>
              <w:t>根据《环境空气细颗粒物污染综合防治技术政策》</w:t>
            </w:r>
            <w:r>
              <w:rPr>
                <w:rFonts w:hint="eastAsia" w:cs="Times New Roman"/>
                <w:color w:val="FF0000"/>
                <w:kern w:val="0"/>
                <w:sz w:val="24"/>
                <w:szCs w:val="20"/>
                <w:lang w:val="en-US" w:eastAsia="zh-CN" w:bidi="ar-SA"/>
              </w:rPr>
              <w:t>“二、综合防治（六）应将能源合理开发利用作为防治细颗粒物污染的优先领域，实行煤炭消费总量控制，大力发展清洁能源。天然气等清洁能源应优先供应居民日常生活使用。在大型城市应不断减少煤炭在能源供应中的比重。限制高硫份或高灰份煤炭的开采、使用和进口，提高煤炭洗选比例，研究推广煤炭清洁化利用技术，减少燃烧煤炭造成的污染物排放。</w:t>
            </w:r>
            <w:r>
              <w:rPr>
                <w:rFonts w:hint="eastAsia" w:ascii="Times New Roman" w:hAnsi="Times New Roman" w:eastAsia="宋体" w:cs="Times New Roman"/>
                <w:color w:val="FF0000"/>
                <w:kern w:val="0"/>
                <w:sz w:val="24"/>
                <w:szCs w:val="20"/>
                <w:lang w:val="en-US" w:eastAsia="zh-CN" w:bidi="ar-SA"/>
              </w:rPr>
              <w:t>三、防治工业污染（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本项目有组织排放颗粒物采用布袋除尘的除尘技术，符合政策要求。五、防治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w:t>
            </w:r>
            <w:r>
              <w:rPr>
                <w:rFonts w:hint="eastAsia" w:cs="Times New Roman"/>
                <w:color w:val="FF0000"/>
                <w:kern w:val="0"/>
                <w:sz w:val="24"/>
                <w:szCs w:val="20"/>
                <w:lang w:val="en-US" w:eastAsia="zh-CN" w:bidi="ar-SA"/>
              </w:rPr>
              <w:t>”</w:t>
            </w:r>
          </w:p>
          <w:p>
            <w:pPr>
              <w:bidi w:val="0"/>
              <w:spacing w:line="360" w:lineRule="auto"/>
              <w:ind w:firstLine="480" w:firstLineChars="200"/>
              <w:rPr>
                <w:rFonts w:hint="eastAsia" w:ascii="Times New Roman" w:hAnsi="Times New Roman" w:eastAsia="宋体" w:cs="Times New Roman"/>
                <w:color w:val="FF0000"/>
                <w:kern w:val="0"/>
                <w:sz w:val="24"/>
                <w:szCs w:val="20"/>
                <w:lang w:val="en-US" w:eastAsia="zh-CN" w:bidi="ar-SA"/>
              </w:rPr>
            </w:pPr>
            <w:r>
              <w:rPr>
                <w:rFonts w:hint="eastAsia" w:ascii="Times New Roman" w:hAnsi="Times New Roman" w:eastAsia="宋体" w:cs="Times New Roman"/>
                <w:color w:val="FF0000"/>
                <w:kern w:val="0"/>
                <w:sz w:val="24"/>
                <w:szCs w:val="20"/>
                <w:lang w:val="en-US" w:eastAsia="zh-CN" w:bidi="ar-SA"/>
              </w:rPr>
              <w:t>根据《环境空气细颗粒物污染综合防治技术政策细颗粒物污染防治技术简要说明》</w:t>
            </w:r>
            <w:r>
              <w:rPr>
                <w:rFonts w:hint="eastAsia" w:cs="Times New Roman"/>
                <w:color w:val="FF0000"/>
                <w:kern w:val="0"/>
                <w:sz w:val="24"/>
                <w:szCs w:val="20"/>
                <w:lang w:val="en-US" w:eastAsia="zh-CN" w:bidi="ar-SA"/>
              </w:rPr>
              <w:t>“</w:t>
            </w:r>
            <w:r>
              <w:rPr>
                <w:rFonts w:hint="eastAsia" w:ascii="Times New Roman" w:hAnsi="Times New Roman" w:eastAsia="宋体" w:cs="Times New Roman"/>
                <w:color w:val="FF0000"/>
                <w:kern w:val="0"/>
                <w:sz w:val="24"/>
                <w:szCs w:val="20"/>
                <w:lang w:val="en-US" w:eastAsia="zh-CN" w:bidi="ar-SA"/>
              </w:rPr>
              <w:t>一、工业污染防治技术，（一）有组织排放颗粒物（烟、粉尘）污染防治技术，包括袋式除尘、湿式电除尘技术、电袋复合除尘技术。（二）前体污染物（NO、SO</w:t>
            </w:r>
            <w:r>
              <w:rPr>
                <w:rFonts w:hint="eastAsia" w:ascii="Times New Roman" w:hAnsi="Times New Roman" w:eastAsia="宋体" w:cs="Times New Roman"/>
                <w:color w:val="FF0000"/>
                <w:kern w:val="0"/>
                <w:sz w:val="24"/>
                <w:szCs w:val="20"/>
                <w:vertAlign w:val="subscript"/>
                <w:lang w:val="en-US" w:eastAsia="zh-CN" w:bidi="ar-SA"/>
              </w:rPr>
              <w:t>2</w:t>
            </w:r>
            <w:r>
              <w:rPr>
                <w:rFonts w:hint="eastAsia" w:ascii="Times New Roman" w:hAnsi="Times New Roman" w:eastAsia="宋体" w:cs="Times New Roman"/>
                <w:color w:val="FF0000"/>
                <w:kern w:val="0"/>
                <w:sz w:val="24"/>
                <w:szCs w:val="20"/>
                <w:lang w:val="en-US" w:eastAsia="zh-CN" w:bidi="ar-SA"/>
              </w:rPr>
              <w:t>、VOCs、NH</w:t>
            </w:r>
            <w:r>
              <w:rPr>
                <w:rFonts w:hint="eastAsia" w:ascii="Times New Roman" w:hAnsi="Times New Roman" w:eastAsia="宋体" w:cs="Times New Roman"/>
                <w:color w:val="FF0000"/>
                <w:kern w:val="0"/>
                <w:sz w:val="24"/>
                <w:szCs w:val="20"/>
                <w:vertAlign w:val="subscript"/>
                <w:lang w:val="en-US" w:eastAsia="zh-CN" w:bidi="ar-SA"/>
              </w:rPr>
              <w:t>3</w:t>
            </w:r>
            <w:r>
              <w:rPr>
                <w:rFonts w:hint="eastAsia" w:ascii="Times New Roman" w:hAnsi="Times New Roman" w:eastAsia="宋体" w:cs="Times New Roman"/>
                <w:color w:val="FF0000"/>
                <w:kern w:val="0"/>
                <w:sz w:val="24"/>
                <w:szCs w:val="20"/>
                <w:lang w:val="en-US" w:eastAsia="zh-CN" w:bidi="ar-SA"/>
              </w:rPr>
              <w:t>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　三、扬尘污染防治技术</w:t>
            </w:r>
            <w:r>
              <w:rPr>
                <w:rFonts w:hint="eastAsia" w:cs="Times New Roman"/>
                <w:color w:val="FF0000"/>
                <w:kern w:val="0"/>
                <w:sz w:val="24"/>
                <w:szCs w:val="20"/>
                <w:lang w:val="en-US" w:eastAsia="zh-CN" w:bidi="ar-SA"/>
              </w:rPr>
              <w:t xml:space="preserve"> </w:t>
            </w:r>
            <w:r>
              <w:rPr>
                <w:rFonts w:hint="eastAsia" w:ascii="Times New Roman" w:hAnsi="Times New Roman" w:eastAsia="宋体" w:cs="Times New Roman"/>
                <w:color w:val="FF0000"/>
                <w:kern w:val="0"/>
                <w:sz w:val="24"/>
                <w:szCs w:val="20"/>
                <w:lang w:val="en-US" w:eastAsia="zh-CN" w:bidi="ar-SA"/>
              </w:rPr>
              <w:t>（一）遮风技术，包括适用于各种露天堆场和施工工地遮挡措施。（二）抑尘技术，包括喷洒水雾和抑尘剂，适用于施工场所、堆场、装卸作业等场地。（三）施工物料运输车辆清洗技术，适用于上路行驶的物料、渣土运输车辆。（四）道路清扫技术，包括人工清扫、机械清扫。</w:t>
            </w:r>
            <w:r>
              <w:rPr>
                <w:rFonts w:hint="eastAsia" w:cs="Times New Roman"/>
                <w:color w:val="FF0000"/>
                <w:kern w:val="0"/>
                <w:sz w:val="24"/>
                <w:szCs w:val="20"/>
                <w:lang w:val="en-US" w:eastAsia="zh-CN" w:bidi="ar-SA"/>
              </w:rPr>
              <w:t>”</w:t>
            </w:r>
          </w:p>
          <w:p>
            <w:pPr>
              <w:bidi w:val="0"/>
              <w:spacing w:line="360" w:lineRule="auto"/>
              <w:ind w:firstLine="480" w:firstLineChars="200"/>
              <w:rPr>
                <w:rFonts w:hint="default" w:ascii="Times New Roman" w:hAnsi="Times New Roman" w:eastAsia="宋体" w:cs="Times New Roman"/>
                <w:color w:val="FF0000"/>
                <w:kern w:val="0"/>
                <w:sz w:val="24"/>
                <w:szCs w:val="21"/>
              </w:rPr>
            </w:pPr>
            <w:r>
              <w:rPr>
                <w:rFonts w:hint="eastAsia" w:cs="Times New Roman"/>
                <w:color w:val="FF0000"/>
                <w:kern w:val="0"/>
                <w:sz w:val="24"/>
                <w:szCs w:val="20"/>
                <w:lang w:val="en-US" w:eastAsia="zh-CN" w:bidi="ar-SA"/>
              </w:rPr>
              <w:t>本项目采用清洁能源生物质成型颗粒作为热风炉燃料，无需生活采暖，</w:t>
            </w:r>
            <w:r>
              <w:rPr>
                <w:rFonts w:hint="eastAsia" w:ascii="Times New Roman" w:hAnsi="Times New Roman" w:eastAsia="宋体" w:cs="Times New Roman"/>
                <w:color w:val="FF0000"/>
                <w:kern w:val="0"/>
                <w:sz w:val="24"/>
                <w:szCs w:val="20"/>
                <w:lang w:val="en-US" w:eastAsia="zh-CN" w:bidi="ar-SA"/>
              </w:rPr>
              <w:t>本项目有组织排放颗粒物采用布袋除尘的除尘技术，厂区的东侧和北侧设置防尘网</w:t>
            </w:r>
            <w:r>
              <w:rPr>
                <w:rFonts w:hint="eastAsia" w:cs="Times New Roman"/>
                <w:color w:val="FF0000"/>
                <w:kern w:val="0"/>
                <w:sz w:val="24"/>
                <w:szCs w:val="20"/>
                <w:lang w:val="en-US" w:eastAsia="zh-CN" w:bidi="ar-SA"/>
              </w:rPr>
              <w:t>，粮食输送机封闭，设置遮挡设施，烘干塔塔体设置彩钢罩，具有防风抑尘功能，内部自带重力沉降室，晒场设置苫盖和防尘网，</w:t>
            </w:r>
            <w:r>
              <w:rPr>
                <w:rFonts w:hint="eastAsia" w:ascii="Times New Roman" w:hAnsi="Times New Roman" w:eastAsia="宋体" w:cs="Times New Roman"/>
                <w:color w:val="FF0000"/>
                <w:kern w:val="0"/>
                <w:sz w:val="24"/>
                <w:szCs w:val="20"/>
                <w:lang w:val="en-US" w:eastAsia="zh-CN" w:bidi="ar-SA"/>
              </w:rPr>
              <w:t>属于政策可行技术，符合政策要求。</w:t>
            </w:r>
          </w:p>
          <w:p>
            <w:pPr>
              <w:autoSpaceDE w:val="0"/>
              <w:autoSpaceDN w:val="0"/>
              <w:spacing w:line="360" w:lineRule="auto"/>
              <w:ind w:firstLine="482" w:firstLineChars="200"/>
              <w:jc w:val="left"/>
              <w:rPr>
                <w:rFonts w:hint="default" w:ascii="Times New Roman" w:hAnsi="Times New Roman" w:eastAsia="宋体" w:cs="Times New Roman"/>
                <w:color w:val="auto"/>
                <w:kern w:val="0"/>
                <w:sz w:val="24"/>
                <w:szCs w:val="21"/>
              </w:rPr>
            </w:pPr>
            <w:r>
              <w:rPr>
                <w:rFonts w:hint="eastAsia" w:ascii="Times New Roman" w:hAnsi="Times New Roman" w:eastAsia="宋体" w:cs="Times New Roman"/>
                <w:b/>
                <w:bCs/>
                <w:color w:val="auto"/>
                <w:kern w:val="0"/>
                <w:sz w:val="24"/>
                <w:szCs w:val="21"/>
                <w:lang w:val="en-US" w:eastAsia="zh-CN"/>
              </w:rPr>
              <w:t>4、</w:t>
            </w:r>
            <w:r>
              <w:rPr>
                <w:rFonts w:hint="default" w:ascii="Times New Roman" w:hAnsi="Times New Roman" w:eastAsia="宋体" w:cs="Times New Roman"/>
                <w:b/>
                <w:bCs/>
                <w:color w:val="auto"/>
                <w:kern w:val="0"/>
                <w:sz w:val="24"/>
                <w:szCs w:val="21"/>
              </w:rPr>
              <w:t>产业政策符合性分析</w:t>
            </w:r>
          </w:p>
          <w:p>
            <w:pPr>
              <w:autoSpaceDE w:val="0"/>
              <w:autoSpaceDN w:val="0"/>
              <w:spacing w:line="360" w:lineRule="auto"/>
              <w:ind w:firstLine="480" w:firstLineChars="200"/>
              <w:rPr>
                <w:rFonts w:hint="default" w:ascii="Times New Roman" w:hAnsi="Times New Roman" w:eastAsia="宋体" w:cs="Times New Roman"/>
                <w:color w:val="auto"/>
                <w:kern w:val="0"/>
                <w:sz w:val="24"/>
                <w:szCs w:val="21"/>
              </w:rPr>
            </w:pPr>
            <w:r>
              <w:rPr>
                <w:rFonts w:hint="default" w:ascii="Times New Roman" w:hAnsi="Times New Roman" w:eastAsia="宋体" w:cs="Times New Roman"/>
                <w:color w:val="auto"/>
                <w:sz w:val="24"/>
              </w:rPr>
              <w:t>本项目为</w:t>
            </w:r>
            <w:r>
              <w:rPr>
                <w:rFonts w:hint="default" w:ascii="Times New Roman" w:hAnsi="Times New Roman" w:eastAsia="宋体" w:cs="Times New Roman"/>
                <w:color w:val="auto"/>
                <w:kern w:val="0"/>
                <w:sz w:val="24"/>
                <w:szCs w:val="21"/>
              </w:rPr>
              <w:t>热力生产和供应和农产品初加工项目，</w:t>
            </w:r>
            <w:r>
              <w:rPr>
                <w:rFonts w:hint="eastAsia" w:cs="Times New Roman"/>
                <w:color w:val="auto"/>
                <w:kern w:val="0"/>
                <w:sz w:val="24"/>
                <w:szCs w:val="21"/>
                <w:lang w:val="en-US" w:eastAsia="zh-CN"/>
              </w:rPr>
              <w:t>项目采用的机械设备无限制类和淘汰类，因此本项目</w:t>
            </w:r>
            <w:r>
              <w:rPr>
                <w:rFonts w:hint="default" w:ascii="Times New Roman" w:hAnsi="Times New Roman" w:eastAsia="宋体" w:cs="Times New Roman"/>
                <w:color w:val="auto"/>
                <w:kern w:val="0"/>
                <w:sz w:val="24"/>
                <w:szCs w:val="21"/>
              </w:rPr>
              <w:t>不</w:t>
            </w:r>
            <w:r>
              <w:rPr>
                <w:rFonts w:hint="default" w:ascii="Times New Roman" w:hAnsi="Times New Roman" w:eastAsia="宋体" w:cs="Times New Roman"/>
                <w:color w:val="auto"/>
                <w:sz w:val="24"/>
              </w:rPr>
              <w:t>属于《产业结构调整指导目录（20</w:t>
            </w:r>
            <w:r>
              <w:rPr>
                <w:rFonts w:hint="eastAsia" w:ascii="Times New Roman" w:hAnsi="Times New Roman" w:eastAsia="宋体" w:cs="Times New Roman"/>
                <w:color w:val="auto"/>
                <w:sz w:val="24"/>
                <w:lang w:val="en-US" w:eastAsia="zh-CN"/>
              </w:rPr>
              <w:t>24</w:t>
            </w:r>
            <w:r>
              <w:rPr>
                <w:rFonts w:hint="default" w:ascii="Times New Roman" w:hAnsi="Times New Roman" w:eastAsia="宋体" w:cs="Times New Roman"/>
                <w:color w:val="auto"/>
                <w:sz w:val="24"/>
              </w:rPr>
              <w:t>年本）》中的限制类及淘汰类，符合国家产业政策要求</w:t>
            </w:r>
            <w:r>
              <w:rPr>
                <w:rFonts w:hint="default" w:ascii="Times New Roman" w:hAnsi="Times New Roman" w:eastAsia="宋体" w:cs="Times New Roman"/>
                <w:color w:val="auto"/>
                <w:kern w:val="0"/>
                <w:sz w:val="24"/>
                <w:szCs w:val="21"/>
              </w:rPr>
              <w:t>。</w:t>
            </w:r>
          </w:p>
          <w:p>
            <w:pPr>
              <w:autoSpaceDE w:val="0"/>
              <w:autoSpaceDN w:val="0"/>
              <w:spacing w:line="360" w:lineRule="auto"/>
              <w:ind w:firstLine="482" w:firstLineChars="200"/>
              <w:rPr>
                <w:rFonts w:hint="default" w:ascii="Times New Roman" w:hAnsi="Times New Roman" w:eastAsia="宋体" w:cs="Times New Roman"/>
                <w:b/>
                <w:color w:val="auto"/>
                <w:kern w:val="0"/>
                <w:sz w:val="24"/>
                <w:szCs w:val="21"/>
              </w:rPr>
            </w:pPr>
            <w:r>
              <w:rPr>
                <w:rFonts w:hint="eastAsia" w:ascii="Times New Roman" w:hAnsi="Times New Roman" w:eastAsia="宋体" w:cs="Times New Roman"/>
                <w:b/>
                <w:color w:val="auto"/>
                <w:kern w:val="0"/>
                <w:sz w:val="24"/>
                <w:szCs w:val="21"/>
                <w:lang w:val="en-US" w:eastAsia="zh-CN"/>
              </w:rPr>
              <w:t>5</w:t>
            </w:r>
            <w:r>
              <w:rPr>
                <w:rFonts w:hint="default" w:ascii="Times New Roman" w:hAnsi="Times New Roman" w:eastAsia="宋体" w:cs="Times New Roman"/>
                <w:b/>
                <w:color w:val="auto"/>
                <w:kern w:val="0"/>
                <w:sz w:val="24"/>
                <w:szCs w:val="21"/>
              </w:rPr>
              <w:t>、选址合理性分析</w:t>
            </w:r>
          </w:p>
          <w:p>
            <w:pPr>
              <w:autoSpaceDE w:val="0"/>
              <w:autoSpaceDN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szCs w:val="21"/>
              </w:rPr>
              <w:t>（1）本项目位于</w:t>
            </w:r>
            <w:r>
              <w:rPr>
                <w:rFonts w:hint="default" w:ascii="Times New Roman" w:hAnsi="Times New Roman" w:eastAsia="宋体" w:cs="Times New Roman"/>
                <w:color w:val="auto"/>
                <w:sz w:val="24"/>
                <w:lang w:val="en-US" w:eastAsia="zh-CN"/>
              </w:rPr>
              <w:t>黑龙江省双鸭山市宝山区双鸭山农场第四管理区十作业站</w:t>
            </w:r>
            <w:r>
              <w:rPr>
                <w:rFonts w:hint="default" w:ascii="Times New Roman" w:hAnsi="Times New Roman" w:eastAsia="宋体" w:cs="Times New Roman"/>
                <w:bCs/>
                <w:color w:val="auto"/>
                <w:kern w:val="0"/>
                <w:sz w:val="24"/>
                <w:szCs w:val="21"/>
              </w:rPr>
              <w:t>，</w:t>
            </w:r>
            <w:r>
              <w:rPr>
                <w:rFonts w:hint="default" w:ascii="Times New Roman" w:hAnsi="Times New Roman" w:eastAsia="宋体" w:cs="Times New Roman"/>
                <w:color w:val="auto"/>
                <w:kern w:val="0"/>
                <w:sz w:val="24"/>
              </w:rPr>
              <w:t>项目西侧为农田，北侧、东侧为十作业站居民，南侧为村路。</w:t>
            </w:r>
          </w:p>
          <w:p>
            <w:pPr>
              <w:widowControl/>
              <w:shd w:val="clear" w:color="auto"/>
              <w:wordWrap w:val="0"/>
              <w:spacing w:line="360" w:lineRule="auto"/>
              <w:ind w:firstLine="480" w:firstLineChars="200"/>
              <w:jc w:val="left"/>
              <w:rPr>
                <w:rFonts w:hint="default" w:ascii="Times New Roman" w:hAnsi="Times New Roman" w:cs="Times New Roman" w:eastAsiaTheme="minorEastAsia"/>
                <w:color w:val="auto"/>
                <w:kern w:val="2"/>
                <w:sz w:val="24"/>
                <w:szCs w:val="24"/>
                <w:highlight w:val="none"/>
                <w:lang w:val="en-US" w:eastAsia="zh-CN" w:bidi="ar-SA"/>
              </w:rPr>
            </w:pPr>
            <w:r>
              <w:rPr>
                <w:rFonts w:hint="default" w:ascii="Times New Roman" w:hAnsi="Times New Roman" w:eastAsia="宋体" w:cs="Times New Roman"/>
                <w:bCs/>
                <w:color w:val="auto"/>
                <w:kern w:val="0"/>
                <w:sz w:val="24"/>
                <w:szCs w:val="21"/>
                <w:lang w:val="en-US" w:eastAsia="zh-CN" w:bidi="ar-SA"/>
              </w:rPr>
              <w:t>（2）</w:t>
            </w:r>
            <w:r>
              <w:rPr>
                <w:rFonts w:hint="default" w:ascii="Times New Roman" w:hAnsi="Times New Roman" w:cs="Times New Roman" w:eastAsiaTheme="minorEastAsia"/>
                <w:color w:val="auto"/>
                <w:kern w:val="2"/>
                <w:sz w:val="24"/>
                <w:szCs w:val="24"/>
                <w:highlight w:val="none"/>
                <w:lang w:val="en-US" w:eastAsia="zh-CN" w:bidi="ar-SA"/>
              </w:rPr>
              <w:t>本项目</w:t>
            </w:r>
            <w:r>
              <w:rPr>
                <w:rFonts w:hint="eastAsia" w:cs="Times New Roman" w:eastAsiaTheme="minorEastAsia"/>
                <w:color w:val="auto"/>
                <w:kern w:val="2"/>
                <w:sz w:val="24"/>
                <w:szCs w:val="24"/>
                <w:highlight w:val="none"/>
                <w:lang w:val="en-US" w:eastAsia="zh-CN" w:bidi="ar-SA"/>
              </w:rPr>
              <w:t>占地</w:t>
            </w:r>
            <w:r>
              <w:rPr>
                <w:rFonts w:hint="default" w:ascii="Times New Roman" w:hAnsi="Times New Roman" w:cs="Times New Roman" w:eastAsiaTheme="minorEastAsia"/>
                <w:color w:val="auto"/>
                <w:kern w:val="2"/>
                <w:sz w:val="24"/>
                <w:szCs w:val="24"/>
                <w:highlight w:val="none"/>
                <w:lang w:val="en-US" w:eastAsia="zh-CN" w:bidi="ar-SA"/>
              </w:rPr>
              <w:t>为</w:t>
            </w:r>
            <w:r>
              <w:rPr>
                <w:rFonts w:hint="eastAsia" w:cs="Times New Roman" w:eastAsiaTheme="minorEastAsia"/>
                <w:color w:val="auto"/>
                <w:kern w:val="2"/>
                <w:sz w:val="24"/>
                <w:szCs w:val="24"/>
                <w:highlight w:val="none"/>
                <w:lang w:val="en-US" w:eastAsia="zh-CN" w:bidi="ar-SA"/>
              </w:rPr>
              <w:t>设施农</w:t>
            </w:r>
            <w:r>
              <w:rPr>
                <w:rFonts w:hint="default" w:ascii="Times New Roman" w:hAnsi="Times New Roman" w:cs="Times New Roman" w:eastAsiaTheme="minorEastAsia"/>
                <w:color w:val="auto"/>
                <w:kern w:val="2"/>
                <w:sz w:val="24"/>
                <w:szCs w:val="24"/>
                <w:highlight w:val="none"/>
                <w:lang w:val="en-US" w:eastAsia="zh-CN" w:bidi="ar-SA"/>
              </w:rPr>
              <w:t>用地，且评价范围内没有自然保护区、风景名胜区、集中式饮用水水源保护区等环境敏感目标。本项目有良好的经营条件，设施齐备，通过严格落实本项目提出的各项污染物防治措施，本项目各项污染物均能达标排放，固体废物均能做到安全处置，不会改变现有的环境质量现状，对外环境的影响是可以接受的。据以上分析可知，本项目选址基本合理。</w:t>
            </w:r>
          </w:p>
          <w:p>
            <w:pPr>
              <w:autoSpaceDE w:val="0"/>
              <w:autoSpaceDN w:val="0"/>
              <w:spacing w:line="360" w:lineRule="auto"/>
              <w:ind w:firstLine="480" w:firstLineChars="200"/>
              <w:rPr>
                <w:rFonts w:hint="default" w:ascii="Times New Roman" w:hAnsi="Times New Roman" w:eastAsia="宋体" w:cs="Times New Roman"/>
                <w:bCs/>
                <w:color w:val="auto"/>
                <w:kern w:val="0"/>
                <w:sz w:val="24"/>
                <w:szCs w:val="21"/>
              </w:rPr>
            </w:pPr>
            <w:r>
              <w:rPr>
                <w:rFonts w:hint="default" w:ascii="Times New Roman" w:hAnsi="Times New Roman" w:eastAsia="宋体" w:cs="Times New Roman"/>
                <w:bCs/>
                <w:color w:val="auto"/>
                <w:kern w:val="0"/>
                <w:sz w:val="24"/>
                <w:szCs w:val="21"/>
              </w:rPr>
              <w:t>（3）项目所在地具有方便的交通运输和水电条件，便于项目的施工建设。</w:t>
            </w:r>
          </w:p>
          <w:p>
            <w:pPr>
              <w:autoSpaceDE w:val="0"/>
              <w:autoSpaceDN w:val="0"/>
              <w:spacing w:line="360" w:lineRule="auto"/>
              <w:ind w:firstLine="480" w:firstLineChars="200"/>
              <w:rPr>
                <w:rFonts w:hint="default" w:ascii="Times New Roman" w:hAnsi="Times New Roman" w:eastAsia="宋体" w:cs="Times New Roman"/>
                <w:bCs/>
                <w:color w:val="0000FF"/>
                <w:kern w:val="0"/>
                <w:sz w:val="24"/>
                <w:szCs w:val="21"/>
                <w:highlight w:val="yellow"/>
              </w:rPr>
            </w:pPr>
            <w:r>
              <w:rPr>
                <w:rFonts w:hint="default" w:ascii="Times New Roman" w:hAnsi="Times New Roman" w:eastAsia="宋体" w:cs="Times New Roman"/>
                <w:bCs/>
                <w:color w:val="auto"/>
                <w:kern w:val="0"/>
                <w:sz w:val="24"/>
                <w:szCs w:val="21"/>
              </w:rPr>
              <w:t>在落实本报告提出的污染防治措施前提，确保各项污染物稳定达标排放，对周围环境影响不大，选址可行。</w:t>
            </w:r>
          </w:p>
        </w:tc>
      </w:tr>
    </w:tbl>
    <w:p>
      <w:pPr>
        <w:pStyle w:val="4"/>
        <w:ind w:left="0" w:leftChars="0" w:firstLine="0" w:firstLineChars="0"/>
        <w:jc w:val="center"/>
        <w:rPr>
          <w:rFonts w:hint="default" w:ascii="Times New Roman" w:hAnsi="Times New Roman" w:eastAsia="宋体" w:cs="Times New Roman"/>
          <w:bCs w:val="0"/>
          <w:color w:val="0000FF"/>
          <w:kern w:val="2"/>
          <w:szCs w:val="32"/>
          <w:highlight w:val="none"/>
          <w:lang w:val="en-US" w:eastAsia="zh-CN" w:bidi="ar-SA"/>
        </w:rPr>
        <w:sectPr>
          <w:footerReference r:id="rId7" w:type="default"/>
          <w:pgSz w:w="11906" w:h="16838"/>
          <w:pgMar w:top="1588" w:right="1531" w:bottom="1588"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pPr>
        <w:pStyle w:val="4"/>
        <w:ind w:left="0" w:leftChars="0" w:firstLine="0" w:firstLineChars="0"/>
        <w:jc w:val="center"/>
        <w:rPr>
          <w:rFonts w:hint="default" w:ascii="Times New Roman" w:hAnsi="Times New Roman" w:eastAsia="黑体" w:cs="Times New Roman"/>
          <w:b w:val="0"/>
          <w:bCs w:val="0"/>
          <w:snapToGrid w:val="0"/>
          <w:color w:val="auto"/>
          <w:kern w:val="0"/>
          <w:sz w:val="30"/>
          <w:szCs w:val="30"/>
          <w:lang w:val="en-US" w:eastAsia="zh-CN" w:bidi="ar-SA"/>
        </w:rPr>
      </w:pPr>
      <w:bookmarkStart w:id="11" w:name="_Toc1275"/>
      <w:r>
        <w:rPr>
          <w:rFonts w:hint="default" w:ascii="Times New Roman" w:hAnsi="Times New Roman" w:eastAsia="黑体" w:cs="Times New Roman"/>
          <w:b w:val="0"/>
          <w:bCs w:val="0"/>
          <w:snapToGrid w:val="0"/>
          <w:color w:val="auto"/>
          <w:kern w:val="0"/>
          <w:sz w:val="30"/>
          <w:szCs w:val="30"/>
          <w:lang w:val="en-US" w:eastAsia="zh-CN" w:bidi="ar-SA"/>
        </w:rPr>
        <w:t>二、建设项目工程分析</w:t>
      </w:r>
      <w:bookmarkEnd w:id="11"/>
    </w:p>
    <w:tbl>
      <w:tblPr>
        <w:tblStyle w:val="30"/>
        <w:tblW w:w="84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77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8" w:hRule="atLeast"/>
          <w:jc w:val="center"/>
        </w:trPr>
        <w:tc>
          <w:tcPr>
            <w:tcW w:w="760" w:type="dxa"/>
            <w:vAlign w:val="center"/>
          </w:tcPr>
          <w:p>
            <w:pPr>
              <w:pStyle w:val="25"/>
              <w:adjustRightInd w:val="0"/>
              <w:snapToGrid w:val="0"/>
              <w:spacing w:before="0" w:beforeAutospacing="0" w:after="0" w:afterAutospacing="0" w:line="240" w:lineRule="auto"/>
              <w:jc w:val="center"/>
              <w:rPr>
                <w:rFonts w:hint="default" w:ascii="Times New Roman" w:hAnsi="Times New Roman" w:eastAsia="宋体" w:cs="Times New Roman"/>
                <w:color w:val="auto"/>
                <w:sz w:val="24"/>
                <w:szCs w:val="24"/>
                <w:highlight w:val="yellow"/>
              </w:rPr>
            </w:pPr>
            <w:r>
              <w:rPr>
                <w:rFonts w:hint="default" w:ascii="Times New Roman" w:hAnsi="Times New Roman" w:eastAsia="宋体" w:cs="Times New Roman"/>
                <w:color w:val="auto"/>
                <w:sz w:val="24"/>
                <w:szCs w:val="24"/>
              </w:rPr>
              <w:t>建设内容</w:t>
            </w:r>
          </w:p>
        </w:tc>
        <w:tc>
          <w:tcPr>
            <w:tcW w:w="7679" w:type="dxa"/>
          </w:tcPr>
          <w:p>
            <w:pPr>
              <w:spacing w:line="360" w:lineRule="auto"/>
              <w:contextualSpacing/>
              <w:jc w:val="left"/>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bCs/>
                <w:color w:val="auto"/>
                <w:kern w:val="0"/>
                <w:sz w:val="24"/>
                <w:szCs w:val="24"/>
              </w:rPr>
              <w:t>1、工程概况及项目组成</w:t>
            </w:r>
          </w:p>
          <w:p>
            <w:pPr>
              <w:autoSpaceDE w:val="0"/>
              <w:autoSpaceDN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val="en-US" w:eastAsia="zh-CN"/>
              </w:rPr>
              <w:t>本项目位于黑龙江省双鸭山市宝山区双鸭山农场第四管理区十作业站。</w:t>
            </w:r>
            <w:r>
              <w:rPr>
                <w:rFonts w:hint="eastAsia" w:cs="Times New Roman"/>
                <w:color w:val="auto"/>
                <w:kern w:val="0"/>
                <w:sz w:val="24"/>
                <w:szCs w:val="24"/>
                <w:lang w:val="en-US" w:eastAsia="zh-CN"/>
              </w:rPr>
              <w:t>厂区占地面积为23000平方米，用地为设施农用地</w:t>
            </w:r>
            <w:r>
              <w:rPr>
                <w:rFonts w:hint="eastAsia" w:cs="Times New Roman"/>
                <w:color w:val="0000FF"/>
                <w:kern w:val="0"/>
                <w:sz w:val="24"/>
                <w:szCs w:val="24"/>
                <w:lang w:val="en-US" w:eastAsia="zh-CN"/>
              </w:rPr>
              <w:t>（正在办理用地手续）</w:t>
            </w:r>
            <w:r>
              <w:rPr>
                <w:rFonts w:hint="eastAsia" w:cs="Times New Roman"/>
                <w:color w:val="auto"/>
                <w:kern w:val="0"/>
                <w:sz w:val="24"/>
                <w:szCs w:val="24"/>
                <w:lang w:val="en-US" w:eastAsia="zh-CN"/>
              </w:rPr>
              <w:t>。项目西侧为农田，北侧、东侧为十作业站居民，南侧为村路。本项目现有一座烘干塔（烘干能力为300t/d玉米烘干塔）、一座热风炉房、一处晒场、一座警卫室、一座库房等</w:t>
            </w:r>
            <w:r>
              <w:rPr>
                <w:rFonts w:hint="default" w:ascii="Times New Roman" w:hAnsi="Times New Roman" w:eastAsia="宋体" w:cs="Times New Roman"/>
                <w:color w:val="auto"/>
                <w:kern w:val="0"/>
                <w:sz w:val="24"/>
                <w:szCs w:val="24"/>
                <w:lang w:val="en-US" w:eastAsia="zh-CN"/>
              </w:rPr>
              <w:t>，已于201</w:t>
            </w:r>
            <w:r>
              <w:rPr>
                <w:rFonts w:hint="eastAsia" w:cs="Times New Roman"/>
                <w:color w:val="auto"/>
                <w:kern w:val="0"/>
                <w:sz w:val="24"/>
                <w:szCs w:val="24"/>
                <w:lang w:val="en-US" w:eastAsia="zh-CN"/>
              </w:rPr>
              <w:t>6</w:t>
            </w:r>
            <w:r>
              <w:rPr>
                <w:rFonts w:hint="default" w:ascii="Times New Roman" w:hAnsi="Times New Roman" w:eastAsia="宋体" w:cs="Times New Roman"/>
                <w:color w:val="auto"/>
                <w:kern w:val="0"/>
                <w:sz w:val="24"/>
                <w:szCs w:val="24"/>
                <w:lang w:val="en-US" w:eastAsia="zh-CN"/>
              </w:rPr>
              <w:t>年</w:t>
            </w:r>
            <w:r>
              <w:rPr>
                <w:rFonts w:hint="eastAsia" w:cs="Times New Roman"/>
                <w:color w:val="auto"/>
                <w:kern w:val="0"/>
                <w:sz w:val="24"/>
                <w:szCs w:val="24"/>
                <w:lang w:val="en-US" w:eastAsia="zh-CN"/>
              </w:rPr>
              <w:t>9月</w:t>
            </w:r>
            <w:r>
              <w:rPr>
                <w:rFonts w:hint="default" w:ascii="Times New Roman" w:hAnsi="Times New Roman" w:eastAsia="宋体" w:cs="Times New Roman"/>
                <w:color w:val="auto"/>
                <w:kern w:val="0"/>
                <w:sz w:val="24"/>
                <w:szCs w:val="24"/>
                <w:lang w:val="en-US" w:eastAsia="zh-CN"/>
              </w:rPr>
              <w:t>完成现有建筑物建设和设备安装</w:t>
            </w:r>
            <w:r>
              <w:rPr>
                <w:rFonts w:hint="eastAsia" w:cs="Times New Roman"/>
                <w:color w:val="auto"/>
                <w:kern w:val="0"/>
                <w:sz w:val="24"/>
                <w:szCs w:val="24"/>
                <w:lang w:val="en-US" w:eastAsia="zh-CN"/>
              </w:rPr>
              <w:t>，自建成后一直未生产。本次</w:t>
            </w:r>
            <w:r>
              <w:rPr>
                <w:rFonts w:hint="default" w:ascii="Times New Roman" w:hAnsi="Times New Roman" w:eastAsia="宋体" w:cs="Times New Roman"/>
                <w:color w:val="auto"/>
                <w:kern w:val="0"/>
                <w:sz w:val="24"/>
                <w:szCs w:val="24"/>
                <w:lang w:val="en-US" w:eastAsia="zh-CN"/>
              </w:rPr>
              <w:t>主要建设内容为</w:t>
            </w:r>
            <w:r>
              <w:rPr>
                <w:rFonts w:hint="eastAsia" w:cs="Times New Roman"/>
                <w:color w:val="auto"/>
                <w:kern w:val="0"/>
                <w:sz w:val="24"/>
                <w:szCs w:val="24"/>
                <w:lang w:val="en-US" w:eastAsia="zh-CN"/>
              </w:rPr>
              <w:t>新建一座</w:t>
            </w:r>
            <w:r>
              <w:rPr>
                <w:rFonts w:hint="default" w:ascii="Times New Roman" w:hAnsi="Times New Roman" w:eastAsia="宋体" w:cs="Times New Roman"/>
                <w:color w:val="auto"/>
                <w:kern w:val="0"/>
                <w:sz w:val="24"/>
                <w:szCs w:val="24"/>
                <w:lang w:val="en-US" w:eastAsia="zh-CN"/>
              </w:rPr>
              <w:t>烘干塔、</w:t>
            </w:r>
            <w:r>
              <w:rPr>
                <w:rFonts w:hint="eastAsia" w:cs="Times New Roman"/>
                <w:color w:val="auto"/>
                <w:kern w:val="0"/>
                <w:sz w:val="24"/>
                <w:szCs w:val="24"/>
                <w:lang w:val="en-US" w:eastAsia="zh-CN"/>
              </w:rPr>
              <w:t>一座</w:t>
            </w:r>
            <w:r>
              <w:rPr>
                <w:rFonts w:hint="default" w:ascii="Times New Roman" w:hAnsi="Times New Roman" w:eastAsia="宋体" w:cs="Times New Roman"/>
                <w:color w:val="auto"/>
                <w:kern w:val="0"/>
                <w:sz w:val="24"/>
                <w:szCs w:val="24"/>
                <w:lang w:val="en-US" w:eastAsia="zh-CN"/>
              </w:rPr>
              <w:t>热风炉房、</w:t>
            </w:r>
            <w:r>
              <w:rPr>
                <w:rFonts w:hint="eastAsia" w:cs="Times New Roman"/>
                <w:color w:val="auto"/>
                <w:kern w:val="0"/>
                <w:sz w:val="24"/>
                <w:szCs w:val="24"/>
                <w:lang w:val="en-US" w:eastAsia="zh-CN"/>
              </w:rPr>
              <w:t>一处晒场</w:t>
            </w:r>
            <w:r>
              <w:rPr>
                <w:rFonts w:hint="default" w:ascii="Times New Roman" w:hAnsi="Times New Roman" w:eastAsia="宋体" w:cs="Times New Roman"/>
                <w:color w:val="auto"/>
                <w:kern w:val="0"/>
                <w:sz w:val="24"/>
                <w:szCs w:val="24"/>
                <w:lang w:val="en-US" w:eastAsia="zh-CN"/>
              </w:rPr>
              <w:t>，</w:t>
            </w:r>
            <w:r>
              <w:rPr>
                <w:rFonts w:hint="eastAsia" w:cs="Times New Roman"/>
                <w:color w:val="auto"/>
                <w:kern w:val="0"/>
                <w:sz w:val="24"/>
                <w:szCs w:val="24"/>
                <w:lang w:val="en-US" w:eastAsia="zh-CN"/>
              </w:rPr>
              <w:t>建成后厂区内共有2</w:t>
            </w:r>
            <w:r>
              <w:rPr>
                <w:rFonts w:hint="default" w:ascii="Times New Roman" w:hAnsi="Times New Roman" w:eastAsia="宋体" w:cs="Times New Roman"/>
                <w:color w:val="auto"/>
                <w:kern w:val="0"/>
                <w:sz w:val="24"/>
                <w:szCs w:val="24"/>
                <w:lang w:val="en-US" w:eastAsia="zh-CN"/>
              </w:rPr>
              <w:t>条日烘干能力为</w:t>
            </w:r>
            <w:r>
              <w:rPr>
                <w:rFonts w:hint="eastAsia" w:cs="Times New Roman"/>
                <w:color w:val="auto"/>
                <w:kern w:val="0"/>
                <w:sz w:val="24"/>
                <w:szCs w:val="24"/>
                <w:lang w:val="en-US" w:eastAsia="zh-CN"/>
              </w:rPr>
              <w:t>3</w:t>
            </w:r>
            <w:r>
              <w:rPr>
                <w:rFonts w:hint="default" w:ascii="Times New Roman" w:hAnsi="Times New Roman" w:eastAsia="宋体" w:cs="Times New Roman"/>
                <w:color w:val="auto"/>
                <w:kern w:val="0"/>
                <w:sz w:val="24"/>
                <w:szCs w:val="24"/>
                <w:lang w:val="en-US" w:eastAsia="zh-CN"/>
              </w:rPr>
              <w:t>00t的玉米烘干生产线，</w:t>
            </w:r>
            <w:r>
              <w:rPr>
                <w:rFonts w:hint="eastAsia" w:cs="Times New Roman"/>
                <w:color w:val="0000FF"/>
                <w:kern w:val="0"/>
                <w:sz w:val="24"/>
                <w:szCs w:val="24"/>
                <w:lang w:val="en-US" w:eastAsia="zh-CN"/>
              </w:rPr>
              <w:t>2台生物质专用锅炉，</w:t>
            </w:r>
            <w:r>
              <w:rPr>
                <w:rFonts w:hint="default" w:ascii="Times New Roman" w:hAnsi="Times New Roman" w:eastAsia="宋体" w:cs="Times New Roman"/>
                <w:color w:val="auto"/>
                <w:kern w:val="0"/>
                <w:sz w:val="24"/>
                <w:szCs w:val="24"/>
                <w:lang w:val="en-US" w:eastAsia="zh-CN"/>
              </w:rPr>
              <w:t>年烘干玉米</w:t>
            </w:r>
            <w:r>
              <w:rPr>
                <w:rFonts w:hint="eastAsia" w:cs="Times New Roman"/>
                <w:color w:val="auto"/>
                <w:kern w:val="0"/>
                <w:sz w:val="24"/>
                <w:szCs w:val="24"/>
                <w:lang w:val="en-US" w:eastAsia="zh-CN"/>
              </w:rPr>
              <w:t>2</w:t>
            </w:r>
            <w:r>
              <w:rPr>
                <w:rFonts w:hint="default" w:ascii="Times New Roman" w:hAnsi="Times New Roman" w:eastAsia="宋体" w:cs="Times New Roman"/>
                <w:color w:val="auto"/>
                <w:kern w:val="0"/>
                <w:sz w:val="24"/>
                <w:szCs w:val="24"/>
                <w:lang w:val="en-US" w:eastAsia="zh-CN"/>
              </w:rPr>
              <w:t>0000吨。</w:t>
            </w:r>
            <w:r>
              <w:rPr>
                <w:rFonts w:hint="eastAsia" w:cs="Times New Roman"/>
                <w:color w:val="FF0000"/>
                <w:kern w:val="0"/>
                <w:sz w:val="24"/>
                <w:szCs w:val="24"/>
                <w:lang w:val="en-US" w:eastAsia="zh-CN"/>
              </w:rPr>
              <w:t>本项目不涉及药剂熏蒸，不设置住宿、食堂。</w:t>
            </w:r>
            <w:r>
              <w:rPr>
                <w:rFonts w:hint="default" w:ascii="Times New Roman" w:hAnsi="Times New Roman" w:eastAsia="宋体" w:cs="Times New Roman"/>
                <w:color w:val="auto"/>
                <w:kern w:val="0"/>
                <w:sz w:val="24"/>
                <w:szCs w:val="24"/>
              </w:rPr>
              <w:t>项目</w:t>
            </w:r>
            <w:r>
              <w:rPr>
                <w:rFonts w:hint="default" w:ascii="Times New Roman" w:hAnsi="Times New Roman" w:eastAsia="宋体" w:cs="Times New Roman"/>
                <w:color w:val="auto"/>
                <w:kern w:val="0"/>
                <w:sz w:val="24"/>
                <w:szCs w:val="24"/>
                <w:lang w:eastAsia="zh-CN"/>
              </w:rPr>
              <w:t>主要建设内容</w:t>
            </w:r>
            <w:r>
              <w:rPr>
                <w:rFonts w:hint="default" w:ascii="Times New Roman" w:hAnsi="Times New Roman" w:eastAsia="宋体" w:cs="Times New Roman"/>
                <w:color w:val="auto"/>
                <w:kern w:val="0"/>
                <w:sz w:val="24"/>
                <w:szCs w:val="24"/>
              </w:rPr>
              <w:t>见表</w:t>
            </w:r>
            <w:r>
              <w:rPr>
                <w:rFonts w:hint="default" w:ascii="Times New Roman" w:hAnsi="Times New Roman" w:eastAsia="宋体" w:cs="Times New Roman"/>
                <w:color w:val="auto"/>
                <w:kern w:val="0"/>
                <w:sz w:val="24"/>
                <w:szCs w:val="24"/>
                <w:lang w:val="en-US" w:eastAsia="zh-CN"/>
              </w:rPr>
              <w:t>2</w:t>
            </w:r>
            <w:r>
              <w:rPr>
                <w:rFonts w:hint="default" w:ascii="Times New Roman" w:hAnsi="Times New Roman" w:eastAsia="宋体" w:cs="Times New Roman"/>
                <w:color w:val="auto"/>
                <w:kern w:val="0"/>
                <w:sz w:val="24"/>
                <w:szCs w:val="24"/>
              </w:rPr>
              <w:t>-1。</w:t>
            </w:r>
          </w:p>
          <w:p>
            <w:pPr>
              <w:pStyle w:val="6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contextualSpacing/>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表2-1项目工程组成一览表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252"/>
              <w:gridCol w:w="4716"/>
              <w:gridCol w:w="4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工程组成</w:t>
                  </w: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名称</w:t>
                  </w:r>
                </w:p>
              </w:tc>
              <w:tc>
                <w:tcPr>
                  <w:tcW w:w="5126" w:type="dxa"/>
                  <w:gridSpan w:val="2"/>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工程内容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restart"/>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主体工程</w:t>
                  </w: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烘干塔</w:t>
                  </w:r>
                  <w:r>
                    <w:rPr>
                      <w:rFonts w:hint="eastAsia" w:cs="Times New Roman"/>
                      <w:color w:val="auto"/>
                      <w:kern w:val="2"/>
                      <w:sz w:val="21"/>
                      <w:szCs w:val="21"/>
                      <w:lang w:val="en-US" w:eastAsia="zh-CN" w:bidi="ar-SA"/>
                    </w:rPr>
                    <w:t>1#</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现有</w:t>
                  </w:r>
                  <w:r>
                    <w:rPr>
                      <w:rFonts w:hint="default" w:ascii="Times New Roman" w:hAnsi="Times New Roman" w:eastAsia="宋体" w:cs="Times New Roman"/>
                      <w:color w:val="auto"/>
                      <w:kern w:val="2"/>
                      <w:sz w:val="21"/>
                      <w:szCs w:val="21"/>
                      <w:lang w:val="en-US" w:eastAsia="zh-CN" w:bidi="ar-SA"/>
                    </w:rPr>
                    <w:t>1座烘干能力为</w:t>
                  </w:r>
                  <w:r>
                    <w:rPr>
                      <w:rFonts w:hint="eastAsia" w:cs="Times New Roman"/>
                      <w:color w:val="auto"/>
                      <w:kern w:val="2"/>
                      <w:sz w:val="21"/>
                      <w:szCs w:val="21"/>
                      <w:lang w:val="en-US" w:eastAsia="zh-CN" w:bidi="ar-SA"/>
                    </w:rPr>
                    <w:t>3</w:t>
                  </w:r>
                  <w:r>
                    <w:rPr>
                      <w:rFonts w:hint="default" w:ascii="Times New Roman" w:hAnsi="Times New Roman" w:eastAsia="宋体" w:cs="Times New Roman"/>
                      <w:color w:val="auto"/>
                      <w:kern w:val="2"/>
                      <w:sz w:val="21"/>
                      <w:szCs w:val="21"/>
                      <w:lang w:val="en-US" w:eastAsia="zh-CN" w:bidi="ar-SA"/>
                    </w:rPr>
                    <w:t>00t/d玉米烘干塔</w:t>
                  </w:r>
                  <w:r>
                    <w:rPr>
                      <w:rFonts w:hint="eastAsia" w:cs="Times New Roman"/>
                      <w:color w:val="auto"/>
                      <w:kern w:val="2"/>
                      <w:sz w:val="21"/>
                      <w:szCs w:val="21"/>
                      <w:lang w:val="en-US" w:eastAsia="zh-CN" w:bidi="ar-SA"/>
                    </w:rPr>
                    <w:t>。占地面积约420平方米。</w:t>
                  </w:r>
                  <w:r>
                    <w:rPr>
                      <w:rFonts w:hint="default" w:ascii="Times New Roman" w:hAnsi="Times New Roman" w:eastAsia="宋体" w:cs="Times New Roman"/>
                      <w:color w:val="FF0000"/>
                      <w:kern w:val="2"/>
                      <w:sz w:val="21"/>
                      <w:szCs w:val="21"/>
                      <w:lang w:val="en-US" w:eastAsia="zh-CN" w:bidi="ar-SA"/>
                    </w:rPr>
                    <w:t>烘干塔截面：长×宽×高=7400×4000×21800</w:t>
                  </w:r>
                  <w:r>
                    <w:rPr>
                      <w:rFonts w:hint="eastAsia" w:cs="Times New Roman"/>
                      <w:color w:val="FF0000"/>
                      <w:kern w:val="2"/>
                      <w:sz w:val="21"/>
                      <w:szCs w:val="21"/>
                      <w:lang w:val="en-US" w:eastAsia="zh-CN" w:bidi="ar-SA"/>
                    </w:rPr>
                    <w:t>mm</w:t>
                  </w:r>
                  <w:r>
                    <w:rPr>
                      <w:rFonts w:hint="default" w:ascii="Times New Roman" w:hAnsi="Times New Roman" w:eastAsia="宋体" w:cs="Times New Roman"/>
                      <w:color w:val="FF0000"/>
                      <w:kern w:val="2"/>
                      <w:sz w:val="21"/>
                      <w:szCs w:val="21"/>
                      <w:lang w:val="en-US" w:eastAsia="zh-CN" w:bidi="ar-SA"/>
                    </w:rPr>
                    <w:t>，烘干塔容积为217立方米，烘干塔为箱式积木组合结构，</w:t>
                  </w:r>
                  <w:r>
                    <w:rPr>
                      <w:rFonts w:hint="eastAsia" w:cs="Times New Roman"/>
                      <w:color w:val="auto"/>
                      <w:kern w:val="2"/>
                      <w:sz w:val="21"/>
                      <w:szCs w:val="21"/>
                      <w:lang w:val="en-US" w:eastAsia="zh-CN" w:bidi="ar-SA"/>
                    </w:rPr>
                    <w:t>两个粮室对称左右布置，中间为风室。</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烘干塔</w:t>
                  </w:r>
                  <w:r>
                    <w:rPr>
                      <w:rFonts w:hint="eastAsia" w:cs="Times New Roman"/>
                      <w:color w:val="auto"/>
                      <w:kern w:val="2"/>
                      <w:sz w:val="21"/>
                      <w:szCs w:val="21"/>
                      <w:lang w:val="en-US" w:eastAsia="zh-CN" w:bidi="ar-SA"/>
                    </w:rPr>
                    <w:t>2#</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新建日处理300吨玉米烘干塔成套设备一套，年烘干玉米10000吨。烘干塔截面：长×宽×高=7400×4000×21800</w:t>
                  </w:r>
                  <w:r>
                    <w:rPr>
                      <w:rFonts w:hint="eastAsia" w:cs="Times New Roman"/>
                      <w:color w:val="auto"/>
                      <w:kern w:val="2"/>
                      <w:sz w:val="21"/>
                      <w:szCs w:val="21"/>
                      <w:lang w:val="en-US" w:eastAsia="zh-CN" w:bidi="ar-SA"/>
                    </w:rPr>
                    <w:t>mm</w:t>
                  </w:r>
                  <w:r>
                    <w:rPr>
                      <w:rFonts w:hint="default" w:ascii="Times New Roman" w:hAnsi="Times New Roman" w:eastAsia="宋体" w:cs="Times New Roman"/>
                      <w:color w:val="auto"/>
                      <w:kern w:val="2"/>
                      <w:sz w:val="21"/>
                      <w:szCs w:val="21"/>
                      <w:lang w:val="en-US" w:eastAsia="zh-CN" w:bidi="ar-SA"/>
                    </w:rPr>
                    <w:t>，烘干塔容积为217立方米，烘干塔为箱式积木组合结构，两个粮室对称左右布置，中间为风室。</w:t>
                  </w:r>
                  <w:r>
                    <w:rPr>
                      <w:rFonts w:hint="eastAsia" w:cs="Times New Roman"/>
                      <w:color w:val="auto"/>
                      <w:kern w:val="2"/>
                      <w:sz w:val="21"/>
                      <w:szCs w:val="21"/>
                      <w:lang w:val="en-US" w:eastAsia="zh-CN" w:bidi="ar-SA"/>
                    </w:rPr>
                    <w:t>占地面积约420平方米。</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热风炉房</w:t>
                  </w:r>
                  <w:r>
                    <w:rPr>
                      <w:rFonts w:hint="eastAsia" w:cs="Times New Roman"/>
                      <w:color w:val="auto"/>
                      <w:kern w:val="2"/>
                      <w:sz w:val="21"/>
                      <w:szCs w:val="21"/>
                      <w:lang w:val="en-US" w:eastAsia="zh-CN" w:bidi="ar-SA"/>
                    </w:rPr>
                    <w:t>1#</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已建</w:t>
                  </w:r>
                  <w:r>
                    <w:rPr>
                      <w:rFonts w:hint="default" w:ascii="Times New Roman" w:hAnsi="Times New Roman" w:eastAsia="宋体" w:cs="Times New Roman"/>
                      <w:color w:val="auto"/>
                      <w:kern w:val="2"/>
                      <w:sz w:val="21"/>
                      <w:szCs w:val="21"/>
                      <w:lang w:val="en-US" w:eastAsia="zh-CN" w:bidi="ar-SA"/>
                    </w:rPr>
                    <w:t>锅炉房一栋，面积141.84平方米</w:t>
                  </w:r>
                  <w:r>
                    <w:rPr>
                      <w:rFonts w:hint="eastAsia" w:cs="Times New Roman"/>
                      <w:color w:val="auto"/>
                      <w:kern w:val="2"/>
                      <w:sz w:val="21"/>
                      <w:szCs w:val="21"/>
                      <w:lang w:val="en-US" w:eastAsia="zh-CN" w:bidi="ar-SA"/>
                    </w:rPr>
                    <w:t>，1台360万大卡</w:t>
                  </w:r>
                  <w:r>
                    <w:rPr>
                      <w:rFonts w:hint="eastAsia" w:cs="Times New Roman"/>
                      <w:color w:val="0000FF"/>
                      <w:kern w:val="2"/>
                      <w:sz w:val="21"/>
                      <w:szCs w:val="21"/>
                      <w:lang w:val="en-US" w:eastAsia="zh-CN" w:bidi="ar-SA"/>
                    </w:rPr>
                    <w:t>生物质专用热风炉</w:t>
                  </w:r>
                  <w:r>
                    <w:rPr>
                      <w:rFonts w:hint="eastAsia" w:cs="Times New Roman"/>
                      <w:color w:val="FF0000"/>
                      <w:kern w:val="2"/>
                      <w:sz w:val="21"/>
                      <w:szCs w:val="21"/>
                      <w:lang w:val="en-US" w:eastAsia="zh-CN" w:bidi="ar-SA"/>
                    </w:rPr>
                    <w:t>，锅炉型号为JXR-6-III</w:t>
                  </w:r>
                  <w:r>
                    <w:rPr>
                      <w:rFonts w:hint="eastAsia" w:cs="Times New Roman"/>
                      <w:color w:val="auto"/>
                      <w:kern w:val="2"/>
                      <w:sz w:val="21"/>
                      <w:szCs w:val="21"/>
                      <w:lang w:val="en-US" w:eastAsia="zh-CN" w:bidi="ar-SA"/>
                    </w:rPr>
                    <w:t>。</w:t>
                  </w:r>
                  <w:r>
                    <w:rPr>
                      <w:rFonts w:hint="eastAsia" w:cs="Times New Roman"/>
                      <w:color w:val="FF0000"/>
                      <w:kern w:val="2"/>
                      <w:sz w:val="21"/>
                      <w:szCs w:val="21"/>
                      <w:lang w:val="en-US" w:eastAsia="zh-CN" w:bidi="ar-SA"/>
                    </w:rPr>
                    <w:t>除渣坑、沉降室、换热器室等附属设施基础采用砖基础及混凝土基础。</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热风炉房</w:t>
                  </w:r>
                  <w:r>
                    <w:rPr>
                      <w:rFonts w:hint="eastAsia" w:cs="Times New Roman"/>
                      <w:color w:val="auto"/>
                      <w:kern w:val="2"/>
                      <w:sz w:val="21"/>
                      <w:szCs w:val="21"/>
                      <w:lang w:val="en-US" w:eastAsia="zh-CN" w:bidi="ar-SA"/>
                    </w:rPr>
                    <w:t>2#</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主体采用门式</w:t>
                  </w:r>
                  <w:r>
                    <w:rPr>
                      <w:rFonts w:hint="eastAsia" w:cs="Times New Roman"/>
                      <w:color w:val="auto"/>
                      <w:kern w:val="2"/>
                      <w:sz w:val="21"/>
                      <w:szCs w:val="21"/>
                      <w:lang w:val="en-US" w:eastAsia="zh-CN" w:bidi="ar-SA"/>
                    </w:rPr>
                    <w:t>钢</w:t>
                  </w:r>
                  <w:r>
                    <w:rPr>
                      <w:rFonts w:hint="default" w:ascii="Times New Roman" w:hAnsi="Times New Roman" w:eastAsia="宋体" w:cs="Times New Roman"/>
                      <w:color w:val="auto"/>
                      <w:kern w:val="2"/>
                      <w:sz w:val="21"/>
                      <w:szCs w:val="21"/>
                      <w:lang w:val="en-US" w:eastAsia="zh-CN" w:bidi="ar-SA"/>
                    </w:rPr>
                    <w:t>架结构，建筑面积157.79m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1层，</w:t>
                  </w:r>
                  <w:r>
                    <w:rPr>
                      <w:rFonts w:hint="default" w:ascii="Times New Roman" w:hAnsi="Times New Roman" w:eastAsia="宋体" w:cs="Times New Roman"/>
                      <w:color w:val="auto"/>
                      <w:kern w:val="2"/>
                      <w:sz w:val="21"/>
                      <w:szCs w:val="21"/>
                      <w:lang w:val="en-US" w:eastAsia="zh-CN" w:bidi="ar-SA"/>
                    </w:rPr>
                    <w:t>内设1台</w:t>
                  </w:r>
                  <w:r>
                    <w:rPr>
                      <w:rFonts w:hint="eastAsia" w:cs="Times New Roman"/>
                      <w:color w:val="auto"/>
                      <w:kern w:val="2"/>
                      <w:sz w:val="21"/>
                      <w:szCs w:val="21"/>
                      <w:lang w:val="en-US" w:eastAsia="zh-CN" w:bidi="ar-SA"/>
                    </w:rPr>
                    <w:t>36</w:t>
                  </w:r>
                  <w:r>
                    <w:rPr>
                      <w:rFonts w:hint="default" w:ascii="Times New Roman" w:hAnsi="Times New Roman" w:eastAsia="宋体" w:cs="Times New Roman"/>
                      <w:color w:val="auto"/>
                      <w:kern w:val="2"/>
                      <w:sz w:val="21"/>
                      <w:szCs w:val="21"/>
                      <w:lang w:val="en-US" w:eastAsia="zh-CN" w:bidi="ar-SA"/>
                    </w:rPr>
                    <w:t>0万大卡的</w:t>
                  </w:r>
                  <w:r>
                    <w:rPr>
                      <w:rFonts w:hint="default" w:ascii="Times New Roman" w:hAnsi="Times New Roman" w:eastAsia="宋体" w:cs="Times New Roman"/>
                      <w:color w:val="0000FF"/>
                      <w:kern w:val="2"/>
                      <w:sz w:val="21"/>
                      <w:szCs w:val="21"/>
                      <w:lang w:val="en-US" w:eastAsia="zh-CN" w:bidi="ar-SA"/>
                    </w:rPr>
                    <w:t>生物质</w:t>
                  </w:r>
                  <w:r>
                    <w:rPr>
                      <w:rFonts w:hint="eastAsia" w:cs="Times New Roman"/>
                      <w:color w:val="0000FF"/>
                      <w:kern w:val="2"/>
                      <w:sz w:val="21"/>
                      <w:szCs w:val="21"/>
                      <w:lang w:val="en-US" w:eastAsia="zh-CN" w:bidi="ar-SA"/>
                    </w:rPr>
                    <w:t>专用</w:t>
                  </w:r>
                  <w:r>
                    <w:rPr>
                      <w:rFonts w:hint="default" w:ascii="Times New Roman" w:hAnsi="Times New Roman" w:eastAsia="宋体" w:cs="Times New Roman"/>
                      <w:color w:val="0000FF"/>
                      <w:kern w:val="2"/>
                      <w:sz w:val="21"/>
                      <w:szCs w:val="21"/>
                      <w:lang w:val="en-US" w:eastAsia="zh-CN" w:bidi="ar-SA"/>
                    </w:rPr>
                    <w:t>热风炉</w:t>
                  </w:r>
                  <w:r>
                    <w:rPr>
                      <w:rFonts w:hint="eastAsia" w:cs="Times New Roman"/>
                      <w:color w:val="0000FF"/>
                      <w:kern w:val="2"/>
                      <w:sz w:val="21"/>
                      <w:szCs w:val="21"/>
                      <w:lang w:val="en-US" w:eastAsia="zh-CN" w:bidi="ar-SA"/>
                    </w:rPr>
                    <w:t>，</w:t>
                  </w:r>
                  <w:r>
                    <w:rPr>
                      <w:rFonts w:hint="eastAsia" w:cs="Times New Roman"/>
                      <w:color w:val="FF0000"/>
                      <w:kern w:val="2"/>
                      <w:sz w:val="21"/>
                      <w:szCs w:val="21"/>
                      <w:lang w:val="en-US" w:eastAsia="zh-CN" w:bidi="ar-SA"/>
                    </w:rPr>
                    <w:t>锅炉型号为JXR-6-III</w:t>
                  </w:r>
                  <w:r>
                    <w:rPr>
                      <w:rFonts w:hint="default" w:ascii="Times New Roman" w:hAnsi="Times New Roman" w:eastAsia="宋体" w:cs="Times New Roman"/>
                      <w:color w:val="auto"/>
                      <w:kern w:val="2"/>
                      <w:sz w:val="21"/>
                      <w:szCs w:val="21"/>
                      <w:lang w:val="en-US" w:eastAsia="zh-CN" w:bidi="ar-SA"/>
                    </w:rPr>
                    <w:t>，配套设置1套布袋除尘器及排气筒1座，排气筒高度15m，出口内径0.</w:t>
                  </w:r>
                  <w:r>
                    <w:rPr>
                      <w:rFonts w:hint="eastAsia" w:cs="Times New Roman"/>
                      <w:color w:val="auto"/>
                      <w:kern w:val="2"/>
                      <w:sz w:val="21"/>
                      <w:szCs w:val="21"/>
                      <w:lang w:val="en-US" w:eastAsia="zh-CN" w:bidi="ar-SA"/>
                    </w:rPr>
                    <w:t>5</w:t>
                  </w:r>
                  <w:r>
                    <w:rPr>
                      <w:rFonts w:hint="default" w:ascii="Times New Roman" w:hAnsi="Times New Roman" w:eastAsia="宋体" w:cs="Times New Roman"/>
                      <w:color w:val="auto"/>
                      <w:kern w:val="2"/>
                      <w:sz w:val="21"/>
                      <w:szCs w:val="21"/>
                      <w:lang w:val="en-US" w:eastAsia="zh-CN" w:bidi="ar-SA"/>
                    </w:rPr>
                    <w:t>m，燃料量</w:t>
                  </w:r>
                  <w:r>
                    <w:rPr>
                      <w:rFonts w:hint="eastAsia" w:cs="Times New Roman"/>
                      <w:color w:val="auto"/>
                      <w:kern w:val="2"/>
                      <w:sz w:val="21"/>
                      <w:szCs w:val="21"/>
                      <w:lang w:val="en-US" w:eastAsia="zh-CN" w:bidi="ar-SA"/>
                    </w:rPr>
                    <w:t>701</w:t>
                  </w:r>
                  <w:r>
                    <w:rPr>
                      <w:rFonts w:hint="default" w:ascii="Times New Roman" w:hAnsi="Times New Roman" w:eastAsia="宋体" w:cs="Times New Roman"/>
                      <w:color w:val="auto"/>
                      <w:kern w:val="2"/>
                      <w:sz w:val="21"/>
                      <w:szCs w:val="21"/>
                      <w:lang w:val="en-US" w:eastAsia="zh-CN" w:bidi="ar-SA"/>
                    </w:rPr>
                    <w:t>t</w:t>
                  </w:r>
                  <w:r>
                    <w:rPr>
                      <w:rFonts w:hint="eastAsia" w:cs="Times New Roman"/>
                      <w:color w:val="auto"/>
                      <w:kern w:val="2"/>
                      <w:sz w:val="21"/>
                      <w:szCs w:val="21"/>
                      <w:lang w:val="en-US" w:eastAsia="zh-CN" w:bidi="ar-SA"/>
                    </w:rPr>
                    <w:t>。</w:t>
                  </w:r>
                  <w:r>
                    <w:rPr>
                      <w:rFonts w:hint="eastAsia" w:cs="Times New Roman"/>
                      <w:color w:val="FF0000"/>
                      <w:kern w:val="2"/>
                      <w:sz w:val="21"/>
                      <w:szCs w:val="21"/>
                      <w:lang w:val="en-US" w:eastAsia="zh-CN" w:bidi="ar-SA"/>
                    </w:rPr>
                    <w:t>除渣坑、沉降室、换热器室等附属设施基础采用砖基础及混凝土基础。</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restart"/>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辅助工程</w:t>
                  </w: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警卫室</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bidi="ar-SA"/>
                    </w:rPr>
                    <w:t>占地面积</w:t>
                  </w:r>
                  <w:r>
                    <w:rPr>
                      <w:rFonts w:hint="eastAsia" w:cs="Times New Roman"/>
                      <w:color w:val="auto"/>
                      <w:kern w:val="2"/>
                      <w:sz w:val="21"/>
                      <w:szCs w:val="21"/>
                      <w:lang w:val="en-US" w:eastAsia="zh-CN" w:bidi="ar-SA"/>
                    </w:rPr>
                    <w:t>6</w:t>
                  </w:r>
                  <w:r>
                    <w:rPr>
                      <w:rFonts w:hint="default" w:ascii="Times New Roman" w:hAnsi="Times New Roman" w:eastAsia="宋体" w:cs="Times New Roman"/>
                      <w:color w:val="auto"/>
                      <w:kern w:val="2"/>
                      <w:sz w:val="21"/>
                      <w:szCs w:val="21"/>
                      <w:lang w:val="en-US" w:eastAsia="zh-CN" w:bidi="ar-SA"/>
                    </w:rPr>
                    <w:t>0m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vertAlign w:val="baseline"/>
                      <w:lang w:val="en-US" w:eastAsia="zh-CN" w:bidi="ar-SA"/>
                    </w:rPr>
                    <w:t>。</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地秤</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设置一台100t地秤，用于进出厂区车辆称重，占地面积50m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vertAlign w:val="baseline"/>
                      <w:lang w:val="en-US" w:eastAsia="zh-CN" w:bidi="ar-SA"/>
                    </w:rPr>
                    <w:t>。</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restart"/>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储运工程</w:t>
                  </w: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晒场1#</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水泥晒场11</w:t>
                  </w:r>
                  <w:r>
                    <w:rPr>
                      <w:rFonts w:hint="eastAsia" w:ascii="Times New Roman" w:hAnsi="Times New Roman" w:eastAsia="宋体" w:cs="Times New Roman"/>
                      <w:color w:val="auto"/>
                      <w:kern w:val="2"/>
                      <w:sz w:val="21"/>
                      <w:szCs w:val="21"/>
                      <w:lang w:val="en-US" w:eastAsia="zh-CN" w:bidi="ar-SA"/>
                    </w:rPr>
                    <w:t>7</w:t>
                  </w:r>
                  <w:r>
                    <w:rPr>
                      <w:rFonts w:hint="default" w:ascii="Times New Roman" w:hAnsi="Times New Roman" w:eastAsia="宋体" w:cs="Times New Roman"/>
                      <w:color w:val="auto"/>
                      <w:kern w:val="2"/>
                      <w:sz w:val="21"/>
                      <w:szCs w:val="21"/>
                      <w:lang w:val="en-US" w:eastAsia="zh-CN" w:bidi="ar-SA"/>
                    </w:rPr>
                    <w:t>00平方米</w:t>
                  </w:r>
                  <w:r>
                    <w:rPr>
                      <w:rFonts w:hint="eastAsia" w:cs="Times New Roman"/>
                      <w:color w:val="auto"/>
                      <w:kern w:val="2"/>
                      <w:sz w:val="21"/>
                      <w:szCs w:val="21"/>
                      <w:lang w:val="en-US" w:eastAsia="zh-CN" w:bidi="ar-SA"/>
                    </w:rPr>
                    <w:t>，晒场呈不规则形状。</w:t>
                  </w:r>
                  <w:r>
                    <w:rPr>
                      <w:rFonts w:hint="eastAsia" w:cs="Times New Roman"/>
                      <w:color w:val="FF0000"/>
                      <w:kern w:val="2"/>
                      <w:sz w:val="21"/>
                      <w:szCs w:val="21"/>
                      <w:lang w:val="en-US" w:eastAsia="zh-CN" w:bidi="ar-SA"/>
                    </w:rPr>
                    <w:t>玉米无需晾晒，湿粮进场后仅在此处临时堆存。</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晒场2#</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新建水泥晒场6400平方米。</w:t>
                  </w:r>
                  <w:r>
                    <w:rPr>
                      <w:rFonts w:hint="eastAsia" w:cs="Times New Roman"/>
                      <w:color w:val="FF0000"/>
                      <w:kern w:val="2"/>
                      <w:sz w:val="21"/>
                      <w:szCs w:val="21"/>
                      <w:lang w:val="en-US" w:eastAsia="zh-CN" w:bidi="ar-SA"/>
                    </w:rPr>
                    <w:t>玉米无需晾晒，湿粮进场后仅在此处临时堆存。</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储粮仓</w:t>
                  </w:r>
                  <w:r>
                    <w:rPr>
                      <w:rFonts w:hint="eastAsia" w:cs="Times New Roman"/>
                      <w:color w:val="auto"/>
                      <w:kern w:val="2"/>
                      <w:sz w:val="21"/>
                      <w:szCs w:val="21"/>
                      <w:lang w:val="en-US" w:eastAsia="zh-CN" w:bidi="ar-SA"/>
                    </w:rPr>
                    <w:t>1#</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已建一座</w:t>
                  </w:r>
                  <w:r>
                    <w:rPr>
                      <w:rFonts w:hint="default" w:ascii="Times New Roman" w:hAnsi="Times New Roman" w:eastAsia="宋体" w:cs="Times New Roman"/>
                      <w:color w:val="auto"/>
                      <w:kern w:val="2"/>
                      <w:sz w:val="21"/>
                      <w:szCs w:val="21"/>
                      <w:lang w:val="en-US" w:eastAsia="zh-CN" w:bidi="ar-SA"/>
                    </w:rPr>
                    <w:t>容量为5000吨</w:t>
                  </w:r>
                  <w:r>
                    <w:rPr>
                      <w:rFonts w:hint="eastAsia" w:cs="Times New Roman"/>
                      <w:color w:val="auto"/>
                      <w:kern w:val="2"/>
                      <w:sz w:val="21"/>
                      <w:szCs w:val="21"/>
                      <w:lang w:val="en-US" w:eastAsia="zh-CN" w:bidi="ar-SA"/>
                    </w:rPr>
                    <w:t>的储</w:t>
                  </w:r>
                  <w:r>
                    <w:rPr>
                      <w:rFonts w:hint="default" w:ascii="Times New Roman" w:hAnsi="Times New Roman" w:eastAsia="宋体" w:cs="Times New Roman"/>
                      <w:color w:val="auto"/>
                      <w:kern w:val="2"/>
                      <w:sz w:val="21"/>
                      <w:szCs w:val="21"/>
                      <w:lang w:val="en-US" w:eastAsia="zh-CN" w:bidi="ar-SA"/>
                    </w:rPr>
                    <w:t>粮仓，中心直径20.89米，占地面积358.83平方米。</w:t>
                  </w:r>
                  <w:r>
                    <w:rPr>
                      <w:rFonts w:hint="eastAsia" w:cs="Times New Roman"/>
                      <w:color w:val="FF0000"/>
                      <w:kern w:val="2"/>
                      <w:sz w:val="21"/>
                      <w:szCs w:val="21"/>
                      <w:lang w:val="en-US" w:eastAsia="zh-CN" w:bidi="ar-SA"/>
                    </w:rPr>
                    <w:t>位于烘干塔1#北侧。</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库房1#</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库房1500平方米，砖混结构</w:t>
                  </w:r>
                  <w:r>
                    <w:rPr>
                      <w:rFonts w:hint="eastAsia" w:cs="Times New Roman"/>
                      <w:color w:val="auto"/>
                      <w:kern w:val="2"/>
                      <w:sz w:val="21"/>
                      <w:szCs w:val="21"/>
                      <w:lang w:val="en-US" w:eastAsia="zh-CN" w:bidi="ar-SA"/>
                    </w:rPr>
                    <w:t>，位于晒场北侧，库房长100米，宽15米。</w:t>
                  </w:r>
                  <w:r>
                    <w:rPr>
                      <w:rFonts w:hint="eastAsia" w:cs="Times New Roman"/>
                      <w:color w:val="FF0000"/>
                      <w:kern w:val="2"/>
                      <w:sz w:val="21"/>
                      <w:szCs w:val="21"/>
                      <w:lang w:val="en-US" w:eastAsia="zh-CN" w:bidi="ar-SA"/>
                    </w:rPr>
                    <w:t>库房内设置生物质燃料间和灰渣间，其他区域闲置。</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库房2#</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库房</w:t>
                  </w:r>
                  <w:r>
                    <w:rPr>
                      <w:rFonts w:hint="eastAsia" w:ascii="Times New Roman" w:hAnsi="Times New Roman" w:eastAsia="宋体" w:cs="Times New Roman"/>
                      <w:color w:val="auto"/>
                      <w:kern w:val="2"/>
                      <w:sz w:val="21"/>
                      <w:szCs w:val="21"/>
                      <w:lang w:val="en-US" w:eastAsia="zh-CN" w:bidi="ar-SA"/>
                    </w:rPr>
                    <w:t>4</w:t>
                  </w:r>
                  <w:r>
                    <w:rPr>
                      <w:rFonts w:hint="default" w:ascii="Times New Roman" w:hAnsi="Times New Roman" w:eastAsia="宋体" w:cs="Times New Roman"/>
                      <w:color w:val="auto"/>
                      <w:kern w:val="2"/>
                      <w:sz w:val="21"/>
                      <w:szCs w:val="21"/>
                      <w:lang w:val="en-US" w:eastAsia="zh-CN" w:bidi="ar-SA"/>
                    </w:rPr>
                    <w:t>00平方米，</w:t>
                  </w:r>
                  <w:r>
                    <w:rPr>
                      <w:rFonts w:hint="eastAsia" w:ascii="Times New Roman" w:hAnsi="Times New Roman" w:eastAsia="宋体" w:cs="Times New Roman"/>
                      <w:color w:val="auto"/>
                      <w:kern w:val="2"/>
                      <w:sz w:val="21"/>
                      <w:szCs w:val="21"/>
                      <w:lang w:val="en-US" w:eastAsia="zh-CN" w:bidi="ar-SA"/>
                    </w:rPr>
                    <w:t>用于存放机械设备。</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shd w:val="clear" w:color="auto" w:fill="auto"/>
                      <w:lang w:val="en-US" w:eastAsia="zh-CN" w:bidi="ar-SA"/>
                    </w:rPr>
                  </w:pPr>
                  <w:r>
                    <w:rPr>
                      <w:rFonts w:hint="eastAsia" w:cs="Times New Roman"/>
                      <w:color w:val="auto"/>
                      <w:sz w:val="21"/>
                      <w:szCs w:val="21"/>
                      <w:highlight w:val="none"/>
                      <w:shd w:val="clear" w:color="auto" w:fill="auto"/>
                      <w:lang w:val="en-US" w:eastAsia="zh-CN"/>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生物质燃料</w:t>
                  </w:r>
                  <w:r>
                    <w:rPr>
                      <w:rFonts w:hint="eastAsia" w:cs="Times New Roman"/>
                      <w:color w:val="auto"/>
                      <w:sz w:val="21"/>
                      <w:szCs w:val="21"/>
                      <w:highlight w:val="none"/>
                      <w:lang w:val="en-US" w:eastAsia="zh-CN"/>
                    </w:rPr>
                    <w:t>间</w:t>
                  </w:r>
                </w:p>
              </w:tc>
              <w:tc>
                <w:tcPr>
                  <w:tcW w:w="4686" w:type="dxa"/>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库房1#内设置1座</w:t>
                  </w:r>
                  <w:r>
                    <w:rPr>
                      <w:rFonts w:hint="eastAsia" w:cs="Times New Roman"/>
                      <w:color w:val="0000FF"/>
                      <w:sz w:val="21"/>
                      <w:szCs w:val="21"/>
                      <w:highlight w:val="none"/>
                      <w:lang w:val="en-US" w:eastAsia="zh-CN"/>
                    </w:rPr>
                    <w:t>封闭</w:t>
                  </w:r>
                  <w:r>
                    <w:rPr>
                      <w:rFonts w:hint="eastAsia" w:cs="Times New Roman"/>
                      <w:color w:val="auto"/>
                      <w:sz w:val="21"/>
                      <w:szCs w:val="21"/>
                      <w:highlight w:val="none"/>
                      <w:lang w:val="en-US" w:eastAsia="zh-CN"/>
                    </w:rPr>
                    <w:t>生物质燃料间</w:t>
                  </w:r>
                  <w:r>
                    <w:rPr>
                      <w:rFonts w:hint="default" w:ascii="Times New Roman" w:hAnsi="Times New Roman" w:eastAsia="宋体" w:cs="Times New Roman"/>
                      <w:color w:val="auto"/>
                      <w:sz w:val="21"/>
                      <w:szCs w:val="21"/>
                      <w:highlight w:val="none"/>
                      <w:lang w:eastAsia="zh-CN"/>
                    </w:rPr>
                    <w:t>，储存生物质成型燃料，最大储存量为</w:t>
                  </w:r>
                  <w:r>
                    <w:rPr>
                      <w:rFonts w:hint="eastAsia"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t。</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olor w:val="auto"/>
                      <w:sz w:val="21"/>
                      <w:szCs w:val="21"/>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widowControl/>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灰渣间</w:t>
                  </w:r>
                </w:p>
              </w:tc>
              <w:tc>
                <w:tcPr>
                  <w:tcW w:w="4686"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库房1#内设置1座</w:t>
                  </w:r>
                  <w:r>
                    <w:rPr>
                      <w:rFonts w:hint="eastAsia" w:cs="Times New Roman"/>
                      <w:color w:val="0000FF"/>
                      <w:sz w:val="21"/>
                      <w:szCs w:val="21"/>
                      <w:highlight w:val="none"/>
                      <w:lang w:val="en-US" w:eastAsia="zh-CN"/>
                    </w:rPr>
                    <w:t>封闭</w:t>
                  </w:r>
                  <w:r>
                    <w:rPr>
                      <w:rFonts w:hint="eastAsia" w:cs="Times New Roman"/>
                      <w:color w:val="auto"/>
                      <w:sz w:val="21"/>
                      <w:szCs w:val="21"/>
                      <w:highlight w:val="none"/>
                      <w:lang w:val="en-US" w:eastAsia="zh-CN"/>
                    </w:rPr>
                    <w:t>灰渣间</w:t>
                  </w:r>
                  <w:r>
                    <w:rPr>
                      <w:rFonts w:hint="default" w:ascii="Times New Roman" w:hAnsi="Times New Roman" w:eastAsia="宋体" w:cs="Times New Roman"/>
                      <w:color w:val="auto"/>
                      <w:sz w:val="21"/>
                      <w:szCs w:val="21"/>
                      <w:highlight w:val="none"/>
                      <w:lang w:eastAsia="zh-CN"/>
                    </w:rPr>
                    <w:t>，最大存储能力为0.5t。热风炉灰渣（炉渣和布袋除尘器收尘灰）暂存灰渣间内，灰渣定期外售用于制作有机肥。</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eastAsia"/>
                      <w:color w:val="auto"/>
                      <w:sz w:val="21"/>
                      <w:szCs w:val="21"/>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restart"/>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公用工程</w:t>
                  </w: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供水工程</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sz w:val="21"/>
                      <w:szCs w:val="21"/>
                      <w:highlight w:val="none"/>
                    </w:rPr>
                    <w:t>本项目用水采用自打井形式供给</w:t>
                  </w:r>
                  <w:r>
                    <w:rPr>
                      <w:rFonts w:hint="eastAsia" w:ascii="宋体" w:hAnsi="宋体" w:cs="宋体"/>
                      <w:color w:val="auto"/>
                      <w:sz w:val="21"/>
                      <w:szCs w:val="21"/>
                      <w:highlight w:val="none"/>
                      <w:lang w:eastAsia="zh-CN"/>
                    </w:rPr>
                    <w:t>。</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eastAsia" w:ascii="Times New Roman" w:hAnsi="Times New Roman" w:eastAsia="宋体" w:cs="Times New Roman"/>
                      <w:color w:val="auto"/>
                      <w:sz w:val="21"/>
                      <w:szCs w:val="21"/>
                      <w:highlight w:val="none"/>
                      <w:shd w:val="clear" w:color="auto" w:fill="auto"/>
                      <w:lang w:eastAsia="zh-CN"/>
                    </w:rPr>
                  </w:pPr>
                  <w:r>
                    <w:rPr>
                      <w:rFonts w:hint="eastAsia"/>
                      <w:color w:val="auto"/>
                      <w:sz w:val="21"/>
                      <w:szCs w:val="21"/>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排水工程</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本项目无生产</w:t>
                  </w:r>
                  <w:r>
                    <w:rPr>
                      <w:rFonts w:hint="eastAsia" w:cs="Times New Roman"/>
                      <w:color w:val="auto"/>
                      <w:kern w:val="2"/>
                      <w:sz w:val="21"/>
                      <w:szCs w:val="21"/>
                      <w:lang w:val="en-US" w:eastAsia="zh-CN" w:bidi="ar-SA"/>
                    </w:rPr>
                    <w:t>废</w:t>
                  </w:r>
                  <w:r>
                    <w:rPr>
                      <w:rFonts w:hint="eastAsia" w:ascii="Times New Roman" w:hAnsi="Times New Roman" w:eastAsia="宋体" w:cs="Times New Roman"/>
                      <w:color w:val="auto"/>
                      <w:kern w:val="2"/>
                      <w:sz w:val="21"/>
                      <w:szCs w:val="21"/>
                      <w:lang w:val="en-US" w:eastAsia="zh-CN" w:bidi="ar-SA"/>
                    </w:rPr>
                    <w:t>水，生活污水排入防渗旱厕后定期清掏外运堆肥处置。</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供电工程</w:t>
                  </w:r>
                </w:p>
              </w:tc>
              <w:tc>
                <w:tcPr>
                  <w:tcW w:w="468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由当地电业局供给</w:t>
                  </w:r>
                  <w:r>
                    <w:rPr>
                      <w:rFonts w:hint="eastAsia" w:cs="Times New Roman"/>
                      <w:color w:val="auto"/>
                      <w:kern w:val="2"/>
                      <w:sz w:val="21"/>
                      <w:szCs w:val="21"/>
                      <w:lang w:val="en-US" w:eastAsia="zh-CN" w:bidi="ar-SA"/>
                    </w:rPr>
                    <w:t>。</w:t>
                  </w:r>
                </w:p>
              </w:tc>
              <w:tc>
                <w:tcPr>
                  <w:tcW w:w="4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shd w:val="clear" w:color="auto" w:fill="auto"/>
                      <w:lang w:val="en-US" w:eastAsia="zh-CN"/>
                    </w:rPr>
                  </w:pPr>
                  <w:r>
                    <w:rPr>
                      <w:rFonts w:hint="eastAsia" w:cs="Times New Roman"/>
                      <w:bCs/>
                      <w:color w:val="auto"/>
                      <w:sz w:val="21"/>
                      <w:szCs w:val="21"/>
                      <w:highlight w:val="none"/>
                      <w:shd w:val="clear" w:color="auto" w:fill="auto"/>
                      <w:lang w:val="en-US" w:eastAsia="zh-CN"/>
                    </w:rPr>
                    <w:t>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供热工程</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本项目冬季不生产，不需采暖。</w:t>
                  </w:r>
                </w:p>
              </w:tc>
              <w:tc>
                <w:tcPr>
                  <w:tcW w:w="440"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sz w:val="21"/>
                      <w:szCs w:val="21"/>
                      <w:highlight w:val="none"/>
                      <w:shd w:val="clear" w:color="auto" w:fill="auto"/>
                      <w:lang w:val="en-US" w:eastAsia="zh-CN"/>
                    </w:rPr>
                  </w:pPr>
                  <w:r>
                    <w:rPr>
                      <w:rFonts w:hint="eastAsia" w:cs="Times New Roman"/>
                      <w:color w:val="auto"/>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restart"/>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环保工程</w:t>
                  </w:r>
                </w:p>
              </w:tc>
              <w:tc>
                <w:tcPr>
                  <w:tcW w:w="1244" w:type="dxa"/>
                  <w:vMerge w:val="restart"/>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2台</w:t>
                  </w:r>
                  <w:r>
                    <w:rPr>
                      <w:rFonts w:hint="default" w:ascii="Times New Roman" w:hAnsi="Times New Roman" w:eastAsia="宋体" w:cs="Times New Roman"/>
                      <w:color w:val="auto"/>
                      <w:kern w:val="2"/>
                      <w:sz w:val="21"/>
                      <w:szCs w:val="21"/>
                      <w:lang w:val="en-US" w:eastAsia="zh-CN" w:bidi="ar-SA"/>
                    </w:rPr>
                    <w:t>生物质热风炉（DA001、DA002）烟气</w:t>
                  </w:r>
                  <w:r>
                    <w:rPr>
                      <w:rFonts w:hint="eastAsia" w:cs="Times New Roman"/>
                      <w:color w:val="auto"/>
                      <w:kern w:val="2"/>
                      <w:sz w:val="21"/>
                      <w:szCs w:val="21"/>
                      <w:lang w:val="en-US" w:eastAsia="zh-CN" w:bidi="ar-SA"/>
                    </w:rPr>
                    <w:t>分别</w:t>
                  </w:r>
                  <w:r>
                    <w:rPr>
                      <w:rFonts w:hint="default" w:ascii="Times New Roman" w:hAnsi="Times New Roman" w:eastAsia="宋体" w:cs="Times New Roman"/>
                      <w:color w:val="auto"/>
                      <w:kern w:val="2"/>
                      <w:sz w:val="21"/>
                      <w:szCs w:val="21"/>
                      <w:lang w:val="en-US" w:eastAsia="zh-CN" w:bidi="ar-SA"/>
                    </w:rPr>
                    <w:t>经除尘效率为9</w:t>
                  </w:r>
                  <w:r>
                    <w:rPr>
                      <w:rFonts w:hint="eastAsia" w:cs="Times New Roman"/>
                      <w:color w:val="auto"/>
                      <w:kern w:val="2"/>
                      <w:sz w:val="21"/>
                      <w:szCs w:val="21"/>
                      <w:lang w:val="en-US" w:eastAsia="zh-CN" w:bidi="ar-SA"/>
                    </w:rPr>
                    <w:t>9</w:t>
                  </w:r>
                  <w:r>
                    <w:rPr>
                      <w:rFonts w:hint="default" w:ascii="Times New Roman" w:hAnsi="Times New Roman" w:eastAsia="宋体" w:cs="Times New Roman"/>
                      <w:color w:val="auto"/>
                      <w:kern w:val="2"/>
                      <w:sz w:val="21"/>
                      <w:szCs w:val="21"/>
                      <w:lang w:val="en-US" w:eastAsia="zh-CN" w:bidi="ar-SA"/>
                    </w:rPr>
                    <w:t>%的布袋除尘器处理后</w:t>
                  </w:r>
                  <w:r>
                    <w:rPr>
                      <w:rFonts w:hint="eastAsia" w:cs="Times New Roman"/>
                      <w:color w:val="auto"/>
                      <w:kern w:val="2"/>
                      <w:sz w:val="21"/>
                      <w:szCs w:val="21"/>
                      <w:lang w:val="en-US" w:eastAsia="zh-CN" w:bidi="ar-SA"/>
                    </w:rPr>
                    <w:t>分别</w:t>
                  </w:r>
                  <w:r>
                    <w:rPr>
                      <w:rFonts w:hint="default" w:ascii="Times New Roman" w:hAnsi="Times New Roman" w:eastAsia="宋体" w:cs="Times New Roman"/>
                      <w:color w:val="auto"/>
                      <w:kern w:val="2"/>
                      <w:sz w:val="21"/>
                      <w:szCs w:val="21"/>
                      <w:lang w:val="en-US" w:eastAsia="zh-CN" w:bidi="ar-SA"/>
                    </w:rPr>
                    <w:t>经</w:t>
                  </w:r>
                  <w:r>
                    <w:rPr>
                      <w:rFonts w:hint="eastAsia" w:cs="Times New Roman"/>
                      <w:color w:val="auto"/>
                      <w:kern w:val="2"/>
                      <w:sz w:val="21"/>
                      <w:szCs w:val="21"/>
                      <w:lang w:val="en-US" w:eastAsia="zh-CN" w:bidi="ar-SA"/>
                    </w:rPr>
                    <w:t>2根</w:t>
                  </w:r>
                  <w:r>
                    <w:rPr>
                      <w:rFonts w:hint="default" w:ascii="Times New Roman" w:hAnsi="Times New Roman" w:eastAsia="宋体" w:cs="Times New Roman"/>
                      <w:color w:val="auto"/>
                      <w:kern w:val="2"/>
                      <w:sz w:val="21"/>
                      <w:szCs w:val="21"/>
                      <w:lang w:val="en-US" w:eastAsia="zh-CN" w:bidi="ar-SA"/>
                    </w:rPr>
                    <w:t>15m高排气筒排放，颗粒物、烟气黑度和SO</w:t>
                  </w:r>
                  <w:r>
                    <w:rPr>
                      <w:rFonts w:hint="default" w:ascii="Times New Roman" w:hAnsi="Times New Roman" w:eastAsia="宋体" w:cs="Times New Roman"/>
                      <w:color w:val="auto"/>
                      <w:kern w:val="2"/>
                      <w:sz w:val="21"/>
                      <w:szCs w:val="21"/>
                      <w:vertAlign w:val="subscript"/>
                      <w:lang w:val="en-US" w:eastAsia="zh-CN" w:bidi="ar-SA"/>
                    </w:rPr>
                    <w:t>2</w:t>
                  </w:r>
                  <w:r>
                    <w:rPr>
                      <w:rFonts w:hint="default" w:ascii="Times New Roman" w:hAnsi="Times New Roman" w:eastAsia="宋体" w:cs="Times New Roman"/>
                      <w:color w:val="auto"/>
                      <w:kern w:val="2"/>
                      <w:sz w:val="21"/>
                      <w:szCs w:val="21"/>
                      <w:lang w:val="en-US" w:eastAsia="zh-CN" w:bidi="ar-SA"/>
                    </w:rPr>
                    <w:t>排放浓度分别执行《工业炉窑大气污染物排放标准》（GB9078-1996）中的表2、表4中的二级标准</w:t>
                  </w:r>
                  <w:r>
                    <w:rPr>
                      <w:rFonts w:hint="eastAsia" w:cs="Times New Roman"/>
                      <w:color w:val="auto"/>
                      <w:kern w:val="2"/>
                      <w:sz w:val="21"/>
                      <w:szCs w:val="21"/>
                      <w:lang w:val="en-US" w:eastAsia="zh-CN" w:bidi="ar-SA"/>
                    </w:rPr>
                    <w:t>，氮氧化物排放浓度执行《大气污染物综合排放标准》（GB 16297-1996）</w:t>
                  </w:r>
                  <w:r>
                    <w:rPr>
                      <w:rFonts w:hint="default" w:ascii="Times New Roman" w:hAnsi="Times New Roman" w:eastAsia="宋体" w:cs="Times New Roman"/>
                      <w:color w:val="auto"/>
                      <w:kern w:val="2"/>
                      <w:sz w:val="21"/>
                      <w:szCs w:val="21"/>
                      <w:lang w:val="en-US" w:eastAsia="zh-CN" w:bidi="ar-SA"/>
                    </w:rPr>
                    <w:t>。</w:t>
                  </w:r>
                </w:p>
              </w:tc>
              <w:tc>
                <w:tcPr>
                  <w:tcW w:w="440"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olor w:val="FF0000"/>
                      <w:sz w:val="21"/>
                      <w:szCs w:val="21"/>
                    </w:rPr>
                    <w:t>厂区的东侧和北侧设置防尘网</w:t>
                  </w:r>
                  <w:r>
                    <w:rPr>
                      <w:rFonts w:hint="eastAsia"/>
                      <w:color w:val="FF0000"/>
                      <w:sz w:val="21"/>
                      <w:szCs w:val="21"/>
                      <w:lang w:eastAsia="zh-CN"/>
                    </w:rPr>
                    <w:t>；</w:t>
                  </w:r>
                  <w:r>
                    <w:rPr>
                      <w:rFonts w:hint="eastAsia" w:ascii="Times New Roman" w:hAnsi="Times New Roman"/>
                      <w:color w:val="auto"/>
                      <w:sz w:val="21"/>
                      <w:szCs w:val="21"/>
                    </w:rPr>
                    <w:t>粮食</w:t>
                  </w:r>
                  <w:r>
                    <w:rPr>
                      <w:rFonts w:hint="eastAsia"/>
                      <w:color w:val="auto"/>
                      <w:sz w:val="21"/>
                      <w:szCs w:val="21"/>
                      <w:lang w:val="en-US" w:eastAsia="zh-CN"/>
                    </w:rPr>
                    <w:t>装卸</w:t>
                  </w:r>
                  <w:r>
                    <w:rPr>
                      <w:rFonts w:hint="eastAsia" w:ascii="Times New Roman" w:hAnsi="Times New Roman"/>
                      <w:color w:val="auto"/>
                      <w:sz w:val="21"/>
                      <w:szCs w:val="21"/>
                    </w:rPr>
                    <w:t>、输送过程产生的工艺粉尘</w:t>
                  </w:r>
                  <w:r>
                    <w:rPr>
                      <w:rFonts w:ascii="Times New Roman" w:hAnsi="Times New Roman"/>
                      <w:color w:val="auto"/>
                      <w:sz w:val="21"/>
                      <w:szCs w:val="21"/>
                    </w:rPr>
                    <w:t>在卸粮坑设遮挡设施</w:t>
                  </w:r>
                  <w:r>
                    <w:rPr>
                      <w:rFonts w:hint="eastAsia" w:ascii="Times New Roman"/>
                      <w:color w:val="auto"/>
                      <w:sz w:val="21"/>
                      <w:szCs w:val="21"/>
                      <w:lang w:eastAsia="zh-CN"/>
                    </w:rPr>
                    <w:t>；输送机全</w:t>
                  </w:r>
                  <w:r>
                    <w:rPr>
                      <w:rFonts w:hint="eastAsia" w:ascii="Times New Roman"/>
                      <w:color w:val="auto"/>
                      <w:sz w:val="21"/>
                      <w:szCs w:val="21"/>
                      <w:lang w:val="en-US" w:eastAsia="zh-CN"/>
                    </w:rPr>
                    <w:t>封</w:t>
                  </w:r>
                  <w:r>
                    <w:rPr>
                      <w:rFonts w:hint="eastAsia" w:ascii="Times New Roman"/>
                      <w:color w:val="auto"/>
                      <w:sz w:val="21"/>
                      <w:szCs w:val="21"/>
                      <w:lang w:eastAsia="zh-CN"/>
                    </w:rPr>
                    <w:t>闭</w:t>
                  </w:r>
                  <w:r>
                    <w:rPr>
                      <w:rFonts w:ascii="Times New Roman" w:hAnsi="Times New Roman"/>
                      <w:color w:val="auto"/>
                      <w:sz w:val="21"/>
                      <w:szCs w:val="21"/>
                    </w:rPr>
                    <w:t>；</w:t>
                  </w:r>
                  <w:r>
                    <w:rPr>
                      <w:rFonts w:hint="eastAsia" w:ascii="Times New Roman" w:hAnsi="Times New Roman"/>
                      <w:color w:val="auto"/>
                      <w:sz w:val="21"/>
                      <w:szCs w:val="21"/>
                      <w:highlight w:val="none"/>
                    </w:rPr>
                    <w:t>烘干塔塔体设置彩钢罩，具有防风抑尘功能，内部自带重力沉降室</w:t>
                  </w:r>
                  <w:r>
                    <w:rPr>
                      <w:rFonts w:hint="eastAsia" w:ascii="Times New Roman"/>
                      <w:color w:val="auto"/>
                      <w:sz w:val="21"/>
                      <w:szCs w:val="21"/>
                      <w:lang w:eastAsia="zh-CN"/>
                    </w:rPr>
                    <w:t>，</w:t>
                  </w:r>
                  <w:r>
                    <w:rPr>
                      <w:rFonts w:ascii="Times New Roman" w:hAnsi="Times New Roman"/>
                      <w:color w:val="auto"/>
                      <w:sz w:val="21"/>
                      <w:szCs w:val="21"/>
                    </w:rPr>
                    <w:t>未收集的粉尘无组织排放</w:t>
                  </w:r>
                  <w:r>
                    <w:rPr>
                      <w:rFonts w:hint="eastAsia"/>
                      <w:color w:val="auto"/>
                      <w:sz w:val="21"/>
                      <w:szCs w:val="21"/>
                      <w:lang w:eastAsia="zh-CN"/>
                    </w:rPr>
                    <w:t>；</w:t>
                  </w:r>
                  <w:r>
                    <w:rPr>
                      <w:rFonts w:hint="eastAsia"/>
                      <w:color w:val="FF0000"/>
                      <w:sz w:val="21"/>
                      <w:szCs w:val="21"/>
                      <w:lang w:val="en-US" w:eastAsia="zh-CN"/>
                    </w:rPr>
                    <w:t>晒场设置苫盖和防尘网</w:t>
                  </w:r>
                  <w:r>
                    <w:rPr>
                      <w:rFonts w:ascii="Times New Roman" w:hAnsi="Times New Roman"/>
                      <w:color w:val="FF0000"/>
                      <w:sz w:val="21"/>
                      <w:szCs w:val="21"/>
                    </w:rPr>
                    <w:t>。</w:t>
                  </w:r>
                </w:p>
              </w:tc>
              <w:tc>
                <w:tcPr>
                  <w:tcW w:w="440"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sz w:val="21"/>
                      <w:szCs w:val="21"/>
                      <w:highlight w:val="none"/>
                      <w:shd w:val="clear" w:color="auto" w:fill="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废水</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本项目无生产用水，生活污水排入防渗旱厕后定期清掏外运堆肥处置。</w:t>
                  </w:r>
                </w:p>
              </w:tc>
              <w:tc>
                <w:tcPr>
                  <w:tcW w:w="440"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sz w:val="21"/>
                      <w:szCs w:val="21"/>
                      <w:highlight w:val="none"/>
                      <w:shd w:val="clear" w:color="auto" w:fill="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噪声</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本项目</w:t>
                  </w:r>
                  <w:r>
                    <w:rPr>
                      <w:rFonts w:hint="default" w:ascii="Times New Roman" w:hAnsi="Times New Roman" w:eastAsia="宋体" w:cs="Times New Roman"/>
                      <w:color w:val="auto"/>
                      <w:kern w:val="2"/>
                      <w:sz w:val="21"/>
                      <w:szCs w:val="21"/>
                      <w:lang w:val="en-US" w:eastAsia="zh-CN" w:bidi="ar-SA"/>
                    </w:rPr>
                    <w:t>选用低噪声设备，采取隔声、降噪措施，振动较大的设备采取独立基础，设置减振器，风机进出口均设软管连接等措施。合理布局，减少噪声对外环境的影响。严格落实环保措施后，</w:t>
                  </w:r>
                  <w:r>
                    <w:rPr>
                      <w:rFonts w:hint="eastAsia" w:cs="Times New Roman"/>
                      <w:color w:val="auto"/>
                      <w:kern w:val="2"/>
                      <w:sz w:val="21"/>
                      <w:szCs w:val="21"/>
                      <w:lang w:val="en-US" w:eastAsia="zh-CN" w:bidi="ar-SA"/>
                    </w:rPr>
                    <w:t>厂界四周</w:t>
                  </w:r>
                  <w:r>
                    <w:rPr>
                      <w:rFonts w:hint="default" w:ascii="Times New Roman" w:hAnsi="Times New Roman" w:eastAsia="宋体" w:cs="Times New Roman"/>
                      <w:color w:val="auto"/>
                      <w:kern w:val="2"/>
                      <w:sz w:val="21"/>
                      <w:szCs w:val="21"/>
                      <w:lang w:val="en-US" w:eastAsia="zh-CN" w:bidi="ar-SA"/>
                    </w:rPr>
                    <w:t>满足《工业企业厂界环境噪声排放标准》（GB12348-2008）中</w:t>
                  </w:r>
                  <w:r>
                    <w:rPr>
                      <w:rFonts w:hint="eastAsia" w:cs="Times New Roman"/>
                      <w:color w:val="auto"/>
                      <w:kern w:val="2"/>
                      <w:sz w:val="21"/>
                      <w:szCs w:val="21"/>
                      <w:lang w:val="en-US" w:eastAsia="zh-CN" w:bidi="ar-SA"/>
                    </w:rPr>
                    <w:t>1</w:t>
                  </w:r>
                  <w:r>
                    <w:rPr>
                      <w:rFonts w:hint="default" w:ascii="Times New Roman" w:hAnsi="Times New Roman" w:eastAsia="宋体" w:cs="Times New Roman"/>
                      <w:color w:val="auto"/>
                      <w:kern w:val="2"/>
                      <w:sz w:val="21"/>
                      <w:szCs w:val="21"/>
                      <w:lang w:val="en-US" w:eastAsia="zh-CN" w:bidi="ar-SA"/>
                    </w:rPr>
                    <w:t>类标准</w:t>
                  </w:r>
                  <w:r>
                    <w:rPr>
                      <w:rFonts w:hint="eastAsia" w:cs="Times New Roman"/>
                      <w:color w:val="auto"/>
                      <w:kern w:val="2"/>
                      <w:sz w:val="21"/>
                      <w:szCs w:val="21"/>
                      <w:lang w:val="en-US" w:eastAsia="zh-CN" w:bidi="ar-SA"/>
                    </w:rPr>
                    <w:t>。</w:t>
                  </w:r>
                </w:p>
              </w:tc>
              <w:tc>
                <w:tcPr>
                  <w:tcW w:w="440"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sz w:val="21"/>
                      <w:szCs w:val="21"/>
                      <w:highlight w:val="none"/>
                      <w:shd w:val="clear" w:color="auto" w:fil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3"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kern w:val="2"/>
                      <w:sz w:val="21"/>
                      <w:szCs w:val="21"/>
                      <w:lang w:val="en-US" w:eastAsia="zh-CN" w:bidi="ar-SA"/>
                    </w:rPr>
                  </w:pPr>
                </w:p>
              </w:tc>
              <w:tc>
                <w:tcPr>
                  <w:tcW w:w="1244"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固体废物</w:t>
                  </w:r>
                </w:p>
              </w:tc>
              <w:tc>
                <w:tcPr>
                  <w:tcW w:w="4686" w:type="dxa"/>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重力沉降室</w:t>
                  </w:r>
                  <w:r>
                    <w:rPr>
                      <w:rFonts w:hint="default" w:ascii="Times New Roman" w:hAnsi="Times New Roman" w:eastAsia="宋体" w:cs="Times New Roman"/>
                      <w:color w:val="auto"/>
                      <w:kern w:val="2"/>
                      <w:sz w:val="21"/>
                      <w:szCs w:val="21"/>
                      <w:lang w:val="en-US" w:eastAsia="zh-CN" w:bidi="ar-SA"/>
                    </w:rPr>
                    <w:t>收集的粉尘</w:t>
                  </w:r>
                  <w:r>
                    <w:rPr>
                      <w:rFonts w:hint="eastAsia"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灰渣、布袋除尘器内除尘灰外售综合利用，</w:t>
                  </w:r>
                  <w:r>
                    <w:rPr>
                      <w:rFonts w:hint="eastAsia" w:cs="Times New Roman"/>
                      <w:color w:val="0000FF"/>
                      <w:kern w:val="2"/>
                      <w:sz w:val="21"/>
                      <w:szCs w:val="21"/>
                      <w:lang w:val="en-US" w:eastAsia="zh-CN" w:bidi="ar-SA"/>
                    </w:rPr>
                    <w:t>废布袋由厂家回收，</w:t>
                  </w:r>
                  <w:r>
                    <w:rPr>
                      <w:rFonts w:hint="default" w:ascii="Times New Roman" w:hAnsi="Times New Roman" w:eastAsia="宋体" w:cs="Times New Roman"/>
                      <w:color w:val="auto"/>
                      <w:kern w:val="2"/>
                      <w:sz w:val="21"/>
                      <w:szCs w:val="21"/>
                      <w:lang w:val="en-US" w:eastAsia="zh-CN" w:bidi="ar-SA"/>
                    </w:rPr>
                    <w:t>生活垃圾集中收集后由市政统一处理。</w:t>
                  </w:r>
                </w:p>
              </w:tc>
              <w:tc>
                <w:tcPr>
                  <w:tcW w:w="440" w:type="dxa"/>
                  <w:vMerge w:val="continue"/>
                  <w:noWrap w:val="0"/>
                  <w:vAlign w:val="center"/>
                </w:tcPr>
                <w:p>
                  <w:pPr>
                    <w:pStyle w:val="7"/>
                    <w:keepNext w:val="0"/>
                    <w:keepLines w:val="0"/>
                    <w:pageBreakBefore w:val="0"/>
                    <w:widowControl w:val="0"/>
                    <w:kinsoku/>
                    <w:wordWrap/>
                    <w:overflowPunct/>
                    <w:topLinePunct w:val="0"/>
                    <w:autoSpaceDE/>
                    <w:autoSpaceDN/>
                    <w:bidi w:val="0"/>
                    <w:snapToGrid w:val="0"/>
                    <w:spacing w:line="240" w:lineRule="auto"/>
                    <w:ind w:firstLine="0"/>
                    <w:jc w:val="center"/>
                    <w:textAlignment w:val="auto"/>
                    <w:rPr>
                      <w:rFonts w:hint="default" w:ascii="Times New Roman" w:hAnsi="Times New Roman" w:eastAsia="宋体" w:cs="Times New Roman"/>
                      <w:color w:val="0000FF"/>
                      <w:sz w:val="21"/>
                      <w:szCs w:val="21"/>
                      <w:highlight w:val="none"/>
                      <w:shd w:val="clear" w:color="auto" w:fill="auto"/>
                    </w:rPr>
                  </w:pPr>
                </w:p>
              </w:tc>
            </w:tr>
          </w:tbl>
          <w:p>
            <w:pPr>
              <w:spacing w:line="240" w:lineRule="auto"/>
              <w:contextualSpacing/>
              <w:jc w:val="left"/>
              <w:rPr>
                <w:rFonts w:hint="default" w:ascii="Times New Roman" w:hAnsi="Times New Roman" w:eastAsia="宋体" w:cs="Times New Roman"/>
                <w:b/>
                <w:bCs/>
                <w:color w:val="0000FF"/>
                <w:kern w:val="0"/>
                <w:sz w:val="11"/>
                <w:szCs w:val="11"/>
                <w:highlight w:val="none"/>
                <w:shd w:val="clear" w:color="auto" w:fill="auto"/>
                <w:lang w:val="en-US" w:eastAsia="zh-CN" w:bidi="ar-SA"/>
              </w:rPr>
            </w:pPr>
          </w:p>
          <w:p>
            <w:pPr>
              <w:spacing w:line="360" w:lineRule="auto"/>
              <w:contextualSpacing/>
              <w:jc w:val="left"/>
              <w:rPr>
                <w:rFonts w:hint="default" w:ascii="Times New Roman" w:hAnsi="Times New Roman" w:eastAsia="宋体" w:cs="Times New Roman"/>
                <w:b/>
                <w:bCs/>
                <w:color w:val="auto"/>
                <w:kern w:val="0"/>
                <w:sz w:val="24"/>
                <w:szCs w:val="24"/>
                <w:highlight w:val="none"/>
                <w:shd w:val="clear" w:color="auto" w:fill="auto"/>
                <w:lang w:val="en-US" w:eastAsia="zh-CN" w:bidi="ar-SA"/>
              </w:rPr>
            </w:pPr>
            <w:r>
              <w:rPr>
                <w:rFonts w:hint="default" w:ascii="Times New Roman" w:hAnsi="Times New Roman" w:eastAsia="宋体" w:cs="Times New Roman"/>
                <w:b/>
                <w:bCs/>
                <w:color w:val="auto"/>
                <w:kern w:val="0"/>
                <w:sz w:val="24"/>
                <w:szCs w:val="24"/>
                <w:highlight w:val="none"/>
                <w:shd w:val="clear" w:color="auto" w:fill="auto"/>
                <w:lang w:val="en-US" w:eastAsia="zh-CN" w:bidi="ar-SA"/>
              </w:rPr>
              <w:t>2、主要设备</w:t>
            </w:r>
          </w:p>
          <w:p>
            <w:pPr>
              <w:widowControl/>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主要设备见下表。</w:t>
            </w:r>
          </w:p>
          <w:p>
            <w:pPr>
              <w:spacing w:line="240" w:lineRule="auto"/>
              <w:contextualSpacing/>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表2-2 主要设备一览表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3225"/>
              <w:gridCol w:w="1607"/>
              <w:gridCol w:w="16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序号</w:t>
                  </w:r>
                </w:p>
              </w:tc>
              <w:tc>
                <w:tcPr>
                  <w:tcW w:w="2147" w:type="pct"/>
                  <w:vAlign w:val="center"/>
                </w:tcPr>
                <w:p>
                  <w:pPr>
                    <w:spacing w:line="240" w:lineRule="auto"/>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名称</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数量/台</w:t>
                  </w:r>
                </w:p>
              </w:tc>
              <w:tc>
                <w:tcPr>
                  <w:tcW w:w="1070" w:type="pct"/>
                  <w:vAlign w:val="center"/>
                </w:tcPr>
                <w:p>
                  <w:pPr>
                    <w:spacing w:line="240" w:lineRule="auto"/>
                    <w:contextualSpacing/>
                    <w:jc w:val="center"/>
                    <w:rPr>
                      <w:rFonts w:hint="eastAsia" w:ascii="Times New Roman" w:hAnsi="Times New Roman" w:eastAsia="宋体" w:cs="Times New Roman"/>
                      <w:color w:val="FF0000"/>
                      <w:kern w:val="0"/>
                      <w:sz w:val="21"/>
                      <w:szCs w:val="21"/>
                      <w:lang w:eastAsia="zh-CN"/>
                    </w:rPr>
                  </w:pPr>
                  <w:r>
                    <w:rPr>
                      <w:rFonts w:hint="eastAsia" w:cs="Times New Roman"/>
                      <w:color w:val="FF0000"/>
                      <w:kern w:val="0"/>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2147" w:type="pct"/>
                  <w:vAlign w:val="center"/>
                </w:tcPr>
                <w:p>
                  <w:pPr>
                    <w:spacing w:line="240" w:lineRule="auto"/>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3</w:t>
                  </w:r>
                  <w:r>
                    <w:rPr>
                      <w:rFonts w:hint="default" w:ascii="Times New Roman" w:hAnsi="Times New Roman" w:eastAsia="宋体" w:cs="Times New Roman"/>
                      <w:color w:val="auto"/>
                      <w:sz w:val="21"/>
                      <w:szCs w:val="21"/>
                    </w:rPr>
                    <w:t>00t/d烘干塔</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rPr>
                    <w:t>台</w:t>
                  </w:r>
                </w:p>
              </w:tc>
              <w:tc>
                <w:tcPr>
                  <w:tcW w:w="1070" w:type="pct"/>
                  <w:vAlign w:val="center"/>
                </w:tcPr>
                <w:p>
                  <w:pPr>
                    <w:spacing w:line="240" w:lineRule="auto"/>
                    <w:contextualSpacing/>
                    <w:jc w:val="center"/>
                    <w:rPr>
                      <w:rFonts w:hint="eastAsia" w:cs="Times New Roman"/>
                      <w:color w:val="FF0000"/>
                      <w:kern w:val="0"/>
                      <w:sz w:val="21"/>
                      <w:szCs w:val="21"/>
                      <w:lang w:val="en-US" w:eastAsia="zh-CN"/>
                    </w:rPr>
                  </w:pPr>
                  <w:r>
                    <w:rPr>
                      <w:rFonts w:hint="eastAsia" w:cs="Times New Roman"/>
                      <w:color w:val="FF0000"/>
                      <w:kern w:val="0"/>
                      <w:sz w:val="21"/>
                      <w:szCs w:val="21"/>
                      <w:lang w:val="en-US" w:eastAsia="zh-CN"/>
                    </w:rPr>
                    <w:t>5HYM300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w:t>
                  </w:r>
                </w:p>
              </w:tc>
              <w:tc>
                <w:tcPr>
                  <w:tcW w:w="2147" w:type="pct"/>
                  <w:vAlign w:val="center"/>
                </w:tcPr>
                <w:p>
                  <w:pPr>
                    <w:spacing w:line="240" w:lineRule="auto"/>
                    <w:jc w:val="center"/>
                    <w:rPr>
                      <w:rFonts w:hint="default" w:ascii="Times New Roman" w:hAnsi="Times New Roman" w:eastAsia="宋体" w:cs="Times New Roman"/>
                      <w:color w:val="auto"/>
                      <w:sz w:val="21"/>
                      <w:szCs w:val="21"/>
                    </w:rPr>
                  </w:pPr>
                  <w:r>
                    <w:rPr>
                      <w:rFonts w:hint="eastAsia" w:cs="Times New Roman"/>
                      <w:bCs/>
                      <w:color w:val="auto"/>
                      <w:sz w:val="21"/>
                      <w:szCs w:val="21"/>
                      <w:lang w:val="en-US" w:eastAsia="zh-CN"/>
                    </w:rPr>
                    <w:t>360</w:t>
                  </w:r>
                  <w:r>
                    <w:rPr>
                      <w:rFonts w:hint="default" w:ascii="Times New Roman" w:hAnsi="Times New Roman" w:eastAsia="宋体" w:cs="Times New Roman"/>
                      <w:bCs/>
                      <w:color w:val="auto"/>
                      <w:sz w:val="21"/>
                      <w:szCs w:val="21"/>
                    </w:rPr>
                    <w:t>万Kcal/h</w:t>
                  </w:r>
                  <w:r>
                    <w:rPr>
                      <w:rFonts w:hint="default" w:ascii="Times New Roman" w:hAnsi="Times New Roman" w:eastAsia="宋体" w:cs="Times New Roman"/>
                      <w:color w:val="auto"/>
                      <w:sz w:val="21"/>
                      <w:szCs w:val="21"/>
                    </w:rPr>
                    <w:t>燃</w:t>
                  </w:r>
                  <w:r>
                    <w:rPr>
                      <w:rFonts w:hint="eastAsia" w:cs="Times New Roman"/>
                      <w:color w:val="auto"/>
                      <w:sz w:val="21"/>
                      <w:szCs w:val="21"/>
                      <w:lang w:eastAsia="zh-CN"/>
                    </w:rPr>
                    <w:t>生物质</w:t>
                  </w:r>
                  <w:r>
                    <w:rPr>
                      <w:rFonts w:hint="default" w:ascii="Times New Roman" w:hAnsi="Times New Roman" w:eastAsia="宋体" w:cs="Times New Roman"/>
                      <w:color w:val="auto"/>
                      <w:sz w:val="21"/>
                      <w:szCs w:val="21"/>
                    </w:rPr>
                    <w:t>热风炉</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rPr>
                    <w:t>台</w:t>
                  </w:r>
                </w:p>
              </w:tc>
              <w:tc>
                <w:tcPr>
                  <w:tcW w:w="1070" w:type="pct"/>
                  <w:vAlign w:val="center"/>
                </w:tcPr>
                <w:p>
                  <w:pPr>
                    <w:spacing w:line="240" w:lineRule="auto"/>
                    <w:contextualSpacing/>
                    <w:jc w:val="center"/>
                    <w:rPr>
                      <w:rFonts w:hint="eastAsia" w:cs="Times New Roman"/>
                      <w:color w:val="FF0000"/>
                      <w:kern w:val="0"/>
                      <w:sz w:val="21"/>
                      <w:szCs w:val="21"/>
                      <w:lang w:val="en-US" w:eastAsia="zh-CN"/>
                    </w:rPr>
                  </w:pPr>
                  <w:r>
                    <w:rPr>
                      <w:rFonts w:hint="eastAsia" w:cs="Times New Roman"/>
                      <w:color w:val="FF0000"/>
                      <w:kern w:val="0"/>
                      <w:sz w:val="21"/>
                      <w:szCs w:val="21"/>
                      <w:lang w:val="en-US" w:eastAsia="zh-CN"/>
                    </w:rPr>
                    <w:t>JXR-6-III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3</w:t>
                  </w:r>
                </w:p>
              </w:tc>
              <w:tc>
                <w:tcPr>
                  <w:tcW w:w="2147" w:type="pct"/>
                  <w:vAlign w:val="center"/>
                </w:tcPr>
                <w:p>
                  <w:pPr>
                    <w:spacing w:line="240" w:lineRule="auto"/>
                    <w:jc w:val="center"/>
                    <w:rPr>
                      <w:rFonts w:hint="eastAsia" w:ascii="Times New Roman" w:hAnsi="Times New Roman" w:eastAsia="宋体" w:cs="Times New Roman"/>
                      <w:color w:val="auto"/>
                      <w:sz w:val="21"/>
                      <w:szCs w:val="21"/>
                      <w:lang w:eastAsia="zh-CN"/>
                    </w:rPr>
                  </w:pPr>
                  <w:r>
                    <w:rPr>
                      <w:rFonts w:hint="eastAsia" w:cs="Times New Roman"/>
                      <w:color w:val="auto"/>
                      <w:kern w:val="0"/>
                      <w:sz w:val="21"/>
                      <w:szCs w:val="21"/>
                      <w:lang w:eastAsia="zh-CN"/>
                    </w:rPr>
                    <w:t>输送机</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4</w:t>
                  </w:r>
                  <w:r>
                    <w:rPr>
                      <w:rFonts w:hint="default" w:ascii="Times New Roman" w:hAnsi="Times New Roman" w:eastAsia="宋体" w:cs="Times New Roman"/>
                      <w:color w:val="auto"/>
                      <w:kern w:val="0"/>
                      <w:sz w:val="21"/>
                      <w:szCs w:val="21"/>
                    </w:rPr>
                    <w:t>台</w:t>
                  </w:r>
                </w:p>
              </w:tc>
              <w:tc>
                <w:tcPr>
                  <w:tcW w:w="1070" w:type="pct"/>
                  <w:vAlign w:val="center"/>
                </w:tcPr>
                <w:p>
                  <w:pPr>
                    <w:spacing w:line="240" w:lineRule="auto"/>
                    <w:contextualSpacing/>
                    <w:jc w:val="center"/>
                    <w:rPr>
                      <w:rFonts w:hint="eastAsia" w:cs="Times New Roman"/>
                      <w:color w:val="FF0000"/>
                      <w:kern w:val="0"/>
                      <w:sz w:val="21"/>
                      <w:szCs w:val="21"/>
                      <w:lang w:val="en-US" w:eastAsia="zh-CN"/>
                    </w:rPr>
                  </w:pPr>
                  <w:r>
                    <w:rPr>
                      <w:rFonts w:hint="eastAsia" w:cs="Times New Roman"/>
                      <w:color w:val="FF0000"/>
                      <w:kern w:val="0"/>
                      <w:sz w:val="21"/>
                      <w:szCs w:val="21"/>
                      <w:lang w:val="en-US" w:eastAsia="zh-CN"/>
                    </w:rPr>
                    <w:t>PS50-6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w:t>
                  </w:r>
                </w:p>
              </w:tc>
              <w:tc>
                <w:tcPr>
                  <w:tcW w:w="2147" w:type="pct"/>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布袋除尘器</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rPr>
                    <w:t>台</w:t>
                  </w:r>
                </w:p>
              </w:tc>
              <w:tc>
                <w:tcPr>
                  <w:tcW w:w="1070" w:type="pct"/>
                  <w:vAlign w:val="center"/>
                </w:tcPr>
                <w:p>
                  <w:pPr>
                    <w:spacing w:line="240" w:lineRule="auto"/>
                    <w:contextualSpacing/>
                    <w:jc w:val="center"/>
                    <w:rPr>
                      <w:rFonts w:hint="default" w:ascii="Times New Roman" w:hAnsi="Times New Roman" w:eastAsia="宋体" w:cs="Times New Roman"/>
                      <w:color w:val="FF0000"/>
                      <w:kern w:val="0"/>
                      <w:sz w:val="21"/>
                      <w:szCs w:val="21"/>
                      <w:lang w:val="en-US" w:eastAsia="zh-CN" w:bidi="ar-SA"/>
                    </w:rPr>
                  </w:pPr>
                  <w:r>
                    <w:rPr>
                      <w:rFonts w:hint="eastAsia" w:cs="Times New Roman"/>
                      <w:color w:val="FF0000"/>
                      <w:kern w:val="0"/>
                      <w:sz w:val="21"/>
                      <w:szCs w:val="21"/>
                      <w:lang w:val="en-US" w:eastAsia="zh-CN"/>
                    </w:rPr>
                    <w:t>DMC-6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5</w:t>
                  </w:r>
                </w:p>
              </w:tc>
              <w:tc>
                <w:tcPr>
                  <w:tcW w:w="2147" w:type="pct"/>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风机</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4</w:t>
                  </w:r>
                  <w:r>
                    <w:rPr>
                      <w:rFonts w:hint="default" w:ascii="Times New Roman" w:hAnsi="Times New Roman" w:eastAsia="宋体" w:cs="Times New Roman"/>
                      <w:color w:val="auto"/>
                      <w:kern w:val="0"/>
                      <w:sz w:val="21"/>
                      <w:szCs w:val="21"/>
                    </w:rPr>
                    <w:t>台</w:t>
                  </w:r>
                </w:p>
              </w:tc>
              <w:tc>
                <w:tcPr>
                  <w:tcW w:w="1070" w:type="pct"/>
                  <w:vAlign w:val="center"/>
                </w:tcPr>
                <w:p>
                  <w:pPr>
                    <w:spacing w:line="240" w:lineRule="auto"/>
                    <w:contextualSpacing/>
                    <w:jc w:val="center"/>
                    <w:rPr>
                      <w:rFonts w:hint="eastAsia" w:ascii="Times New Roman" w:hAnsi="Times New Roman" w:eastAsia="宋体" w:cs="Times New Roman"/>
                      <w:color w:val="FF0000"/>
                      <w:kern w:val="0"/>
                      <w:sz w:val="21"/>
                      <w:szCs w:val="21"/>
                      <w:lang w:val="en-US" w:eastAsia="zh-CN" w:bidi="ar-SA"/>
                    </w:rPr>
                  </w:pPr>
                  <w:r>
                    <w:rPr>
                      <w:rFonts w:hint="eastAsia" w:cs="Times New Roman"/>
                      <w:color w:val="FF0000"/>
                      <w:kern w:val="0"/>
                      <w:sz w:val="21"/>
                      <w:szCs w:val="21"/>
                      <w:lang w:val="en-US" w:eastAsia="zh-CN"/>
                    </w:rPr>
                    <w:t>4-72-12C，55kw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p>
              </w:tc>
              <w:tc>
                <w:tcPr>
                  <w:tcW w:w="2147" w:type="pct"/>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highlight w:val="none"/>
                      <w:lang w:bidi="ar"/>
                    </w:rPr>
                    <w:t>铲车</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1台</w:t>
                  </w:r>
                </w:p>
              </w:tc>
              <w:tc>
                <w:tcPr>
                  <w:tcW w:w="1070" w:type="pct"/>
                  <w:vAlign w:val="center"/>
                </w:tcPr>
                <w:p>
                  <w:pPr>
                    <w:spacing w:line="240" w:lineRule="auto"/>
                    <w:contextualSpacing/>
                    <w:jc w:val="center"/>
                    <w:rPr>
                      <w:rFonts w:hint="default" w:ascii="Times New Roman" w:hAnsi="Times New Roman" w:eastAsia="宋体" w:cs="Times New Roman"/>
                      <w:color w:val="FF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w:t>
                  </w:r>
                </w:p>
              </w:tc>
              <w:tc>
                <w:tcPr>
                  <w:tcW w:w="2147" w:type="pct"/>
                  <w:vAlign w:val="center"/>
                </w:tcPr>
                <w:p>
                  <w:pPr>
                    <w:spacing w:line="240" w:lineRule="auto"/>
                    <w:jc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eastAsia="zh-CN" w:bidi="ar"/>
                    </w:rPr>
                    <w:t>引风机</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2台</w:t>
                  </w:r>
                </w:p>
              </w:tc>
              <w:tc>
                <w:tcPr>
                  <w:tcW w:w="1070" w:type="pct"/>
                  <w:vAlign w:val="center"/>
                </w:tcPr>
                <w:p>
                  <w:pPr>
                    <w:spacing w:line="240" w:lineRule="auto"/>
                    <w:contextualSpacing/>
                    <w:jc w:val="center"/>
                    <w:rPr>
                      <w:rFonts w:hint="default" w:ascii="Times New Roman" w:hAnsi="Times New Roman" w:eastAsia="宋体" w:cs="Times New Roman"/>
                      <w:color w:val="FF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11"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w:t>
                  </w:r>
                </w:p>
              </w:tc>
              <w:tc>
                <w:tcPr>
                  <w:tcW w:w="2147" w:type="pct"/>
                  <w:vAlign w:val="center"/>
                </w:tcPr>
                <w:p>
                  <w:pPr>
                    <w:spacing w:line="240" w:lineRule="auto"/>
                    <w:jc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eastAsia="zh-CN" w:bidi="ar"/>
                    </w:rPr>
                    <w:t>鼓风机</w:t>
                  </w:r>
                </w:p>
              </w:tc>
              <w:tc>
                <w:tcPr>
                  <w:tcW w:w="1070" w:type="pct"/>
                  <w:vAlign w:val="center"/>
                </w:tcPr>
                <w:p>
                  <w:pPr>
                    <w:spacing w:line="240" w:lineRule="auto"/>
                    <w:contextualSpacing/>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2台</w:t>
                  </w:r>
                </w:p>
              </w:tc>
              <w:tc>
                <w:tcPr>
                  <w:tcW w:w="1070" w:type="pct"/>
                  <w:vAlign w:val="center"/>
                </w:tcPr>
                <w:p>
                  <w:pPr>
                    <w:spacing w:line="240" w:lineRule="auto"/>
                    <w:contextualSpacing/>
                    <w:jc w:val="center"/>
                    <w:rPr>
                      <w:rFonts w:hint="eastAsia" w:ascii="Times New Roman" w:hAnsi="Times New Roman" w:eastAsia="宋体" w:cs="Times New Roman"/>
                      <w:color w:val="FF0000"/>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11" w:type="pct"/>
                  <w:vAlign w:val="center"/>
                </w:tcPr>
                <w:p>
                  <w:pPr>
                    <w:spacing w:line="240" w:lineRule="auto"/>
                    <w:contextualSpacing/>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9</w:t>
                  </w:r>
                </w:p>
              </w:tc>
              <w:tc>
                <w:tcPr>
                  <w:tcW w:w="2147" w:type="pct"/>
                  <w:vAlign w:val="center"/>
                </w:tcPr>
                <w:p>
                  <w:pPr>
                    <w:spacing w:line="240" w:lineRule="auto"/>
                    <w:jc w:val="center"/>
                    <w:rPr>
                      <w:rFonts w:hint="eastAsia" w:ascii="Times New Roman" w:hAnsi="Times New Roman" w:eastAsia="宋体" w:cs="Times New Roman"/>
                      <w:color w:val="FF0000"/>
                      <w:kern w:val="0"/>
                      <w:sz w:val="21"/>
                      <w:szCs w:val="21"/>
                      <w:highlight w:val="none"/>
                      <w:lang w:val="en-US" w:eastAsia="zh-CN" w:bidi="ar"/>
                    </w:rPr>
                  </w:pPr>
                  <w:r>
                    <w:rPr>
                      <w:rFonts w:hint="eastAsia" w:cs="Times New Roman"/>
                      <w:color w:val="FF0000"/>
                      <w:kern w:val="0"/>
                      <w:sz w:val="21"/>
                      <w:szCs w:val="21"/>
                      <w:highlight w:val="none"/>
                      <w:lang w:eastAsia="zh-CN" w:bidi="ar"/>
                    </w:rPr>
                    <w:t>提升机</w:t>
                  </w:r>
                </w:p>
              </w:tc>
              <w:tc>
                <w:tcPr>
                  <w:tcW w:w="1070" w:type="pct"/>
                  <w:vAlign w:val="center"/>
                </w:tcPr>
                <w:p>
                  <w:pPr>
                    <w:spacing w:line="240" w:lineRule="auto"/>
                    <w:contextualSpacing/>
                    <w:jc w:val="center"/>
                    <w:rPr>
                      <w:rFonts w:hint="default" w:ascii="Times New Roman" w:hAnsi="Times New Roman" w:eastAsia="宋体" w:cs="Times New Roman"/>
                      <w:color w:val="FF0000"/>
                      <w:kern w:val="0"/>
                      <w:sz w:val="21"/>
                      <w:szCs w:val="21"/>
                      <w:lang w:val="en-US" w:eastAsia="zh-CN" w:bidi="ar-SA"/>
                    </w:rPr>
                  </w:pPr>
                  <w:r>
                    <w:rPr>
                      <w:rFonts w:hint="eastAsia" w:cs="Times New Roman"/>
                      <w:color w:val="FF0000"/>
                      <w:kern w:val="0"/>
                      <w:sz w:val="21"/>
                      <w:szCs w:val="21"/>
                      <w:lang w:val="en-US" w:eastAsia="zh-CN"/>
                    </w:rPr>
                    <w:t>2台</w:t>
                  </w:r>
                </w:p>
              </w:tc>
              <w:tc>
                <w:tcPr>
                  <w:tcW w:w="1070" w:type="pct"/>
                  <w:vAlign w:val="center"/>
                </w:tcPr>
                <w:p>
                  <w:pPr>
                    <w:spacing w:line="240" w:lineRule="auto"/>
                    <w:contextualSpacing/>
                    <w:jc w:val="center"/>
                    <w:rPr>
                      <w:rFonts w:hint="eastAsia" w:ascii="Times New Roman" w:hAnsi="Times New Roman" w:eastAsia="宋体" w:cs="Times New Roman"/>
                      <w:color w:val="FF0000"/>
                      <w:kern w:val="0"/>
                      <w:sz w:val="21"/>
                      <w:szCs w:val="21"/>
                      <w:lang w:val="en-US" w:eastAsia="zh-CN" w:bidi="ar-SA"/>
                    </w:rPr>
                  </w:pPr>
                  <w:r>
                    <w:rPr>
                      <w:rFonts w:hint="eastAsia" w:cs="Times New Roman"/>
                      <w:color w:val="FF0000"/>
                      <w:kern w:val="0"/>
                      <w:sz w:val="21"/>
                      <w:szCs w:val="21"/>
                      <w:lang w:val="en-US" w:eastAsia="zh-CN"/>
                    </w:rPr>
                    <w:t>TDTG50-22</w:t>
                  </w:r>
                </w:p>
              </w:tc>
            </w:tr>
          </w:tbl>
          <w:p>
            <w:pPr>
              <w:spacing w:line="240" w:lineRule="auto"/>
              <w:contextualSpacing/>
              <w:jc w:val="left"/>
              <w:rPr>
                <w:rFonts w:hint="default" w:ascii="Times New Roman" w:hAnsi="Times New Roman" w:eastAsia="宋体" w:cs="Times New Roman"/>
                <w:b/>
                <w:bCs/>
                <w:color w:val="0000FF"/>
                <w:kern w:val="0"/>
                <w:sz w:val="11"/>
                <w:szCs w:val="11"/>
                <w:highlight w:val="none"/>
                <w:shd w:val="clear" w:color="auto" w:fill="auto"/>
                <w:lang w:val="en-US" w:eastAsia="zh-CN" w:bidi="ar-SA"/>
              </w:rPr>
            </w:pPr>
          </w:p>
          <w:p>
            <w:pPr>
              <w:spacing w:line="360" w:lineRule="auto"/>
              <w:contextualSpacing/>
              <w:jc w:val="left"/>
              <w:rPr>
                <w:rFonts w:hint="default" w:ascii="Times New Roman" w:hAnsi="Times New Roman" w:eastAsia="宋体" w:cs="Times New Roman"/>
                <w:b/>
                <w:bCs/>
                <w:color w:val="auto"/>
                <w:kern w:val="0"/>
                <w:sz w:val="24"/>
                <w:szCs w:val="24"/>
                <w:highlight w:val="none"/>
                <w:shd w:val="clear" w:color="auto" w:fill="auto"/>
                <w:lang w:val="en-US" w:eastAsia="zh-CN" w:bidi="ar-SA"/>
              </w:rPr>
            </w:pPr>
            <w:r>
              <w:rPr>
                <w:rFonts w:hint="default" w:ascii="Times New Roman" w:hAnsi="Times New Roman" w:eastAsia="宋体" w:cs="Times New Roman"/>
                <w:b/>
                <w:bCs/>
                <w:color w:val="auto"/>
                <w:kern w:val="0"/>
                <w:sz w:val="24"/>
                <w:szCs w:val="24"/>
                <w:highlight w:val="none"/>
                <w:shd w:val="clear" w:color="auto" w:fill="auto"/>
                <w:lang w:val="en-US" w:eastAsia="zh-CN" w:bidi="ar-SA"/>
              </w:rPr>
              <w:t>3、主要原辅材料</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contextualSpacing/>
              <w:textAlignment w:val="auto"/>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主要原辅材料见下表。</w:t>
            </w:r>
          </w:p>
          <w:p>
            <w:pPr>
              <w:pStyle w:val="6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contextualSpacing/>
              <w:jc w:val="center"/>
              <w:textAlignment w:val="baseline"/>
              <w:rPr>
                <w:rFonts w:hint="default" w:ascii="Times New Roman" w:hAnsi="Times New Roman" w:eastAsia="宋体" w:cs="Times New Roman"/>
                <w:b/>
                <w:bCs/>
                <w:snapToGrid w:val="0"/>
                <w:color w:val="auto"/>
                <w:kern w:val="0"/>
                <w:sz w:val="21"/>
                <w:szCs w:val="21"/>
                <w:lang w:val="en-US" w:eastAsia="zh-CN" w:bidi="ar-SA"/>
              </w:rPr>
            </w:pPr>
          </w:p>
          <w:p>
            <w:pPr>
              <w:pStyle w:val="6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contextualSpacing/>
              <w:jc w:val="center"/>
              <w:textAlignment w:val="baseline"/>
              <w:rPr>
                <w:rFonts w:hint="default" w:ascii="Times New Roman" w:hAnsi="Times New Roman" w:eastAsia="宋体" w:cs="Times New Roman"/>
                <w:b/>
                <w:color w:val="auto"/>
                <w:sz w:val="21"/>
                <w:szCs w:val="21"/>
              </w:rPr>
            </w:pPr>
            <w:r>
              <w:rPr>
                <w:rFonts w:hint="default" w:ascii="Times New Roman" w:hAnsi="Times New Roman" w:eastAsia="宋体" w:cs="Times New Roman"/>
                <w:b/>
                <w:bCs/>
                <w:snapToGrid w:val="0"/>
                <w:color w:val="auto"/>
                <w:kern w:val="0"/>
                <w:sz w:val="21"/>
                <w:szCs w:val="21"/>
                <w:lang w:val="en-US" w:eastAsia="zh-CN" w:bidi="ar-SA"/>
              </w:rPr>
              <w:t>表2-3 原辅材料一览表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6"/>
              <w:gridCol w:w="1849"/>
              <w:gridCol w:w="1539"/>
              <w:gridCol w:w="1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9" w:hRule="atLeast"/>
                <w:jc w:val="center"/>
              </w:trPr>
              <w:tc>
                <w:tcPr>
                  <w:tcW w:w="2317" w:type="dxa"/>
                  <w:vAlign w:val="center"/>
                </w:tcPr>
                <w:p>
                  <w:pPr>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w:t>
                  </w:r>
                </w:p>
              </w:tc>
              <w:tc>
                <w:tcPr>
                  <w:tcW w:w="1899" w:type="dxa"/>
                  <w:vAlign w:val="center"/>
                </w:tcPr>
                <w:p>
                  <w:pPr>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数量</w:t>
                  </w:r>
                </w:p>
              </w:tc>
              <w:tc>
                <w:tcPr>
                  <w:tcW w:w="1589" w:type="dxa"/>
                  <w:vAlign w:val="center"/>
                </w:tcPr>
                <w:p>
                  <w:pPr>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单位</w:t>
                  </w:r>
                </w:p>
              </w:tc>
              <w:tc>
                <w:tcPr>
                  <w:tcW w:w="1943" w:type="dxa"/>
                  <w:vAlign w:val="center"/>
                </w:tcPr>
                <w:p>
                  <w:pPr>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2317"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玉米</w:t>
                  </w:r>
                </w:p>
              </w:tc>
              <w:tc>
                <w:tcPr>
                  <w:tcW w:w="1899"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0000</w:t>
                  </w:r>
                </w:p>
              </w:tc>
              <w:tc>
                <w:tcPr>
                  <w:tcW w:w="1589"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t/a</w:t>
                  </w:r>
                </w:p>
              </w:tc>
              <w:tc>
                <w:tcPr>
                  <w:tcW w:w="1943"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含水率为</w:t>
                  </w:r>
                  <w:r>
                    <w:rPr>
                      <w:rFonts w:hint="default" w:ascii="Times New Roman" w:hAnsi="Times New Roman" w:eastAsia="宋体" w:cs="Times New Roman"/>
                      <w:color w:val="auto"/>
                      <w:kern w:val="0"/>
                      <w:sz w:val="21"/>
                      <w:szCs w:val="21"/>
                      <w:highlight w:val="none"/>
                      <w:lang w:val="en-US" w:eastAsia="zh-CN"/>
                    </w:rPr>
                    <w:t>30</w:t>
                  </w:r>
                  <w:r>
                    <w:rPr>
                      <w:rFonts w:hint="default" w:ascii="Times New Roman" w:hAnsi="Times New Roman" w:eastAsia="宋体" w:cs="Times New Roman"/>
                      <w:color w:val="auto"/>
                      <w:kern w:val="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2317"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生物质成型燃料</w:t>
                  </w:r>
                </w:p>
              </w:tc>
              <w:tc>
                <w:tcPr>
                  <w:tcW w:w="1899"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1402</w:t>
                  </w:r>
                </w:p>
              </w:tc>
              <w:tc>
                <w:tcPr>
                  <w:tcW w:w="1589"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t/a</w:t>
                  </w:r>
                </w:p>
              </w:tc>
              <w:tc>
                <w:tcPr>
                  <w:tcW w:w="1943"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r>
          </w:tbl>
          <w:p>
            <w:pPr>
              <w:spacing w:line="240" w:lineRule="auto"/>
              <w:contextualSpacing/>
              <w:jc w:val="left"/>
              <w:rPr>
                <w:rFonts w:hint="default" w:ascii="Times New Roman" w:hAnsi="Times New Roman" w:eastAsia="宋体" w:cs="Times New Roman"/>
                <w:b/>
                <w:bCs/>
                <w:color w:val="0000FF"/>
                <w:kern w:val="0"/>
                <w:sz w:val="11"/>
                <w:szCs w:val="11"/>
                <w:highlight w:val="none"/>
                <w:shd w:val="clear" w:color="auto" w:fill="auto"/>
                <w:lang w:val="en-US" w:eastAsia="zh-CN" w:bidi="ar-SA"/>
              </w:rPr>
            </w:pPr>
          </w:p>
          <w:p>
            <w:pPr>
              <w:numPr>
                <w:ilvl w:val="0"/>
                <w:numId w:val="0"/>
              </w:numPr>
              <w:spacing w:line="360" w:lineRule="auto"/>
              <w:contextualSpacing/>
              <w:jc w:val="left"/>
              <w:rPr>
                <w:rFonts w:hint="default" w:ascii="Times New Roman" w:hAnsi="Times New Roman" w:eastAsia="宋体" w:cs="Times New Roman"/>
                <w:b/>
                <w:bCs/>
                <w:color w:val="auto"/>
                <w:kern w:val="0"/>
                <w:sz w:val="24"/>
                <w:szCs w:val="24"/>
                <w:highlight w:val="none"/>
                <w:shd w:val="clear" w:color="auto" w:fill="auto"/>
                <w:lang w:val="en-US" w:eastAsia="zh-CN" w:bidi="ar-SA"/>
              </w:rPr>
            </w:pPr>
            <w:r>
              <w:rPr>
                <w:rFonts w:hint="default" w:ascii="Times New Roman" w:hAnsi="Times New Roman" w:eastAsia="宋体" w:cs="Times New Roman"/>
                <w:b/>
                <w:bCs/>
                <w:color w:val="auto"/>
                <w:kern w:val="0"/>
                <w:sz w:val="24"/>
                <w:szCs w:val="24"/>
                <w:highlight w:val="none"/>
                <w:shd w:val="clear" w:color="auto" w:fill="auto"/>
                <w:lang w:val="en-US" w:eastAsia="zh-CN" w:bidi="ar-SA"/>
              </w:rPr>
              <w:t>4、产品方案</w:t>
            </w:r>
          </w:p>
          <w:p>
            <w:pPr>
              <w:keepNext w:val="0"/>
              <w:keepLines w:val="0"/>
              <w:pageBreakBefore w:val="0"/>
              <w:widowControl w:val="0"/>
              <w:kinsoku/>
              <w:wordWrap/>
              <w:overflowPunct/>
              <w:topLinePunct w:val="0"/>
              <w:autoSpaceDE/>
              <w:autoSpaceDN/>
              <w:bidi w:val="0"/>
              <w:adjustRightInd/>
              <w:snapToGrid/>
              <w:spacing w:line="288" w:lineRule="auto"/>
              <w:ind w:firstLine="480" w:firstLineChars="200"/>
              <w:contextualSpacing/>
              <w:textAlignment w:val="auto"/>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具体见下表。</w:t>
            </w:r>
          </w:p>
          <w:p>
            <w:pPr>
              <w:jc w:val="center"/>
              <w:rPr>
                <w:rFonts w:eastAsia="宋体"/>
                <w:b/>
                <w:color w:val="auto"/>
                <w:sz w:val="21"/>
                <w:szCs w:val="21"/>
              </w:rPr>
            </w:pPr>
            <w:r>
              <w:rPr>
                <w:rFonts w:eastAsia="宋体"/>
                <w:b/>
                <w:color w:val="auto"/>
                <w:sz w:val="21"/>
                <w:szCs w:val="21"/>
              </w:rPr>
              <w:t>表2-</w:t>
            </w:r>
            <w:r>
              <w:rPr>
                <w:rFonts w:hint="eastAsia" w:eastAsia="宋体"/>
                <w:b/>
                <w:color w:val="auto"/>
                <w:sz w:val="21"/>
                <w:szCs w:val="21"/>
                <w:lang w:val="en-US" w:eastAsia="zh-CN"/>
              </w:rPr>
              <w:t>4</w:t>
            </w:r>
            <w:r>
              <w:rPr>
                <w:rFonts w:eastAsia="宋体"/>
                <w:b/>
                <w:color w:val="auto"/>
                <w:sz w:val="21"/>
                <w:szCs w:val="21"/>
              </w:rPr>
              <w:t>主要产品方案表</w:t>
            </w:r>
          </w:p>
          <w:tbl>
            <w:tblPr>
              <w:tblStyle w:val="30"/>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67"/>
              <w:gridCol w:w="3237"/>
              <w:gridCol w:w="1028"/>
              <w:gridCol w:w="1325"/>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12" w:type="pct"/>
                  <w:tcBorders>
                    <w:top w:val="single" w:color="auto" w:sz="12" w:space="0"/>
                    <w:left w:val="nil"/>
                    <w:bottom w:val="single" w:color="auto" w:sz="4" w:space="0"/>
                    <w:right w:val="single" w:color="auto" w:sz="4" w:space="0"/>
                  </w:tcBorders>
                  <w:vAlign w:val="center"/>
                </w:tcPr>
                <w:p>
                  <w:pPr>
                    <w:jc w:val="center"/>
                    <w:rPr>
                      <w:rFonts w:eastAsia="宋体"/>
                      <w:color w:val="auto"/>
                      <w:szCs w:val="21"/>
                    </w:rPr>
                  </w:pPr>
                  <w:bookmarkStart w:id="12" w:name="_Hlk84530751"/>
                  <w:r>
                    <w:rPr>
                      <w:rFonts w:eastAsia="宋体"/>
                      <w:color w:val="auto"/>
                      <w:szCs w:val="21"/>
                      <w:lang w:bidi="ar"/>
                    </w:rPr>
                    <w:t>序号</w:t>
                  </w:r>
                </w:p>
              </w:tc>
              <w:tc>
                <w:tcPr>
                  <w:tcW w:w="2160" w:type="pct"/>
                  <w:tcBorders>
                    <w:top w:val="single" w:color="auto" w:sz="12" w:space="0"/>
                    <w:left w:val="single" w:color="auto" w:sz="4" w:space="0"/>
                    <w:bottom w:val="single" w:color="auto" w:sz="4" w:space="0"/>
                    <w:right w:val="single" w:color="auto" w:sz="4" w:space="0"/>
                  </w:tcBorders>
                  <w:vAlign w:val="center"/>
                </w:tcPr>
                <w:p>
                  <w:pPr>
                    <w:jc w:val="center"/>
                    <w:rPr>
                      <w:rFonts w:eastAsia="宋体"/>
                      <w:color w:val="auto"/>
                      <w:szCs w:val="21"/>
                      <w:lang w:bidi="ar"/>
                    </w:rPr>
                  </w:pPr>
                  <w:r>
                    <w:rPr>
                      <w:rFonts w:eastAsia="宋体"/>
                      <w:color w:val="auto"/>
                      <w:szCs w:val="21"/>
                      <w:lang w:bidi="ar"/>
                    </w:rPr>
                    <w:t>产品名称</w:t>
                  </w:r>
                </w:p>
              </w:tc>
              <w:tc>
                <w:tcPr>
                  <w:tcW w:w="686" w:type="pct"/>
                  <w:tcBorders>
                    <w:top w:val="single" w:color="auto" w:sz="12" w:space="0"/>
                    <w:left w:val="single" w:color="auto" w:sz="4" w:space="0"/>
                    <w:bottom w:val="single" w:color="auto" w:sz="4" w:space="0"/>
                    <w:right w:val="single" w:color="auto" w:sz="4" w:space="0"/>
                  </w:tcBorders>
                  <w:vAlign w:val="center"/>
                </w:tcPr>
                <w:p>
                  <w:pPr>
                    <w:jc w:val="center"/>
                    <w:rPr>
                      <w:rFonts w:eastAsia="宋体"/>
                      <w:color w:val="auto"/>
                      <w:szCs w:val="21"/>
                    </w:rPr>
                  </w:pPr>
                  <w:r>
                    <w:rPr>
                      <w:rFonts w:eastAsia="宋体"/>
                      <w:color w:val="auto"/>
                      <w:szCs w:val="21"/>
                      <w:lang w:bidi="ar"/>
                    </w:rPr>
                    <w:t>单位</w:t>
                  </w:r>
                </w:p>
              </w:tc>
              <w:tc>
                <w:tcPr>
                  <w:tcW w:w="884" w:type="pct"/>
                  <w:tcBorders>
                    <w:top w:val="single" w:color="auto" w:sz="12" w:space="0"/>
                    <w:left w:val="single" w:color="auto" w:sz="4" w:space="0"/>
                    <w:bottom w:val="single" w:color="auto" w:sz="4" w:space="0"/>
                    <w:right w:val="single" w:color="auto" w:sz="4" w:space="0"/>
                  </w:tcBorders>
                  <w:vAlign w:val="center"/>
                </w:tcPr>
                <w:p>
                  <w:pPr>
                    <w:jc w:val="center"/>
                    <w:rPr>
                      <w:rFonts w:eastAsia="宋体"/>
                      <w:color w:val="auto"/>
                      <w:szCs w:val="21"/>
                    </w:rPr>
                  </w:pPr>
                  <w:r>
                    <w:rPr>
                      <w:rFonts w:eastAsia="宋体"/>
                      <w:color w:val="auto"/>
                      <w:szCs w:val="21"/>
                      <w:lang w:bidi="ar"/>
                    </w:rPr>
                    <w:t>年产量</w:t>
                  </w:r>
                </w:p>
              </w:tc>
              <w:tc>
                <w:tcPr>
                  <w:tcW w:w="757" w:type="pct"/>
                  <w:tcBorders>
                    <w:top w:val="single" w:color="auto" w:sz="12" w:space="0"/>
                    <w:left w:val="single" w:color="auto" w:sz="4" w:space="0"/>
                    <w:bottom w:val="single" w:color="auto" w:sz="4" w:space="0"/>
                    <w:right w:val="nil"/>
                  </w:tcBorders>
                  <w:vAlign w:val="center"/>
                </w:tcPr>
                <w:p>
                  <w:pPr>
                    <w:jc w:val="center"/>
                    <w:rPr>
                      <w:rFonts w:eastAsia="宋体"/>
                      <w:color w:val="auto"/>
                      <w:szCs w:val="21"/>
                    </w:rPr>
                  </w:pPr>
                  <w:r>
                    <w:rPr>
                      <w:rFonts w:eastAsia="宋体"/>
                      <w:color w:val="auto"/>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12" w:type="pct"/>
                  <w:tcBorders>
                    <w:top w:val="single" w:color="auto" w:sz="4" w:space="0"/>
                    <w:left w:val="nil"/>
                    <w:bottom w:val="single" w:color="auto" w:sz="4" w:space="0"/>
                    <w:right w:val="single" w:color="auto" w:sz="4" w:space="0"/>
                  </w:tcBorders>
                  <w:vAlign w:val="center"/>
                </w:tcPr>
                <w:p>
                  <w:pPr>
                    <w:jc w:val="center"/>
                    <w:rPr>
                      <w:rFonts w:eastAsia="宋体"/>
                      <w:color w:val="auto"/>
                      <w:szCs w:val="21"/>
                    </w:rPr>
                  </w:pPr>
                  <w:r>
                    <w:rPr>
                      <w:rFonts w:eastAsia="宋体"/>
                      <w:color w:val="auto"/>
                      <w:szCs w:val="21"/>
                      <w:lang w:bidi="ar"/>
                    </w:rPr>
                    <w:t>1</w:t>
                  </w:r>
                </w:p>
              </w:tc>
              <w:tc>
                <w:tcPr>
                  <w:tcW w:w="2160" w:type="pct"/>
                  <w:tcBorders>
                    <w:top w:val="single" w:color="auto" w:sz="4" w:space="0"/>
                    <w:left w:val="single" w:color="auto" w:sz="4" w:space="0"/>
                    <w:bottom w:val="single" w:color="auto" w:sz="4" w:space="0"/>
                    <w:right w:val="single" w:color="auto" w:sz="4" w:space="0"/>
                  </w:tcBorders>
                  <w:vAlign w:val="center"/>
                </w:tcPr>
                <w:p>
                  <w:pPr>
                    <w:jc w:val="center"/>
                    <w:rPr>
                      <w:rFonts w:eastAsia="宋体"/>
                      <w:color w:val="auto"/>
                      <w:szCs w:val="21"/>
                      <w:lang w:bidi="ar"/>
                    </w:rPr>
                  </w:pPr>
                  <w:r>
                    <w:rPr>
                      <w:rFonts w:eastAsia="宋体"/>
                      <w:color w:val="auto"/>
                      <w:szCs w:val="21"/>
                      <w:lang w:bidi="ar"/>
                    </w:rPr>
                    <w:t>玉米（烘干后含水率为14%）</w:t>
                  </w:r>
                </w:p>
              </w:tc>
              <w:tc>
                <w:tcPr>
                  <w:tcW w:w="686" w:type="pct"/>
                  <w:tcBorders>
                    <w:top w:val="single" w:color="auto" w:sz="4" w:space="0"/>
                    <w:left w:val="single" w:color="auto" w:sz="4" w:space="0"/>
                    <w:bottom w:val="single" w:color="auto" w:sz="4" w:space="0"/>
                    <w:right w:val="single" w:color="auto" w:sz="4" w:space="0"/>
                  </w:tcBorders>
                  <w:vAlign w:val="center"/>
                </w:tcPr>
                <w:p>
                  <w:pPr>
                    <w:jc w:val="center"/>
                    <w:rPr>
                      <w:rFonts w:eastAsia="宋体"/>
                      <w:color w:val="auto"/>
                      <w:szCs w:val="21"/>
                    </w:rPr>
                  </w:pPr>
                  <w:r>
                    <w:rPr>
                      <w:rFonts w:eastAsia="宋体"/>
                      <w:color w:val="auto"/>
                      <w:szCs w:val="21"/>
                      <w:lang w:val="fr" w:bidi="ar"/>
                    </w:rPr>
                    <w:t>t/a</w:t>
                  </w:r>
                </w:p>
              </w:tc>
              <w:tc>
                <w:tcPr>
                  <w:tcW w:w="884"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eastAsia="宋体"/>
                      <w:color w:val="auto"/>
                      <w:szCs w:val="21"/>
                      <w:highlight w:val="none"/>
                      <w:lang w:val="en-US" w:eastAsia="zh-CN"/>
                    </w:rPr>
                  </w:pPr>
                  <w:r>
                    <w:rPr>
                      <w:rFonts w:hint="eastAsia"/>
                      <w:color w:val="auto"/>
                      <w:szCs w:val="21"/>
                      <w:highlight w:val="none"/>
                      <w:lang w:val="en-US" w:eastAsia="zh-CN"/>
                    </w:rPr>
                    <w:t>16274.643</w:t>
                  </w:r>
                </w:p>
              </w:tc>
              <w:tc>
                <w:tcPr>
                  <w:tcW w:w="757" w:type="pct"/>
                  <w:tcBorders>
                    <w:top w:val="single" w:color="auto" w:sz="4" w:space="0"/>
                    <w:left w:val="single" w:color="auto" w:sz="4" w:space="0"/>
                    <w:bottom w:val="single" w:color="auto" w:sz="4" w:space="0"/>
                    <w:right w:val="nil"/>
                  </w:tcBorders>
                  <w:vAlign w:val="center"/>
                </w:tcPr>
                <w:p>
                  <w:pPr>
                    <w:jc w:val="center"/>
                    <w:rPr>
                      <w:rFonts w:eastAsia="宋体"/>
                      <w:color w:val="auto"/>
                      <w:szCs w:val="21"/>
                    </w:rPr>
                  </w:pPr>
                  <w:r>
                    <w:rPr>
                      <w:rFonts w:eastAsia="宋体"/>
                      <w:color w:val="auto"/>
                      <w:szCs w:val="21"/>
                    </w:rPr>
                    <w:t>外售</w:t>
                  </w:r>
                </w:p>
              </w:tc>
            </w:tr>
            <w:bookmarkEnd w:id="12"/>
          </w:tbl>
          <w:p>
            <w:pPr>
              <w:pStyle w:val="93"/>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snapToGrid w:val="0"/>
                <w:color w:val="auto"/>
                <w:kern w:val="0"/>
                <w:sz w:val="21"/>
                <w:szCs w:val="21"/>
                <w:lang w:val="en-US" w:eastAsia="zh-CN" w:bidi="ar-SA"/>
              </w:rPr>
              <w:t>表2-</w:t>
            </w:r>
            <w:r>
              <w:rPr>
                <w:rFonts w:hint="eastAsia" w:eastAsia="宋体" w:cs="Times New Roman"/>
                <w:b/>
                <w:bCs/>
                <w:snapToGrid w:val="0"/>
                <w:color w:val="auto"/>
                <w:kern w:val="0"/>
                <w:sz w:val="21"/>
                <w:szCs w:val="21"/>
                <w:lang w:val="en-US" w:eastAsia="zh-CN" w:bidi="ar-SA"/>
              </w:rPr>
              <w:t>5</w:t>
            </w:r>
            <w:r>
              <w:rPr>
                <w:rFonts w:hint="default" w:ascii="Times New Roman" w:hAnsi="Times New Roman" w:eastAsia="宋体" w:cs="Times New Roman"/>
                <w:b/>
                <w:bCs/>
                <w:snapToGrid w:val="0"/>
                <w:color w:val="auto"/>
                <w:kern w:val="0"/>
                <w:sz w:val="21"/>
                <w:szCs w:val="21"/>
                <w:lang w:val="en-US" w:eastAsia="zh-CN" w:bidi="ar-SA"/>
              </w:rPr>
              <w:t xml:space="preserve"> 物料平衡表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67"/>
              <w:gridCol w:w="1118"/>
              <w:gridCol w:w="2696"/>
              <w:gridCol w:w="17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309" w:type="pct"/>
                  <w:tcBorders>
                    <w:top w:val="single" w:color="auto" w:sz="12" w:space="0"/>
                    <w:left w:val="nil"/>
                    <w:bottom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原料</w:t>
                  </w:r>
                </w:p>
              </w:tc>
              <w:tc>
                <w:tcPr>
                  <w:tcW w:w="744" w:type="pct"/>
                  <w:tcBorders>
                    <w:top w:val="single" w:color="auto" w:sz="12" w:space="0"/>
                    <w:left w:val="single" w:color="auto" w:sz="4" w:space="0"/>
                    <w:bottom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进料量（t/a）</w:t>
                  </w:r>
                </w:p>
              </w:tc>
              <w:tc>
                <w:tcPr>
                  <w:tcW w:w="1794" w:type="pct"/>
                  <w:tcBorders>
                    <w:top w:val="single" w:color="auto" w:sz="12" w:space="0"/>
                    <w:left w:val="single" w:color="auto" w:sz="4" w:space="0"/>
                    <w:bottom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产生</w:t>
                  </w:r>
                </w:p>
              </w:tc>
              <w:tc>
                <w:tcPr>
                  <w:tcW w:w="1151" w:type="pct"/>
                  <w:tcBorders>
                    <w:top w:val="single" w:color="auto" w:sz="12" w:space="0"/>
                    <w:left w:val="single" w:color="auto" w:sz="4" w:space="0"/>
                    <w:bottom w:val="single" w:color="auto" w:sz="4" w:space="0"/>
                    <w:right w:val="nil"/>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309" w:type="pct"/>
                  <w:vMerge w:val="restart"/>
                  <w:tcBorders>
                    <w:top w:val="single" w:color="auto" w:sz="4" w:space="0"/>
                    <w:left w:val="nil"/>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玉米</w:t>
                  </w:r>
                  <w:r>
                    <w:rPr>
                      <w:rFonts w:hint="default" w:ascii="Times New Roman" w:hAnsi="Times New Roman" w:eastAsia="宋体" w:cs="Times New Roman"/>
                      <w:color w:val="auto"/>
                      <w:kern w:val="0"/>
                      <w:sz w:val="21"/>
                      <w:szCs w:val="21"/>
                      <w:highlight w:val="none"/>
                      <w:lang w:val="fr-FR" w:eastAsia="zh-CN" w:bidi="ar-SA"/>
                    </w:rPr>
                    <w:t>（</w:t>
                  </w:r>
                  <w:r>
                    <w:rPr>
                      <w:rFonts w:hint="default" w:ascii="Times New Roman" w:hAnsi="Times New Roman" w:eastAsia="宋体" w:cs="Times New Roman"/>
                      <w:color w:val="auto"/>
                      <w:kern w:val="0"/>
                      <w:sz w:val="21"/>
                      <w:szCs w:val="21"/>
                      <w:highlight w:val="none"/>
                      <w:lang w:val="en-US" w:eastAsia="zh-CN" w:bidi="ar-SA"/>
                    </w:rPr>
                    <w:t>含水率</w:t>
                  </w:r>
                  <w:r>
                    <w:rPr>
                      <w:rFonts w:hint="eastAsia" w:ascii="Times New Roman" w:hAnsi="Times New Roman" w:cs="Times New Roman"/>
                      <w:color w:val="auto"/>
                      <w:kern w:val="0"/>
                      <w:sz w:val="21"/>
                      <w:szCs w:val="21"/>
                      <w:highlight w:val="none"/>
                      <w:lang w:val="en-US" w:eastAsia="zh-CN" w:bidi="ar-SA"/>
                    </w:rPr>
                    <w:t>30</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fr-FR" w:eastAsia="zh-CN" w:bidi="ar-SA"/>
                    </w:rPr>
                    <w:t>）</w:t>
                  </w:r>
                </w:p>
              </w:tc>
              <w:tc>
                <w:tcPr>
                  <w:tcW w:w="744" w:type="pct"/>
                  <w:vMerge w:val="restart"/>
                  <w:tcBorders>
                    <w:top w:val="single" w:color="auto" w:sz="4" w:space="0"/>
                    <w:left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0000</w:t>
                  </w:r>
                </w:p>
              </w:tc>
              <w:tc>
                <w:tcPr>
                  <w:tcW w:w="1794" w:type="pct"/>
                  <w:tcBorders>
                    <w:top w:val="single" w:color="auto" w:sz="4" w:space="0"/>
                    <w:left w:val="single" w:color="auto" w:sz="4" w:space="0"/>
                    <w:bottom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玉米</w:t>
                  </w:r>
                  <w:r>
                    <w:rPr>
                      <w:rFonts w:hint="default" w:ascii="Times New Roman" w:hAnsi="Times New Roman" w:eastAsia="宋体" w:cs="Times New Roman"/>
                      <w:color w:val="auto"/>
                      <w:kern w:val="0"/>
                      <w:sz w:val="21"/>
                      <w:szCs w:val="21"/>
                      <w:highlight w:val="none"/>
                      <w:lang w:val="en-US" w:eastAsia="zh-CN" w:bidi="ar-SA"/>
                    </w:rPr>
                    <w:t>（烘干后含水率为14%）</w:t>
                  </w:r>
                </w:p>
              </w:tc>
              <w:tc>
                <w:tcPr>
                  <w:tcW w:w="1151" w:type="pct"/>
                  <w:tcBorders>
                    <w:top w:val="single" w:color="auto" w:sz="4" w:space="0"/>
                    <w:left w:val="single" w:color="auto" w:sz="4" w:space="0"/>
                    <w:bottom w:val="single" w:color="auto" w:sz="4" w:space="0"/>
                    <w:right w:val="nil"/>
                  </w:tcBorders>
                  <w:vAlign w:val="center"/>
                </w:tcPr>
                <w:p>
                  <w:pPr>
                    <w:spacing w:line="240" w:lineRule="auto"/>
                    <w:ind w:firstLine="420" w:firstLineChars="200"/>
                    <w:contextualSpacing/>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16274.643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309" w:type="pct"/>
                  <w:vMerge w:val="continue"/>
                  <w:tcBorders>
                    <w:left w:val="nil"/>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p>
              </w:tc>
              <w:tc>
                <w:tcPr>
                  <w:tcW w:w="744" w:type="pct"/>
                  <w:vMerge w:val="continue"/>
                  <w:tcBorders>
                    <w:left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p>
              </w:tc>
              <w:tc>
                <w:tcPr>
                  <w:tcW w:w="1794" w:type="pct"/>
                  <w:tcBorders>
                    <w:top w:val="single" w:color="auto" w:sz="4" w:space="0"/>
                    <w:left w:val="single" w:color="auto" w:sz="4" w:space="0"/>
                    <w:bottom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蒸发水分</w:t>
                  </w:r>
                </w:p>
              </w:tc>
              <w:tc>
                <w:tcPr>
                  <w:tcW w:w="1151" w:type="pct"/>
                  <w:tcBorders>
                    <w:top w:val="single" w:color="auto" w:sz="4" w:space="0"/>
                    <w:left w:val="single" w:color="auto" w:sz="4" w:space="0"/>
                    <w:bottom w:val="single" w:color="auto" w:sz="4" w:space="0"/>
                    <w:right w:val="nil"/>
                  </w:tcBorders>
                  <w:vAlign w:val="center"/>
                </w:tcPr>
                <w:p>
                  <w:pPr>
                    <w:spacing w:line="240" w:lineRule="auto"/>
                    <w:contextualSpacing/>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3720.93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309" w:type="pct"/>
                  <w:vMerge w:val="continue"/>
                  <w:tcBorders>
                    <w:left w:val="nil"/>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p>
              </w:tc>
              <w:tc>
                <w:tcPr>
                  <w:tcW w:w="744" w:type="pct"/>
                  <w:vMerge w:val="continue"/>
                  <w:tcBorders>
                    <w:left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p>
              </w:tc>
              <w:tc>
                <w:tcPr>
                  <w:tcW w:w="1794" w:type="pct"/>
                  <w:tcBorders>
                    <w:top w:val="single" w:color="auto" w:sz="4" w:space="0"/>
                    <w:left w:val="single" w:color="auto" w:sz="4" w:space="0"/>
                    <w:bottom w:val="single" w:color="auto" w:sz="4"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无组织粉尘+收集</w:t>
                  </w:r>
                </w:p>
              </w:tc>
              <w:tc>
                <w:tcPr>
                  <w:tcW w:w="1151" w:type="pct"/>
                  <w:tcBorders>
                    <w:top w:val="single" w:color="auto" w:sz="4" w:space="0"/>
                    <w:left w:val="single" w:color="auto" w:sz="4" w:space="0"/>
                    <w:bottom w:val="single" w:color="auto" w:sz="4" w:space="0"/>
                    <w:right w:val="nil"/>
                  </w:tcBorders>
                  <w:vAlign w:val="center"/>
                </w:tcPr>
                <w:p>
                  <w:pPr>
                    <w:spacing w:line="240" w:lineRule="auto"/>
                    <w:contextualSpacing/>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4.427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1309" w:type="pct"/>
                  <w:tcBorders>
                    <w:top w:val="single" w:color="auto" w:sz="4" w:space="0"/>
                    <w:left w:val="nil"/>
                    <w:bottom w:val="single" w:color="auto" w:sz="12"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总计</w:t>
                  </w:r>
                </w:p>
              </w:tc>
              <w:tc>
                <w:tcPr>
                  <w:tcW w:w="744" w:type="pct"/>
                  <w:tcBorders>
                    <w:top w:val="single" w:color="auto" w:sz="4" w:space="0"/>
                    <w:left w:val="single" w:color="auto" w:sz="4" w:space="0"/>
                    <w:bottom w:val="single" w:color="auto" w:sz="12"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0000</w:t>
                  </w:r>
                </w:p>
              </w:tc>
              <w:tc>
                <w:tcPr>
                  <w:tcW w:w="1794" w:type="pct"/>
                  <w:tcBorders>
                    <w:top w:val="single" w:color="auto" w:sz="4" w:space="0"/>
                    <w:left w:val="single" w:color="auto" w:sz="4" w:space="0"/>
                    <w:bottom w:val="single" w:color="auto" w:sz="12" w:space="0"/>
                    <w:right w:val="single" w:color="auto" w:sz="4" w:space="0"/>
                  </w:tcBorders>
                  <w:vAlign w:val="center"/>
                </w:tcPr>
                <w:p>
                  <w:pPr>
                    <w:pStyle w:val="78"/>
                    <w:spacing w:line="240" w:lineRule="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总计</w:t>
                  </w:r>
                </w:p>
              </w:tc>
              <w:tc>
                <w:tcPr>
                  <w:tcW w:w="1151" w:type="pct"/>
                  <w:tcBorders>
                    <w:top w:val="single" w:color="auto" w:sz="4" w:space="0"/>
                    <w:left w:val="single" w:color="auto" w:sz="4" w:space="0"/>
                    <w:bottom w:val="single" w:color="auto" w:sz="12" w:space="0"/>
                    <w:right w:val="nil"/>
                  </w:tcBorders>
                  <w:vAlign w:val="center"/>
                </w:tcPr>
                <w:p>
                  <w:pPr>
                    <w:spacing w:line="240" w:lineRule="auto"/>
                    <w:ind w:firstLine="420" w:firstLineChars="200"/>
                    <w:contextualSpacing/>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0000</w:t>
                  </w:r>
                </w:p>
              </w:tc>
            </w:tr>
          </w:tbl>
          <w:p>
            <w:pPr>
              <w:spacing w:line="360" w:lineRule="auto"/>
              <w:contextualSpacing/>
              <w:jc w:val="left"/>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b/>
                <w:bCs/>
                <w:color w:val="auto"/>
                <w:kern w:val="0"/>
                <w:sz w:val="24"/>
                <w:szCs w:val="24"/>
                <w:highlight w:val="none"/>
                <w:shd w:val="clear" w:color="auto" w:fill="auto"/>
                <w:lang w:val="en-US" w:eastAsia="zh-CN" w:bidi="ar-SA"/>
              </w:rPr>
              <w:t>5、公用工程</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（1）供</w:t>
            </w:r>
            <w:r>
              <w:rPr>
                <w:rFonts w:hint="eastAsia" w:cs="Times New Roman"/>
                <w:color w:val="auto"/>
                <w:kern w:val="0"/>
                <w:sz w:val="24"/>
                <w:szCs w:val="24"/>
                <w:highlight w:val="none"/>
                <w:shd w:val="clear" w:color="auto" w:fill="auto"/>
                <w:lang w:val="en-US" w:eastAsia="zh-CN" w:bidi="ar-SA"/>
              </w:rPr>
              <w:t>排</w:t>
            </w:r>
            <w:r>
              <w:rPr>
                <w:rFonts w:hint="default" w:ascii="Times New Roman" w:hAnsi="Times New Roman" w:eastAsia="宋体" w:cs="Times New Roman"/>
                <w:color w:val="auto"/>
                <w:kern w:val="0"/>
                <w:sz w:val="24"/>
                <w:szCs w:val="24"/>
                <w:highlight w:val="none"/>
                <w:shd w:val="clear" w:color="auto" w:fill="auto"/>
                <w:lang w:val="en-US" w:eastAsia="zh-CN" w:bidi="ar-SA"/>
              </w:rPr>
              <w:t>水</w:t>
            </w:r>
          </w:p>
          <w:p>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eastAsia"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本项目无生产用水，生活</w:t>
            </w:r>
            <w:r>
              <w:rPr>
                <w:rFonts w:hint="eastAsia" w:ascii="Times New Roman" w:hAnsi="Times New Roman" w:eastAsia="宋体" w:cs="Times New Roman"/>
                <w:b w:val="0"/>
                <w:bCs w:val="0"/>
                <w:color w:val="auto"/>
                <w:kern w:val="2"/>
                <w:sz w:val="24"/>
                <w:szCs w:val="24"/>
                <w:lang w:val="en-US" w:eastAsia="zh-CN" w:bidi="ar-SA"/>
              </w:rPr>
              <w:t>用水采用自打井形式供给</w:t>
            </w:r>
            <w:r>
              <w:rPr>
                <w:rFonts w:hint="eastAsia" w:cs="Times New Roman"/>
                <w:b w:val="0"/>
                <w:bCs w:val="0"/>
                <w:color w:val="auto"/>
                <w:kern w:val="2"/>
                <w:sz w:val="24"/>
                <w:szCs w:val="24"/>
                <w:lang w:val="en-US" w:eastAsia="zh-CN" w:bidi="ar-SA"/>
              </w:rPr>
              <w:t>。厂区劳动定员共计10人，年工作34天计，根据黑龙江省地方标准《用水定额》（DB23/T727-2021），生活用水按每人80L/d计，职工生活用水总量为0.8m</w:t>
            </w:r>
            <w:r>
              <w:rPr>
                <w:rFonts w:hint="eastAsia" w:cs="Times New Roman"/>
                <w:b w:val="0"/>
                <w:bCs w:val="0"/>
                <w:color w:val="auto"/>
                <w:kern w:val="2"/>
                <w:sz w:val="24"/>
                <w:szCs w:val="24"/>
                <w:vertAlign w:val="superscript"/>
                <w:lang w:val="en-US" w:eastAsia="zh-CN" w:bidi="ar-SA"/>
              </w:rPr>
              <w:t>3</w:t>
            </w:r>
            <w:r>
              <w:rPr>
                <w:rFonts w:hint="eastAsia" w:cs="Times New Roman"/>
                <w:b w:val="0"/>
                <w:bCs w:val="0"/>
                <w:color w:val="auto"/>
                <w:kern w:val="2"/>
                <w:sz w:val="24"/>
                <w:szCs w:val="24"/>
                <w:lang w:val="en-US" w:eastAsia="zh-CN" w:bidi="ar-SA"/>
              </w:rPr>
              <w:t>/d，27.2m</w:t>
            </w:r>
            <w:r>
              <w:rPr>
                <w:rFonts w:hint="eastAsia" w:cs="Times New Roman"/>
                <w:b w:val="0"/>
                <w:bCs w:val="0"/>
                <w:color w:val="auto"/>
                <w:kern w:val="2"/>
                <w:sz w:val="24"/>
                <w:szCs w:val="24"/>
                <w:vertAlign w:val="superscript"/>
                <w:lang w:val="en-US" w:eastAsia="zh-CN" w:bidi="ar-SA"/>
              </w:rPr>
              <w:t>3</w:t>
            </w:r>
            <w:r>
              <w:rPr>
                <w:rFonts w:hint="eastAsia" w:cs="Times New Roman"/>
                <w:b w:val="0"/>
                <w:bCs w:val="0"/>
                <w:color w:val="auto"/>
                <w:kern w:val="2"/>
                <w:sz w:val="24"/>
                <w:szCs w:val="24"/>
                <w:lang w:val="en-US" w:eastAsia="zh-CN" w:bidi="ar-SA"/>
              </w:rPr>
              <w:t>/a。</w:t>
            </w:r>
          </w:p>
          <w:p>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default"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本项</w:t>
            </w:r>
            <w:r>
              <w:rPr>
                <w:rFonts w:hint="default" w:cs="Times New Roman"/>
                <w:b w:val="0"/>
                <w:bCs w:val="0"/>
                <w:color w:val="auto"/>
                <w:kern w:val="2"/>
                <w:sz w:val="24"/>
                <w:szCs w:val="24"/>
                <w:lang w:val="en-US" w:eastAsia="zh-CN" w:bidi="ar-SA"/>
              </w:rPr>
              <w:t>目排水量按生活用水量80%计算，日排水量0.</w:t>
            </w:r>
            <w:r>
              <w:rPr>
                <w:rFonts w:hint="eastAsia" w:cs="Times New Roman"/>
                <w:b w:val="0"/>
                <w:bCs w:val="0"/>
                <w:color w:val="auto"/>
                <w:kern w:val="2"/>
                <w:sz w:val="24"/>
                <w:szCs w:val="24"/>
                <w:lang w:val="en-US" w:eastAsia="zh-CN" w:bidi="ar-SA"/>
              </w:rPr>
              <w:t>64</w:t>
            </w:r>
            <w:r>
              <w:rPr>
                <w:rFonts w:hint="default" w:cs="Times New Roman"/>
                <w:b w:val="0"/>
                <w:bCs w:val="0"/>
                <w:color w:val="auto"/>
                <w:kern w:val="2"/>
                <w:sz w:val="24"/>
                <w:szCs w:val="24"/>
                <w:lang w:val="en-US" w:eastAsia="zh-CN" w:bidi="ar-SA"/>
              </w:rPr>
              <w:t>m</w:t>
            </w:r>
            <w:r>
              <w:rPr>
                <w:rFonts w:hint="default" w:cs="Times New Roman"/>
                <w:b w:val="0"/>
                <w:bCs w:val="0"/>
                <w:color w:val="auto"/>
                <w:kern w:val="2"/>
                <w:sz w:val="24"/>
                <w:szCs w:val="24"/>
                <w:vertAlign w:val="superscript"/>
                <w:lang w:val="en-US" w:eastAsia="zh-CN" w:bidi="ar-SA"/>
              </w:rPr>
              <w:t>3</w:t>
            </w:r>
            <w:r>
              <w:rPr>
                <w:rFonts w:hint="default" w:cs="Times New Roman"/>
                <w:b w:val="0"/>
                <w:bCs w:val="0"/>
                <w:color w:val="auto"/>
                <w:kern w:val="2"/>
                <w:sz w:val="24"/>
                <w:szCs w:val="24"/>
                <w:lang w:val="en-US" w:eastAsia="zh-CN" w:bidi="ar-SA"/>
              </w:rPr>
              <w:t>/d（</w:t>
            </w:r>
            <w:r>
              <w:rPr>
                <w:rFonts w:hint="eastAsia" w:cs="Times New Roman"/>
                <w:b w:val="0"/>
                <w:bCs w:val="0"/>
                <w:color w:val="auto"/>
                <w:kern w:val="2"/>
                <w:sz w:val="24"/>
                <w:szCs w:val="24"/>
                <w:lang w:val="en-US" w:eastAsia="zh-CN" w:bidi="ar-SA"/>
              </w:rPr>
              <w:t>21.76</w:t>
            </w:r>
            <w:r>
              <w:rPr>
                <w:rFonts w:hint="default" w:cs="Times New Roman"/>
                <w:b w:val="0"/>
                <w:bCs w:val="0"/>
                <w:color w:val="auto"/>
                <w:kern w:val="2"/>
                <w:sz w:val="24"/>
                <w:szCs w:val="24"/>
                <w:lang w:val="en-US" w:eastAsia="zh-CN" w:bidi="ar-SA"/>
              </w:rPr>
              <w:t>m</w:t>
            </w:r>
            <w:r>
              <w:rPr>
                <w:rFonts w:hint="default" w:cs="Times New Roman"/>
                <w:b w:val="0"/>
                <w:bCs w:val="0"/>
                <w:color w:val="auto"/>
                <w:kern w:val="2"/>
                <w:sz w:val="24"/>
                <w:szCs w:val="24"/>
                <w:vertAlign w:val="superscript"/>
                <w:lang w:val="en-US" w:eastAsia="zh-CN" w:bidi="ar-SA"/>
              </w:rPr>
              <w:t>3</w:t>
            </w:r>
            <w:r>
              <w:rPr>
                <w:rFonts w:hint="default" w:cs="Times New Roman"/>
                <w:b w:val="0"/>
                <w:bCs w:val="0"/>
                <w:color w:val="auto"/>
                <w:kern w:val="2"/>
                <w:sz w:val="24"/>
                <w:szCs w:val="24"/>
                <w:lang w:val="en-US" w:eastAsia="zh-CN" w:bidi="ar-SA"/>
              </w:rPr>
              <w:t>/a），生活污水排入防渗旱厕，定期清掏堆肥。</w:t>
            </w:r>
          </w:p>
          <w:p>
            <w:pPr>
              <w:numPr>
                <w:ilvl w:val="0"/>
                <w:numId w:val="0"/>
              </w:numPr>
              <w:spacing w:line="360" w:lineRule="auto"/>
              <w:ind w:firstLine="480" w:firstLineChars="200"/>
              <w:contextualSpacing/>
              <w:jc w:val="left"/>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shd w:val="clear" w:fill="auto"/>
                <w:lang w:val="en-US" w:eastAsia="zh-CN" w:bidi="ar-SA"/>
              </w:rPr>
              <w:t>（</w:t>
            </w:r>
            <w:r>
              <w:rPr>
                <w:rFonts w:hint="eastAsia" w:cs="Times New Roman"/>
                <w:color w:val="auto"/>
                <w:kern w:val="0"/>
                <w:sz w:val="24"/>
                <w:szCs w:val="24"/>
                <w:shd w:val="clear" w:fill="auto"/>
                <w:lang w:val="en-US" w:eastAsia="zh-CN" w:bidi="ar-SA"/>
              </w:rPr>
              <w:t>2</w:t>
            </w:r>
            <w:r>
              <w:rPr>
                <w:rFonts w:hint="default" w:ascii="Times New Roman" w:hAnsi="Times New Roman" w:eastAsia="宋体" w:cs="Times New Roman"/>
                <w:color w:val="auto"/>
                <w:kern w:val="0"/>
                <w:sz w:val="24"/>
                <w:szCs w:val="24"/>
                <w:shd w:val="clear" w:fill="auto"/>
                <w:lang w:val="en-US" w:eastAsia="zh-CN" w:bidi="ar-SA"/>
              </w:rPr>
              <w:t>）</w:t>
            </w:r>
            <w:r>
              <w:rPr>
                <w:rFonts w:hint="default" w:ascii="Times New Roman" w:hAnsi="Times New Roman" w:eastAsia="宋体" w:cs="Times New Roman"/>
                <w:color w:val="auto"/>
                <w:kern w:val="0"/>
                <w:sz w:val="24"/>
                <w:szCs w:val="24"/>
                <w:highlight w:val="none"/>
                <w:shd w:val="clear" w:color="auto" w:fill="auto"/>
                <w:lang w:val="en-US" w:eastAsia="zh-CN" w:bidi="ar-SA"/>
              </w:rPr>
              <w:t>供热</w:t>
            </w:r>
          </w:p>
          <w:p>
            <w:pPr>
              <w:spacing w:line="360" w:lineRule="auto"/>
              <w:ind w:firstLine="480" w:firstLineChars="200"/>
              <w:contextualSpacing/>
              <w:rPr>
                <w:rFonts w:hint="eastAsia" w:ascii="Times New Roman" w:hAnsi="Times New Roman" w:eastAsia="宋体" w:cs="Times New Roman"/>
                <w:color w:val="auto"/>
                <w:kern w:val="0"/>
                <w:sz w:val="24"/>
                <w:szCs w:val="24"/>
                <w:highlight w:val="none"/>
                <w:shd w:val="clear" w:color="auto" w:fill="auto"/>
                <w:lang w:val="en-US" w:eastAsia="zh-CN" w:bidi="ar-SA"/>
              </w:rPr>
            </w:pPr>
            <w:r>
              <w:rPr>
                <w:rFonts w:hint="eastAsia" w:cs="Times New Roman"/>
                <w:color w:val="auto"/>
                <w:kern w:val="0"/>
                <w:sz w:val="24"/>
                <w:szCs w:val="24"/>
                <w:highlight w:val="none"/>
                <w:shd w:val="clear" w:color="auto" w:fill="auto"/>
                <w:lang w:val="en-US" w:eastAsia="zh-CN" w:bidi="ar-SA"/>
              </w:rPr>
              <w:t>生活供热：</w:t>
            </w:r>
            <w:r>
              <w:rPr>
                <w:rFonts w:hint="default" w:ascii="Times New Roman" w:hAnsi="Times New Roman" w:eastAsia="宋体" w:cs="Times New Roman"/>
                <w:color w:val="auto"/>
                <w:kern w:val="0"/>
                <w:sz w:val="24"/>
                <w:szCs w:val="24"/>
                <w:highlight w:val="none"/>
                <w:shd w:val="clear" w:color="auto" w:fill="auto"/>
                <w:lang w:val="en-US" w:eastAsia="zh-CN" w:bidi="ar-SA"/>
              </w:rPr>
              <w:t>本项目</w:t>
            </w:r>
            <w:r>
              <w:rPr>
                <w:rFonts w:hint="eastAsia" w:ascii="Times New Roman" w:hAnsi="Times New Roman" w:eastAsia="宋体" w:cs="Times New Roman"/>
                <w:color w:val="auto"/>
                <w:kern w:val="0"/>
                <w:sz w:val="24"/>
                <w:szCs w:val="24"/>
                <w:highlight w:val="none"/>
                <w:shd w:val="clear" w:color="auto" w:fill="auto"/>
                <w:lang w:val="en-US" w:eastAsia="zh-CN" w:bidi="ar-SA"/>
              </w:rPr>
              <w:t>冬季</w:t>
            </w:r>
            <w:r>
              <w:rPr>
                <w:rFonts w:hint="default" w:ascii="Times New Roman" w:hAnsi="Times New Roman" w:eastAsia="宋体" w:cs="Times New Roman"/>
                <w:color w:val="auto"/>
                <w:kern w:val="0"/>
                <w:sz w:val="24"/>
                <w:szCs w:val="24"/>
                <w:highlight w:val="none"/>
                <w:shd w:val="clear" w:color="auto" w:fill="auto"/>
                <w:lang w:val="en-US" w:eastAsia="zh-CN" w:bidi="ar-SA"/>
              </w:rPr>
              <w:t>不生产，不需采暖</w:t>
            </w:r>
            <w:r>
              <w:rPr>
                <w:rFonts w:hint="eastAsia" w:ascii="Times New Roman" w:hAnsi="Times New Roman" w:eastAsia="宋体" w:cs="Times New Roman"/>
                <w:color w:val="auto"/>
                <w:kern w:val="0"/>
                <w:sz w:val="24"/>
                <w:szCs w:val="24"/>
                <w:highlight w:val="none"/>
                <w:shd w:val="clear" w:color="auto" w:fill="auto"/>
                <w:lang w:val="en-US" w:eastAsia="zh-CN" w:bidi="ar-SA"/>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cs="Times New Roman"/>
                <w:bCs/>
                <w:color w:val="auto"/>
                <w:sz w:val="24"/>
                <w:szCs w:val="24"/>
                <w:lang w:val="en-US" w:eastAsia="zh-CN"/>
              </w:rPr>
            </w:pPr>
            <w:r>
              <w:rPr>
                <w:rFonts w:hint="eastAsia" w:cs="Times New Roman"/>
                <w:color w:val="auto"/>
                <w:kern w:val="0"/>
                <w:sz w:val="24"/>
                <w:szCs w:val="24"/>
                <w:highlight w:val="none"/>
                <w:shd w:val="clear" w:color="auto" w:fill="auto"/>
                <w:lang w:val="en-US" w:eastAsia="zh-CN" w:bidi="ar-SA"/>
              </w:rPr>
              <w:t>生产供热：</w:t>
            </w:r>
            <w:r>
              <w:rPr>
                <w:rFonts w:hint="default" w:ascii="Times New Roman" w:hAnsi="Times New Roman" w:cs="Times New Roman"/>
                <w:bCs/>
                <w:color w:val="auto"/>
                <w:sz w:val="24"/>
                <w:szCs w:val="24"/>
                <w:lang w:val="en-US" w:eastAsia="zh-CN"/>
              </w:rPr>
              <w:t>本项目生产热源为</w:t>
            </w:r>
            <w:r>
              <w:rPr>
                <w:rFonts w:hint="eastAsia" w:cs="Times New Roman"/>
                <w:bCs/>
                <w:color w:val="auto"/>
                <w:sz w:val="24"/>
                <w:szCs w:val="24"/>
                <w:lang w:val="en-US" w:eastAsia="zh-CN"/>
              </w:rPr>
              <w:t>2</w:t>
            </w:r>
            <w:r>
              <w:rPr>
                <w:rFonts w:hint="default" w:ascii="Times New Roman" w:hAnsi="Times New Roman" w:cs="Times New Roman"/>
                <w:bCs/>
                <w:color w:val="auto"/>
                <w:sz w:val="24"/>
                <w:szCs w:val="24"/>
                <w:lang w:val="en-US" w:eastAsia="zh-CN"/>
              </w:rPr>
              <w:t>台</w:t>
            </w:r>
            <w:r>
              <w:rPr>
                <w:rFonts w:hint="eastAsia" w:cs="Times New Roman"/>
                <w:bCs/>
                <w:color w:val="auto"/>
                <w:sz w:val="24"/>
                <w:szCs w:val="24"/>
                <w:lang w:val="en-US" w:eastAsia="zh-CN"/>
              </w:rPr>
              <w:t>360</w:t>
            </w:r>
            <w:r>
              <w:rPr>
                <w:rFonts w:hint="default" w:ascii="Times New Roman" w:hAnsi="Times New Roman" w:cs="Times New Roman"/>
                <w:bCs/>
                <w:color w:val="auto"/>
                <w:sz w:val="24"/>
                <w:szCs w:val="24"/>
                <w:lang w:val="en-US" w:eastAsia="zh-CN"/>
              </w:rPr>
              <w:t>万Kcal生物质热风炉，年运行</w:t>
            </w:r>
            <w:r>
              <w:rPr>
                <w:rFonts w:hint="eastAsia" w:cs="Times New Roman"/>
                <w:bCs/>
                <w:color w:val="auto"/>
                <w:sz w:val="24"/>
                <w:szCs w:val="24"/>
                <w:lang w:val="en-US" w:eastAsia="zh-CN"/>
              </w:rPr>
              <w:t>800</w:t>
            </w:r>
            <w:r>
              <w:rPr>
                <w:rFonts w:hint="default" w:ascii="Times New Roman" w:hAnsi="Times New Roman" w:cs="Times New Roman"/>
                <w:bCs/>
                <w:color w:val="auto"/>
                <w:sz w:val="24"/>
                <w:szCs w:val="24"/>
                <w:lang w:val="en-US" w:eastAsia="zh-CN"/>
              </w:rPr>
              <w:t>小时。燃料为生物质颗粒（生物质燃料特性分析见附件）</w:t>
            </w:r>
            <w:r>
              <w:rPr>
                <w:rFonts w:hint="eastAsia" w:cs="Times New Roman"/>
                <w:bCs/>
                <w:color w:val="auto"/>
                <w:sz w:val="24"/>
                <w:szCs w:val="24"/>
                <w:lang w:val="en-US" w:eastAsia="zh-CN"/>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本项目烘干塔能力最大为</w:t>
            </w:r>
            <w:r>
              <w:rPr>
                <w:rFonts w:hint="eastAsia" w:cs="Times New Roman"/>
                <w:bCs/>
                <w:color w:val="auto"/>
                <w:sz w:val="24"/>
                <w:szCs w:val="24"/>
                <w:lang w:val="en-US" w:eastAsia="zh-CN"/>
              </w:rPr>
              <w:t>3</w:t>
            </w:r>
            <w:r>
              <w:rPr>
                <w:rFonts w:hint="default" w:ascii="Times New Roman" w:hAnsi="Times New Roman" w:cs="Times New Roman"/>
                <w:bCs/>
                <w:color w:val="auto"/>
                <w:sz w:val="24"/>
                <w:szCs w:val="24"/>
                <w:lang w:val="en-US" w:eastAsia="zh-CN"/>
              </w:rPr>
              <w:t>00t/d，年烘干</w:t>
            </w:r>
            <w:r>
              <w:rPr>
                <w:rFonts w:hint="eastAsia" w:cs="Times New Roman"/>
                <w:bCs/>
                <w:color w:val="auto"/>
                <w:sz w:val="24"/>
                <w:szCs w:val="24"/>
                <w:lang w:val="en-US" w:eastAsia="zh-CN"/>
              </w:rPr>
              <w:t>34</w:t>
            </w:r>
            <w:r>
              <w:rPr>
                <w:rFonts w:hint="default" w:ascii="Times New Roman" w:hAnsi="Times New Roman" w:cs="Times New Roman"/>
                <w:bCs/>
                <w:color w:val="auto"/>
                <w:sz w:val="24"/>
                <w:szCs w:val="24"/>
                <w:lang w:val="en-US" w:eastAsia="zh-CN"/>
              </w:rPr>
              <w:t>天，</w:t>
            </w:r>
            <w:r>
              <w:rPr>
                <w:rFonts w:hint="eastAsia" w:cs="Times New Roman"/>
                <w:bCs/>
                <w:color w:val="auto"/>
                <w:sz w:val="24"/>
                <w:szCs w:val="24"/>
                <w:lang w:val="en-US" w:eastAsia="zh-CN"/>
              </w:rPr>
              <w:t>8</w:t>
            </w:r>
            <w:r>
              <w:rPr>
                <w:rFonts w:hint="eastAsia" w:ascii="Times New Roman" w:hAnsi="Times New Roman" w:cs="Times New Roman"/>
                <w:bCs/>
                <w:color w:val="auto"/>
                <w:sz w:val="24"/>
                <w:szCs w:val="24"/>
                <w:lang w:val="en-US" w:eastAsia="zh-CN"/>
              </w:rPr>
              <w:t>00</w:t>
            </w:r>
            <w:r>
              <w:rPr>
                <w:rFonts w:hint="default" w:ascii="Times New Roman" w:hAnsi="Times New Roman" w:cs="Times New Roman"/>
                <w:bCs/>
                <w:color w:val="auto"/>
                <w:sz w:val="24"/>
                <w:szCs w:val="24"/>
                <w:lang w:val="en-US" w:eastAsia="zh-CN"/>
              </w:rPr>
              <w:t>小时，年最大烘干玉米</w:t>
            </w:r>
            <w:r>
              <w:rPr>
                <w:rFonts w:hint="eastAsia" w:cs="Times New Roman"/>
                <w:bCs/>
                <w:color w:val="auto"/>
                <w:sz w:val="24"/>
                <w:szCs w:val="24"/>
                <w:lang w:val="en-US" w:eastAsia="zh-CN"/>
              </w:rPr>
              <w:t>2</w:t>
            </w:r>
            <w:r>
              <w:rPr>
                <w:rFonts w:hint="eastAsia" w:ascii="Times New Roman" w:hAnsi="Times New Roman" w:cs="Times New Roman"/>
                <w:bCs/>
                <w:color w:val="auto"/>
                <w:sz w:val="24"/>
                <w:szCs w:val="24"/>
                <w:lang w:val="en-US" w:eastAsia="zh-CN"/>
              </w:rPr>
              <w:t>0</w:t>
            </w:r>
            <w:r>
              <w:rPr>
                <w:rFonts w:hint="default" w:ascii="Times New Roman" w:hAnsi="Times New Roman" w:cs="Times New Roman"/>
                <w:bCs/>
                <w:color w:val="auto"/>
                <w:sz w:val="24"/>
                <w:szCs w:val="24"/>
                <w:lang w:val="en-US" w:eastAsia="zh-CN"/>
              </w:rPr>
              <w:t>000吨。</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根据生物质燃料特性分析单可知，收到基低位发热量为</w:t>
            </w:r>
            <w:r>
              <w:rPr>
                <w:rFonts w:hint="eastAsia" w:ascii="Times New Roman" w:hAnsi="Times New Roman" w:cs="Times New Roman"/>
                <w:bCs/>
                <w:color w:val="auto"/>
                <w:sz w:val="24"/>
                <w:szCs w:val="24"/>
                <w:lang w:val="en-US" w:eastAsia="zh-CN"/>
              </w:rPr>
              <w:t>17.91</w:t>
            </w:r>
            <w:r>
              <w:rPr>
                <w:rFonts w:hint="default" w:ascii="Times New Roman" w:hAnsi="Times New Roman" w:cs="Times New Roman"/>
                <w:bCs/>
                <w:color w:val="auto"/>
                <w:sz w:val="24"/>
                <w:szCs w:val="24"/>
                <w:lang w:val="en-US" w:eastAsia="zh-CN"/>
              </w:rPr>
              <w:t>MJ/kg，生物质燃料热值取</w:t>
            </w:r>
            <w:r>
              <w:rPr>
                <w:rFonts w:hint="eastAsia" w:ascii="Times New Roman" w:hAnsi="Times New Roman" w:cs="Times New Roman"/>
                <w:bCs/>
                <w:color w:val="auto"/>
                <w:sz w:val="24"/>
                <w:szCs w:val="24"/>
                <w:lang w:val="en-US" w:eastAsia="zh-CN"/>
              </w:rPr>
              <w:t>4284</w:t>
            </w:r>
            <w:r>
              <w:rPr>
                <w:rFonts w:hint="default" w:ascii="Times New Roman" w:hAnsi="Times New Roman" w:cs="Times New Roman"/>
                <w:bCs/>
                <w:color w:val="auto"/>
                <w:sz w:val="24"/>
                <w:szCs w:val="24"/>
                <w:lang w:val="en-US" w:eastAsia="zh-CN"/>
              </w:rPr>
              <w:t>千卡/千克，热风炉热效率为80%，参考尹协镇《粮食烘干过程中不同外部条件对烘干能耗的影响》，每烘干1kg水能耗取5400kJ/kg，本项目收购玉米含水率为30%，烘干后储存时含水率为14%。本项目水分蒸发量依据下列公式进行计算</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center"/>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W=G</w:t>
            </w:r>
            <w:r>
              <w:rPr>
                <w:rFonts w:hint="default" w:ascii="Times New Roman" w:hAnsi="Times New Roman" w:eastAsia="宋体" w:cs="Times New Roman"/>
                <w:color w:val="auto"/>
                <w:kern w:val="0"/>
                <w:sz w:val="24"/>
                <w:szCs w:val="24"/>
                <w:lang w:val="en-US" w:eastAsia="zh-CN" w:bidi="ar"/>
              </w:rPr>
              <w:t>（ω1-ω2）/（100-ω2</w:t>
            </w:r>
            <w:r>
              <w:rPr>
                <w:rFonts w:hint="default" w:ascii="Times New Roman" w:hAnsi="Times New Roman" w:cs="Times New Roman"/>
                <w:bCs/>
                <w:color w:val="auto"/>
                <w:sz w:val="24"/>
                <w:szCs w:val="24"/>
                <w:lang w:val="en-US" w:eastAsia="zh-CN"/>
              </w:rPr>
              <w:t>）</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bCs/>
                <w:color w:val="auto"/>
                <w:sz w:val="24"/>
                <w:szCs w:val="24"/>
                <w:lang w:val="en-US" w:eastAsia="zh-CN"/>
              </w:rPr>
            </w:pPr>
            <w:r>
              <w:rPr>
                <w:rFonts w:hint="eastAsia" w:ascii="Times New Roman" w:hAnsi="Times New Roman" w:cs="Times New Roman"/>
                <w:bCs/>
                <w:color w:val="auto"/>
                <w:sz w:val="24"/>
                <w:szCs w:val="24"/>
                <w:lang w:val="en-US" w:eastAsia="zh-CN"/>
              </w:rPr>
              <w:t>式中：</w:t>
            </w:r>
            <w:r>
              <w:rPr>
                <w:rFonts w:hint="default" w:ascii="Times New Roman" w:hAnsi="Times New Roman" w:cs="Times New Roman"/>
                <w:bCs/>
                <w:color w:val="auto"/>
                <w:sz w:val="24"/>
                <w:szCs w:val="24"/>
                <w:lang w:val="en-US" w:eastAsia="zh-CN"/>
              </w:rPr>
              <w:t>W：水分蒸发量</w:t>
            </w:r>
          </w:p>
          <w:p>
            <w:pPr>
              <w:keepNext w:val="0"/>
              <w:keepLines w:val="0"/>
              <w:pageBreakBefore w:val="0"/>
              <w:widowControl/>
              <w:suppressLineNumbers w:val="0"/>
              <w:kinsoku/>
              <w:wordWrap/>
              <w:overflowPunct/>
              <w:topLinePunct w:val="0"/>
              <w:autoSpaceDE/>
              <w:autoSpaceDN/>
              <w:bidi w:val="0"/>
              <w:spacing w:line="360" w:lineRule="auto"/>
              <w:ind w:firstLine="1200" w:firstLineChars="500"/>
              <w:jc w:val="left"/>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G：处理量（玉米</w:t>
            </w:r>
            <w:r>
              <w:rPr>
                <w:rFonts w:hint="eastAsia" w:cs="Times New Roman"/>
                <w:bCs/>
                <w:color w:val="auto"/>
                <w:sz w:val="24"/>
                <w:szCs w:val="24"/>
                <w:lang w:val="en-US" w:eastAsia="zh-CN"/>
              </w:rPr>
              <w:t>2</w:t>
            </w:r>
            <w:r>
              <w:rPr>
                <w:rFonts w:hint="eastAsia" w:ascii="Times New Roman" w:hAnsi="Times New Roman" w:cs="Times New Roman"/>
                <w:bCs/>
                <w:color w:val="auto"/>
                <w:sz w:val="24"/>
                <w:szCs w:val="24"/>
                <w:lang w:val="en-US" w:eastAsia="zh-CN"/>
              </w:rPr>
              <w:t>0</w:t>
            </w:r>
            <w:r>
              <w:rPr>
                <w:rFonts w:hint="default" w:ascii="Times New Roman" w:hAnsi="Times New Roman" w:cs="Times New Roman"/>
                <w:bCs/>
                <w:color w:val="auto"/>
                <w:sz w:val="24"/>
                <w:szCs w:val="24"/>
                <w:lang w:val="en-US" w:eastAsia="zh-CN"/>
              </w:rPr>
              <w:t>000t）</w:t>
            </w:r>
          </w:p>
          <w:p>
            <w:pPr>
              <w:keepNext w:val="0"/>
              <w:keepLines w:val="0"/>
              <w:pageBreakBefore w:val="0"/>
              <w:widowControl/>
              <w:suppressLineNumbers w:val="0"/>
              <w:kinsoku/>
              <w:wordWrap/>
              <w:overflowPunct/>
              <w:topLinePunct w:val="0"/>
              <w:autoSpaceDE/>
              <w:autoSpaceDN/>
              <w:bidi w:val="0"/>
              <w:spacing w:line="360" w:lineRule="auto"/>
              <w:ind w:firstLine="1200" w:firstLineChars="5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ω1：进料含水率百分数（玉米30%）</w:t>
            </w:r>
          </w:p>
          <w:p>
            <w:pPr>
              <w:keepNext w:val="0"/>
              <w:keepLines w:val="0"/>
              <w:pageBreakBefore w:val="0"/>
              <w:widowControl/>
              <w:suppressLineNumbers w:val="0"/>
              <w:kinsoku/>
              <w:wordWrap/>
              <w:overflowPunct/>
              <w:topLinePunct w:val="0"/>
              <w:autoSpaceDE/>
              <w:autoSpaceDN/>
              <w:bidi w:val="0"/>
              <w:spacing w:line="360" w:lineRule="auto"/>
              <w:ind w:firstLine="1200" w:firstLineChars="5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ω2：出料含水率百分数（玉米14%）</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经计算本项目水分蒸发量为</w:t>
            </w:r>
            <w:r>
              <w:rPr>
                <w:rFonts w:hint="eastAsia" w:ascii="Times New Roman" w:hAnsi="Times New Roman" w:eastAsia="宋体" w:cs="Times New Roman"/>
                <w:color w:val="auto"/>
                <w:kern w:val="0"/>
                <w:sz w:val="24"/>
                <w:szCs w:val="24"/>
                <w:lang w:val="en-US" w:eastAsia="zh-CN" w:bidi="ar"/>
              </w:rPr>
              <w:t>3720.93</w:t>
            </w:r>
            <w:r>
              <w:rPr>
                <w:rFonts w:hint="default" w:ascii="Times New Roman" w:hAnsi="Times New Roman" w:eastAsia="宋体" w:cs="Times New Roman"/>
                <w:color w:val="auto"/>
                <w:kern w:val="0"/>
                <w:sz w:val="24"/>
                <w:szCs w:val="24"/>
                <w:lang w:val="en-US" w:eastAsia="zh-CN" w:bidi="ar"/>
              </w:rPr>
              <w:t>t/a</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bCs/>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烘干能耗为E=</w:t>
            </w:r>
            <w:r>
              <w:rPr>
                <w:rFonts w:hint="default" w:ascii="Times New Roman" w:hAnsi="Times New Roman" w:eastAsia="宋体" w:cs="Times New Roman"/>
                <w:color w:val="auto"/>
                <w:kern w:val="0"/>
                <w:sz w:val="24"/>
                <w:szCs w:val="24"/>
                <w:highlight w:val="none"/>
                <w:shd w:val="clear" w:color="auto" w:fill="auto"/>
                <w:lang w:val="en-US" w:eastAsia="zh-CN" w:bidi="ar-SA"/>
              </w:rPr>
              <w:t>3720.93t/a×5400kJ/kg×</w:t>
            </w:r>
            <w:r>
              <w:rPr>
                <w:rFonts w:hint="eastAsia" w:ascii="Times New Roman" w:hAnsi="Times New Roman" w:eastAsia="宋体" w:cs="Times New Roman"/>
                <w:color w:val="auto"/>
                <w:kern w:val="0"/>
                <w:sz w:val="24"/>
                <w:szCs w:val="24"/>
                <w:highlight w:val="none"/>
                <w:shd w:val="clear" w:color="auto" w:fill="auto"/>
                <w:lang w:val="en-US" w:eastAsia="zh-CN" w:bidi="ar-SA"/>
              </w:rPr>
              <w:t>10</w:t>
            </w:r>
            <w:r>
              <w:rPr>
                <w:rFonts w:hint="eastAsia" w:ascii="Times New Roman" w:hAnsi="Times New Roman" w:eastAsia="宋体" w:cs="Times New Roman"/>
                <w:color w:val="auto"/>
                <w:kern w:val="0"/>
                <w:sz w:val="24"/>
                <w:szCs w:val="24"/>
                <w:highlight w:val="none"/>
                <w:shd w:val="clear" w:color="auto" w:fill="auto"/>
                <w:vertAlign w:val="superscript"/>
                <w:lang w:val="en-US" w:eastAsia="zh-CN" w:bidi="ar-SA"/>
              </w:rPr>
              <w:t>3</w:t>
            </w:r>
            <w:r>
              <w:rPr>
                <w:rFonts w:hint="default" w:ascii="Times New Roman" w:hAnsi="Times New Roman" w:eastAsia="宋体" w:cs="Times New Roman"/>
                <w:color w:val="auto"/>
                <w:kern w:val="0"/>
                <w:sz w:val="24"/>
                <w:szCs w:val="24"/>
                <w:highlight w:val="none"/>
                <w:shd w:val="clear" w:color="auto" w:fill="auto"/>
                <w:lang w:val="en-US" w:eastAsia="zh-CN" w:bidi="ar-SA"/>
              </w:rPr>
              <w:t>=20093023256kJ/a</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cs="Times New Roman"/>
                <w:bCs/>
                <w:color w:val="auto"/>
                <w:sz w:val="24"/>
                <w:szCs w:val="24"/>
                <w:lang w:val="en-US" w:eastAsia="zh-CN"/>
              </w:rPr>
              <w:t>生物质消耗量为：</w:t>
            </w:r>
            <w:r>
              <w:rPr>
                <w:rFonts w:hint="default" w:ascii="Times New Roman" w:hAnsi="Times New Roman" w:eastAsia="宋体" w:cs="Times New Roman"/>
                <w:color w:val="auto"/>
                <w:kern w:val="0"/>
                <w:sz w:val="24"/>
                <w:szCs w:val="24"/>
                <w:highlight w:val="none"/>
                <w:shd w:val="clear" w:color="auto" w:fill="auto"/>
                <w:lang w:val="en-US" w:eastAsia="zh-CN" w:bidi="ar-SA"/>
              </w:rPr>
              <w:t>20093023256kJ/a÷</w:t>
            </w:r>
            <w:r>
              <w:rPr>
                <w:rFonts w:hint="eastAsia" w:cs="Times New Roman"/>
                <w:color w:val="auto"/>
                <w:kern w:val="0"/>
                <w:sz w:val="24"/>
                <w:szCs w:val="24"/>
                <w:highlight w:val="none"/>
                <w:shd w:val="clear" w:color="auto" w:fill="auto"/>
                <w:lang w:val="en-US" w:eastAsia="zh-CN" w:bidi="ar-SA"/>
              </w:rPr>
              <w:t>17910k</w:t>
            </w:r>
            <w:r>
              <w:rPr>
                <w:rFonts w:hint="default" w:ascii="Times New Roman" w:hAnsi="Times New Roman" w:eastAsia="宋体" w:cs="Times New Roman"/>
                <w:color w:val="auto"/>
                <w:kern w:val="0"/>
                <w:sz w:val="24"/>
                <w:szCs w:val="24"/>
                <w:highlight w:val="none"/>
                <w:shd w:val="clear" w:color="auto" w:fill="auto"/>
                <w:lang w:val="en-US" w:eastAsia="zh-CN" w:bidi="ar-SA"/>
              </w:rPr>
              <w:t>J/kg ÷80%×10</w:t>
            </w:r>
            <w:r>
              <w:rPr>
                <w:rFonts w:hint="default" w:ascii="Times New Roman" w:hAnsi="Times New Roman" w:eastAsia="宋体" w:cs="Times New Roman"/>
                <w:color w:val="auto"/>
                <w:kern w:val="0"/>
                <w:sz w:val="24"/>
                <w:szCs w:val="24"/>
                <w:highlight w:val="none"/>
                <w:shd w:val="clear" w:color="auto" w:fill="auto"/>
                <w:vertAlign w:val="superscript"/>
                <w:lang w:val="en-US" w:eastAsia="zh-CN" w:bidi="ar-SA"/>
              </w:rPr>
              <w:t>-3</w:t>
            </w:r>
            <w:r>
              <w:rPr>
                <w:rFonts w:hint="default" w:ascii="Times New Roman" w:hAnsi="Times New Roman" w:eastAsia="宋体" w:cs="Times New Roman"/>
                <w:color w:val="auto"/>
                <w:kern w:val="0"/>
                <w:sz w:val="24"/>
                <w:szCs w:val="24"/>
                <w:highlight w:val="none"/>
                <w:shd w:val="clear" w:color="auto" w:fill="auto"/>
                <w:lang w:val="en-US" w:eastAsia="zh-CN" w:bidi="ar-SA"/>
              </w:rPr>
              <w:t>=</w:t>
            </w:r>
            <w:r>
              <w:rPr>
                <w:rFonts w:hint="eastAsia" w:cs="Times New Roman"/>
                <w:color w:val="auto"/>
                <w:kern w:val="0"/>
                <w:sz w:val="24"/>
                <w:szCs w:val="24"/>
                <w:highlight w:val="none"/>
                <w:shd w:val="clear" w:color="auto" w:fill="auto"/>
                <w:lang w:val="en-US" w:eastAsia="zh-CN" w:bidi="ar-SA"/>
              </w:rPr>
              <w:t>1402</w:t>
            </w:r>
            <w:r>
              <w:rPr>
                <w:rFonts w:hint="default" w:ascii="Times New Roman" w:hAnsi="Times New Roman" w:eastAsia="宋体" w:cs="Times New Roman"/>
                <w:color w:val="auto"/>
                <w:kern w:val="0"/>
                <w:sz w:val="24"/>
                <w:szCs w:val="24"/>
                <w:highlight w:val="none"/>
                <w:shd w:val="clear" w:color="auto" w:fill="auto"/>
                <w:lang w:val="en-US" w:eastAsia="zh-CN" w:bidi="ar-SA"/>
              </w:rPr>
              <w:t>t/a</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color w:val="auto"/>
                <w:lang w:val="en-US" w:eastAsia="zh-CN"/>
              </w:rPr>
            </w:pPr>
            <w:r>
              <w:rPr>
                <w:rFonts w:hint="default" w:ascii="Times New Roman" w:hAnsi="Times New Roman" w:cs="Times New Roman"/>
                <w:bCs/>
                <w:color w:val="auto"/>
                <w:sz w:val="24"/>
                <w:szCs w:val="24"/>
                <w:lang w:val="en-US" w:eastAsia="zh-CN"/>
              </w:rPr>
              <w:t>综上，本项目年用生物质颗粒总量为</w:t>
            </w:r>
            <w:r>
              <w:rPr>
                <w:rFonts w:hint="eastAsia" w:cs="Times New Roman"/>
                <w:bCs/>
                <w:color w:val="auto"/>
                <w:sz w:val="24"/>
                <w:szCs w:val="24"/>
                <w:lang w:val="en-US" w:eastAsia="zh-CN"/>
              </w:rPr>
              <w:t>1402</w:t>
            </w:r>
            <w:r>
              <w:rPr>
                <w:rFonts w:hint="default" w:ascii="Times New Roman" w:hAnsi="Times New Roman" w:cs="Times New Roman"/>
                <w:bCs/>
                <w:color w:val="auto"/>
                <w:sz w:val="24"/>
                <w:szCs w:val="24"/>
                <w:lang w:val="en-US" w:eastAsia="zh-CN"/>
              </w:rPr>
              <w:t>t/a</w:t>
            </w:r>
            <w:r>
              <w:rPr>
                <w:rFonts w:hint="eastAsia" w:cs="Times New Roman"/>
                <w:bCs/>
                <w:color w:val="auto"/>
                <w:sz w:val="24"/>
                <w:szCs w:val="24"/>
                <w:lang w:val="en-US" w:eastAsia="zh-CN"/>
              </w:rPr>
              <w:t>。</w:t>
            </w:r>
          </w:p>
          <w:p>
            <w:pPr>
              <w:spacing w:line="360" w:lineRule="auto"/>
              <w:ind w:firstLine="480" w:firstLineChars="200"/>
              <w:contextualSpacing/>
              <w:jc w:val="left"/>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w:t>
            </w:r>
            <w:r>
              <w:rPr>
                <w:rFonts w:hint="eastAsia" w:cs="Times New Roman"/>
                <w:color w:val="auto"/>
                <w:kern w:val="0"/>
                <w:sz w:val="24"/>
                <w:szCs w:val="24"/>
                <w:highlight w:val="none"/>
                <w:shd w:val="clear" w:color="auto" w:fill="auto"/>
                <w:lang w:val="en-US" w:eastAsia="zh-CN" w:bidi="ar-SA"/>
              </w:rPr>
              <w:t>3</w:t>
            </w:r>
            <w:r>
              <w:rPr>
                <w:rFonts w:hint="default" w:ascii="Times New Roman" w:hAnsi="Times New Roman" w:eastAsia="宋体" w:cs="Times New Roman"/>
                <w:color w:val="auto"/>
                <w:kern w:val="0"/>
                <w:sz w:val="24"/>
                <w:szCs w:val="24"/>
                <w:highlight w:val="none"/>
                <w:shd w:val="clear" w:color="auto" w:fill="auto"/>
                <w:lang w:val="en-US" w:eastAsia="zh-CN" w:bidi="ar-SA"/>
              </w:rPr>
              <w:t>）供电：由当地电业局提供。</w:t>
            </w:r>
          </w:p>
          <w:p>
            <w:pPr>
              <w:spacing w:line="360" w:lineRule="auto"/>
              <w:contextualSpacing/>
              <w:jc w:val="left"/>
              <w:rPr>
                <w:rFonts w:hint="default" w:ascii="Times New Roman" w:hAnsi="Times New Roman" w:eastAsia="宋体" w:cs="Times New Roman"/>
                <w:b/>
                <w:bCs/>
                <w:color w:val="auto"/>
                <w:kern w:val="0"/>
                <w:sz w:val="24"/>
                <w:szCs w:val="24"/>
                <w:highlight w:val="none"/>
                <w:shd w:val="clear" w:color="auto" w:fill="auto"/>
                <w:lang w:val="en-US" w:eastAsia="zh-CN" w:bidi="ar-SA"/>
              </w:rPr>
            </w:pPr>
            <w:r>
              <w:rPr>
                <w:rFonts w:hint="default" w:ascii="Times New Roman" w:hAnsi="Times New Roman" w:eastAsia="宋体" w:cs="Times New Roman"/>
                <w:b/>
                <w:bCs/>
                <w:color w:val="auto"/>
                <w:kern w:val="0"/>
                <w:sz w:val="24"/>
                <w:szCs w:val="24"/>
                <w:highlight w:val="none"/>
                <w:shd w:val="clear" w:color="auto" w:fill="auto"/>
                <w:lang w:val="en-US" w:eastAsia="zh-CN" w:bidi="ar-SA"/>
              </w:rPr>
              <w:t>6、劳动定员及工作制度</w:t>
            </w:r>
          </w:p>
          <w:p>
            <w:pPr>
              <w:spacing w:line="360" w:lineRule="auto"/>
              <w:ind w:firstLine="480" w:firstLineChars="200"/>
              <w:contextualSpacing/>
              <w:jc w:val="left"/>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eastAsia" w:ascii="Times New Roman" w:hAnsi="Times New Roman" w:eastAsia="宋体" w:cs="Times New Roman"/>
                <w:color w:val="auto"/>
                <w:kern w:val="0"/>
                <w:sz w:val="24"/>
                <w:szCs w:val="24"/>
                <w:highlight w:val="none"/>
                <w:shd w:val="clear" w:color="auto" w:fill="auto"/>
                <w:lang w:val="en-US" w:eastAsia="zh-CN" w:bidi="ar-SA"/>
              </w:rPr>
              <w:t>本</w:t>
            </w:r>
            <w:r>
              <w:rPr>
                <w:rFonts w:hint="default" w:ascii="Times New Roman" w:hAnsi="Times New Roman" w:eastAsia="宋体" w:cs="Times New Roman"/>
                <w:color w:val="auto"/>
                <w:kern w:val="0"/>
                <w:sz w:val="24"/>
                <w:szCs w:val="24"/>
                <w:highlight w:val="none"/>
                <w:shd w:val="clear" w:color="auto" w:fill="auto"/>
                <w:lang w:val="en-US" w:eastAsia="zh-CN" w:bidi="ar-SA"/>
              </w:rPr>
              <w:t>项目职工人数</w:t>
            </w:r>
            <w:r>
              <w:rPr>
                <w:rFonts w:hint="eastAsia" w:cs="Times New Roman"/>
                <w:color w:val="auto"/>
                <w:kern w:val="0"/>
                <w:sz w:val="24"/>
                <w:szCs w:val="24"/>
                <w:highlight w:val="none"/>
                <w:shd w:val="clear" w:color="auto" w:fill="auto"/>
                <w:lang w:val="en-US" w:eastAsia="zh-CN" w:bidi="ar-SA"/>
              </w:rPr>
              <w:t>6</w:t>
            </w:r>
            <w:r>
              <w:rPr>
                <w:rFonts w:hint="default" w:ascii="Times New Roman" w:hAnsi="Times New Roman" w:eastAsia="宋体" w:cs="Times New Roman"/>
                <w:color w:val="auto"/>
                <w:kern w:val="0"/>
                <w:sz w:val="24"/>
                <w:szCs w:val="24"/>
                <w:highlight w:val="none"/>
                <w:shd w:val="clear" w:color="auto" w:fill="auto"/>
                <w:lang w:val="en-US" w:eastAsia="zh-CN" w:bidi="ar-SA"/>
              </w:rPr>
              <w:t>人，年</w:t>
            </w:r>
            <w:r>
              <w:rPr>
                <w:rFonts w:hint="eastAsia" w:ascii="Times New Roman" w:hAnsi="Times New Roman" w:eastAsia="宋体" w:cs="Times New Roman"/>
                <w:color w:val="auto"/>
                <w:kern w:val="0"/>
                <w:sz w:val="24"/>
                <w:szCs w:val="24"/>
                <w:highlight w:val="none"/>
                <w:shd w:val="clear" w:color="auto" w:fill="auto"/>
                <w:lang w:val="en-US" w:eastAsia="zh-CN" w:bidi="ar-SA"/>
              </w:rPr>
              <w:t>生产</w:t>
            </w:r>
            <w:r>
              <w:rPr>
                <w:rFonts w:hint="eastAsia" w:cs="Times New Roman"/>
                <w:color w:val="auto"/>
                <w:kern w:val="0"/>
                <w:sz w:val="24"/>
                <w:szCs w:val="24"/>
                <w:highlight w:val="none"/>
                <w:shd w:val="clear" w:color="auto" w:fill="auto"/>
                <w:lang w:val="en-US" w:eastAsia="zh-CN" w:bidi="ar-SA"/>
              </w:rPr>
              <w:t>34</w:t>
            </w:r>
            <w:r>
              <w:rPr>
                <w:rFonts w:hint="default" w:ascii="Times New Roman" w:hAnsi="Times New Roman" w:eastAsia="宋体" w:cs="Times New Roman"/>
                <w:color w:val="auto"/>
                <w:kern w:val="0"/>
                <w:sz w:val="24"/>
                <w:szCs w:val="24"/>
                <w:highlight w:val="none"/>
                <w:shd w:val="clear" w:color="auto" w:fill="auto"/>
                <w:lang w:val="en-US" w:eastAsia="zh-CN" w:bidi="ar-SA"/>
              </w:rPr>
              <w:t>天，每</w:t>
            </w:r>
            <w:r>
              <w:rPr>
                <w:rFonts w:hint="eastAsia" w:ascii="Times New Roman" w:hAnsi="Times New Roman" w:eastAsia="宋体" w:cs="Times New Roman"/>
                <w:color w:val="auto"/>
                <w:kern w:val="0"/>
                <w:sz w:val="24"/>
                <w:szCs w:val="24"/>
                <w:highlight w:val="none"/>
                <w:shd w:val="clear" w:color="auto" w:fill="auto"/>
                <w:lang w:val="en-US" w:eastAsia="zh-CN" w:bidi="ar-SA"/>
              </w:rPr>
              <w:t>天</w:t>
            </w:r>
            <w:r>
              <w:rPr>
                <w:rFonts w:hint="default" w:ascii="Times New Roman" w:hAnsi="Times New Roman" w:eastAsia="宋体" w:cs="Times New Roman"/>
                <w:color w:val="auto"/>
                <w:kern w:val="0"/>
                <w:sz w:val="24"/>
                <w:szCs w:val="24"/>
                <w:highlight w:val="none"/>
                <w:shd w:val="clear" w:color="auto" w:fill="auto"/>
                <w:lang w:val="en-US" w:eastAsia="zh-CN" w:bidi="ar-SA"/>
              </w:rPr>
              <w:t>工作</w:t>
            </w:r>
            <w:r>
              <w:rPr>
                <w:rFonts w:hint="eastAsia" w:ascii="Times New Roman" w:hAnsi="Times New Roman" w:eastAsia="宋体" w:cs="Times New Roman"/>
                <w:color w:val="auto"/>
                <w:kern w:val="0"/>
                <w:sz w:val="24"/>
                <w:szCs w:val="24"/>
                <w:highlight w:val="none"/>
                <w:shd w:val="clear" w:color="auto" w:fill="auto"/>
                <w:lang w:val="en-US" w:eastAsia="zh-CN" w:bidi="ar-SA"/>
              </w:rPr>
              <w:t>24</w:t>
            </w:r>
            <w:r>
              <w:rPr>
                <w:rFonts w:hint="default" w:ascii="Times New Roman" w:hAnsi="Times New Roman" w:eastAsia="宋体" w:cs="Times New Roman"/>
                <w:color w:val="auto"/>
                <w:kern w:val="0"/>
                <w:sz w:val="24"/>
                <w:szCs w:val="24"/>
                <w:highlight w:val="none"/>
                <w:shd w:val="clear" w:color="auto" w:fill="auto"/>
                <w:lang w:val="en-US" w:eastAsia="zh-CN" w:bidi="ar-SA"/>
              </w:rPr>
              <w:t>时。</w:t>
            </w:r>
            <w:r>
              <w:rPr>
                <w:rFonts w:hint="eastAsia" w:ascii="Times New Roman" w:hAnsi="Times New Roman" w:eastAsia="宋体" w:cs="Times New Roman"/>
                <w:color w:val="auto"/>
                <w:kern w:val="0"/>
                <w:sz w:val="24"/>
                <w:szCs w:val="24"/>
                <w:highlight w:val="none"/>
                <w:shd w:val="clear" w:color="auto" w:fill="auto"/>
                <w:lang w:val="en-US" w:eastAsia="zh-CN" w:bidi="ar-SA"/>
              </w:rPr>
              <w:t>项目不</w:t>
            </w:r>
            <w:r>
              <w:rPr>
                <w:rFonts w:hint="eastAsia" w:cs="Times New Roman"/>
                <w:color w:val="auto"/>
                <w:kern w:val="0"/>
                <w:sz w:val="24"/>
                <w:szCs w:val="24"/>
                <w:highlight w:val="none"/>
                <w:shd w:val="clear" w:color="auto" w:fill="auto"/>
                <w:lang w:val="en-US" w:eastAsia="zh-CN" w:bidi="ar-SA"/>
              </w:rPr>
              <w:t>设置</w:t>
            </w:r>
            <w:r>
              <w:rPr>
                <w:rFonts w:hint="default" w:ascii="Times New Roman" w:hAnsi="Times New Roman" w:eastAsia="宋体" w:cs="Times New Roman"/>
                <w:color w:val="auto"/>
                <w:kern w:val="0"/>
                <w:sz w:val="24"/>
                <w:szCs w:val="24"/>
                <w:highlight w:val="none"/>
                <w:shd w:val="clear" w:color="auto" w:fill="auto"/>
                <w:lang w:val="en-US" w:eastAsia="zh-CN" w:bidi="ar-SA"/>
              </w:rPr>
              <w:t>住宿、食堂。</w:t>
            </w:r>
          </w:p>
          <w:p>
            <w:pPr>
              <w:spacing w:line="360" w:lineRule="auto"/>
              <w:contextualSpacing/>
              <w:jc w:val="left"/>
              <w:rPr>
                <w:rFonts w:hint="default" w:ascii="Times New Roman" w:hAnsi="Times New Roman" w:eastAsia="宋体" w:cs="Times New Roman"/>
                <w:b/>
                <w:bCs/>
                <w:color w:val="auto"/>
                <w:kern w:val="0"/>
                <w:sz w:val="24"/>
                <w:szCs w:val="24"/>
                <w:highlight w:val="none"/>
                <w:shd w:val="clear" w:color="auto" w:fill="auto"/>
                <w:lang w:val="en-US" w:eastAsia="zh-CN" w:bidi="ar-SA"/>
              </w:rPr>
            </w:pPr>
            <w:r>
              <w:rPr>
                <w:rFonts w:hint="default" w:ascii="Times New Roman" w:hAnsi="Times New Roman" w:eastAsia="宋体" w:cs="Times New Roman"/>
                <w:b/>
                <w:bCs/>
                <w:color w:val="auto"/>
                <w:kern w:val="0"/>
                <w:sz w:val="24"/>
                <w:szCs w:val="24"/>
                <w:highlight w:val="none"/>
                <w:shd w:val="clear" w:color="auto" w:fill="auto"/>
                <w:lang w:val="en-US" w:eastAsia="zh-CN" w:bidi="ar-SA"/>
              </w:rPr>
              <w:t>7、厂区平面布置</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本项目</w:t>
            </w:r>
            <w:r>
              <w:rPr>
                <w:rFonts w:hint="eastAsia" w:cs="Times New Roman"/>
                <w:color w:val="auto"/>
                <w:kern w:val="0"/>
                <w:sz w:val="24"/>
                <w:szCs w:val="24"/>
                <w:highlight w:val="none"/>
                <w:shd w:val="clear" w:color="auto" w:fill="auto"/>
                <w:lang w:val="en-US" w:eastAsia="zh-CN" w:bidi="ar-SA"/>
              </w:rPr>
              <w:t>库房位于厂区北部，储粮仓位于厂区西部，2座烘干塔位于厂区西南部、南部，分别紧邻2座热风炉房，烘干塔位于南部远离居民区，</w:t>
            </w:r>
            <w:r>
              <w:rPr>
                <w:rFonts w:eastAsia="宋体"/>
                <w:color w:val="auto"/>
                <w:sz w:val="24"/>
                <w:szCs w:val="24"/>
              </w:rPr>
              <w:t>项目平面布置功能分区合理、布局紧凑，各个建筑物的布置均满足工艺需要。项目所在地道路系统完善，有利于原料及产品的运输。因此，本项目平面布置合理。</w:t>
            </w:r>
          </w:p>
          <w:p>
            <w:pPr>
              <w:spacing w:line="360" w:lineRule="auto"/>
              <w:contextualSpacing/>
              <w:jc w:val="left"/>
              <w:rPr>
                <w:rFonts w:hint="default" w:ascii="Times New Roman" w:hAnsi="Times New Roman" w:eastAsia="宋体" w:cs="Times New Roman"/>
                <w:color w:val="auto"/>
                <w:sz w:val="24"/>
                <w:szCs w:val="24"/>
              </w:rPr>
            </w:pPr>
            <w:r>
              <w:rPr>
                <w:rFonts w:hint="eastAsia" w:cs="Times New Roman"/>
                <w:b/>
                <w:bCs/>
                <w:color w:val="auto"/>
                <w:sz w:val="24"/>
                <w:szCs w:val="24"/>
                <w:lang w:val="en-US" w:eastAsia="zh-CN"/>
              </w:rPr>
              <w:t>8</w:t>
            </w:r>
            <w:r>
              <w:rPr>
                <w:rFonts w:hint="default" w:ascii="Times New Roman" w:hAnsi="Times New Roman" w:eastAsia="宋体" w:cs="Times New Roman"/>
                <w:b/>
                <w:bCs/>
                <w:color w:val="auto"/>
                <w:sz w:val="24"/>
                <w:szCs w:val="24"/>
              </w:rPr>
              <w:t>、环保投资</w:t>
            </w:r>
          </w:p>
          <w:p>
            <w:pPr>
              <w:spacing w:line="360" w:lineRule="auto"/>
              <w:ind w:firstLine="480" w:firstLineChars="200"/>
              <w:contextualSpacing/>
              <w:jc w:val="left"/>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color w:val="auto"/>
                <w:sz w:val="24"/>
                <w:szCs w:val="24"/>
              </w:rPr>
              <w:t>本项目总投资463.2万元，其中环保投资</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0万元，占工程总投资的</w:t>
            </w:r>
            <w:r>
              <w:rPr>
                <w:rFonts w:hint="eastAsia" w:cs="Times New Roman"/>
                <w:color w:val="auto"/>
                <w:sz w:val="24"/>
                <w:szCs w:val="24"/>
                <w:lang w:val="en-US" w:eastAsia="zh-CN"/>
              </w:rPr>
              <w:t>4.3</w:t>
            </w:r>
            <w:r>
              <w:rPr>
                <w:rFonts w:hint="default" w:ascii="Times New Roman" w:hAnsi="Times New Roman" w:eastAsia="宋体" w:cs="Times New Roman"/>
                <w:color w:val="auto"/>
                <w:sz w:val="24"/>
                <w:szCs w:val="24"/>
              </w:rPr>
              <w:t>%。项目环保投资见下表。</w:t>
            </w:r>
          </w:p>
          <w:p>
            <w:pPr>
              <w:pStyle w:val="62"/>
              <w:keepNext w:val="0"/>
              <w:keepLines w:val="0"/>
              <w:pageBreakBefore w:val="0"/>
              <w:widowControl w:val="0"/>
              <w:kinsoku/>
              <w:wordWrap/>
              <w:overflowPunct/>
              <w:topLinePunct w:val="0"/>
              <w:autoSpaceDE/>
              <w:autoSpaceDN/>
              <w:bidi w:val="0"/>
              <w:adjustRightInd/>
              <w:snapToGrid/>
              <w:spacing w:beforeLines="0" w:afterLines="0" w:line="240" w:lineRule="auto"/>
              <w:ind w:firstLine="0" w:firstLineChars="0"/>
              <w:contextualSpacing/>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表2-</w:t>
            </w:r>
            <w:r>
              <w:rPr>
                <w:rFonts w:hint="eastAsia" w:cs="Times New Roman"/>
                <w:b/>
                <w:bCs/>
                <w:snapToGrid w:val="0"/>
                <w:color w:val="auto"/>
                <w:kern w:val="0"/>
                <w:sz w:val="21"/>
                <w:szCs w:val="21"/>
                <w:lang w:val="en-US" w:eastAsia="zh-CN" w:bidi="ar-SA"/>
              </w:rPr>
              <w:t>6</w:t>
            </w:r>
            <w:r>
              <w:rPr>
                <w:rFonts w:hint="default" w:ascii="Times New Roman" w:hAnsi="Times New Roman" w:eastAsia="宋体" w:cs="Times New Roman"/>
                <w:b/>
                <w:bCs/>
                <w:snapToGrid w:val="0"/>
                <w:color w:val="auto"/>
                <w:kern w:val="0"/>
                <w:sz w:val="21"/>
                <w:szCs w:val="21"/>
                <w:lang w:val="en-US" w:eastAsia="zh-CN" w:bidi="ar-SA"/>
              </w:rPr>
              <w:t xml:space="preserve"> 环境保护投资一览表</w:t>
            </w:r>
          </w:p>
          <w:tbl>
            <w:tblPr>
              <w:tblStyle w:val="3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229"/>
              <w:gridCol w:w="1295"/>
              <w:gridCol w:w="3451"/>
              <w:gridCol w:w="15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1680" w:type="pct"/>
                  <w:gridSpan w:val="2"/>
                  <w:vMerge w:val="restart"/>
                  <w:tcBorders>
                    <w:top w:val="single" w:color="000000" w:sz="12" w:space="0"/>
                    <w:left w:val="nil"/>
                    <w:bottom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w:t>
                  </w:r>
                </w:p>
              </w:tc>
              <w:tc>
                <w:tcPr>
                  <w:tcW w:w="3319" w:type="pct"/>
                  <w:gridSpan w:val="2"/>
                  <w:tcBorders>
                    <w:top w:val="single" w:color="000000" w:sz="12" w:space="0"/>
                    <w:left w:val="single" w:color="000000" w:sz="4" w:space="0"/>
                    <w:bottom w:val="single" w:color="000000" w:sz="4" w:space="0"/>
                    <w:right w:val="nil"/>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设计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 w:hRule="atLeast"/>
                <w:jc w:val="center"/>
              </w:trPr>
              <w:tc>
                <w:tcPr>
                  <w:tcW w:w="1680" w:type="pct"/>
                  <w:gridSpan w:val="2"/>
                  <w:vMerge w:val="continue"/>
                  <w:tcBorders>
                    <w:top w:val="single" w:color="000000" w:sz="12" w:space="0"/>
                    <w:left w:val="nil"/>
                    <w:bottom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97" w:type="pct"/>
                  <w:tcBorders>
                    <w:top w:val="single" w:color="000000" w:sz="4" w:space="0"/>
                    <w:left w:val="single" w:color="000000" w:sz="4" w:space="0"/>
                    <w:bottom w:val="single" w:color="000000" w:sz="4"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环保投资措施</w:t>
                  </w:r>
                </w:p>
              </w:tc>
              <w:tc>
                <w:tcPr>
                  <w:tcW w:w="1022" w:type="pct"/>
                  <w:tcBorders>
                    <w:top w:val="single" w:color="000000" w:sz="4" w:space="0"/>
                    <w:left w:val="nil"/>
                    <w:bottom w:val="single" w:color="000000" w:sz="4" w:space="0"/>
                    <w:right w:val="nil"/>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投资（万元）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4" w:hRule="atLeast"/>
                <w:jc w:val="center"/>
              </w:trPr>
              <w:tc>
                <w:tcPr>
                  <w:tcW w:w="818" w:type="pct"/>
                  <w:vMerge w:val="restart"/>
                  <w:tcBorders>
                    <w:top w:val="single" w:color="000000" w:sz="4" w:space="0"/>
                    <w:left w:val="nil"/>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运营期</w:t>
                  </w:r>
                </w:p>
              </w:tc>
              <w:tc>
                <w:tcPr>
                  <w:tcW w:w="862" w:type="pct"/>
                  <w:tcBorders>
                    <w:top w:val="single" w:color="000000" w:sz="4" w:space="0"/>
                    <w:left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tc>
              <w:tc>
                <w:tcPr>
                  <w:tcW w:w="2297" w:type="pct"/>
                  <w:tcBorders>
                    <w:top w:val="single" w:color="000000" w:sz="4" w:space="0"/>
                    <w:left w:val="single" w:color="000000" w:sz="4" w:space="0"/>
                    <w:bottom w:val="single" w:color="000000" w:sz="4"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布袋除尘器</w:t>
                  </w:r>
                  <w:r>
                    <w:rPr>
                      <w:rFonts w:hint="eastAsia"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台、15m高烟囱</w:t>
                  </w:r>
                  <w:r>
                    <w:rPr>
                      <w:rFonts w:hint="eastAsia"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根、设备密闭、</w:t>
                  </w:r>
                  <w:r>
                    <w:rPr>
                      <w:rFonts w:hint="default" w:ascii="Times New Roman" w:hAnsi="Times New Roman" w:eastAsia="宋体" w:cs="Times New Roman"/>
                      <w:color w:val="FF0000"/>
                      <w:kern w:val="0"/>
                      <w:sz w:val="21"/>
                      <w:szCs w:val="21"/>
                      <w:highlight w:val="none"/>
                    </w:rPr>
                    <w:t>塔体彩钢罩</w:t>
                  </w:r>
                  <w:r>
                    <w:rPr>
                      <w:rFonts w:hint="eastAsia" w:cs="Times New Roman"/>
                      <w:color w:val="FF0000"/>
                      <w:kern w:val="0"/>
                      <w:sz w:val="21"/>
                      <w:szCs w:val="21"/>
                      <w:highlight w:val="none"/>
                      <w:lang w:eastAsia="zh-CN"/>
                    </w:rPr>
                    <w:t>、</w:t>
                  </w:r>
                  <w:r>
                    <w:rPr>
                      <w:rFonts w:hint="eastAsia" w:cs="Times New Roman"/>
                      <w:color w:val="FF0000"/>
                      <w:kern w:val="0"/>
                      <w:sz w:val="21"/>
                      <w:szCs w:val="21"/>
                      <w:highlight w:val="none"/>
                      <w:lang w:val="en-US" w:eastAsia="zh-CN"/>
                    </w:rPr>
                    <w:t>防尘挡板、输送机全密闭、设置遮挡设施</w:t>
                  </w:r>
                </w:p>
              </w:tc>
              <w:tc>
                <w:tcPr>
                  <w:tcW w:w="1022" w:type="pct"/>
                  <w:tcBorders>
                    <w:top w:val="single" w:color="000000" w:sz="4" w:space="0"/>
                    <w:left w:val="nil"/>
                    <w:right w:val="nil"/>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4" w:hRule="atLeast"/>
                <w:jc w:val="center"/>
              </w:trPr>
              <w:tc>
                <w:tcPr>
                  <w:tcW w:w="818" w:type="pct"/>
                  <w:vMerge w:val="continue"/>
                  <w:tcBorders>
                    <w:left w:val="nil"/>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862" w:type="pct"/>
                  <w:tcBorders>
                    <w:top w:val="single" w:color="000000" w:sz="4" w:space="0"/>
                    <w:left w:val="single" w:color="000000" w:sz="4" w:space="0"/>
                    <w:right w:val="single" w:color="000000" w:sz="4" w:space="0"/>
                  </w:tcBorders>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废水</w:t>
                  </w:r>
                </w:p>
              </w:tc>
              <w:tc>
                <w:tcPr>
                  <w:tcW w:w="2297" w:type="pct"/>
                  <w:tcBorders>
                    <w:top w:val="single" w:color="000000" w:sz="4" w:space="0"/>
                    <w:left w:val="single" w:color="000000" w:sz="4" w:space="0"/>
                    <w:bottom w:val="single" w:color="000000" w:sz="4"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职工生活污水防渗旱厕，不外排</w:t>
                  </w:r>
                </w:p>
              </w:tc>
              <w:tc>
                <w:tcPr>
                  <w:tcW w:w="1022" w:type="pct"/>
                  <w:tcBorders>
                    <w:top w:val="single" w:color="000000" w:sz="4" w:space="0"/>
                    <w:left w:val="nil"/>
                    <w:right w:val="nil"/>
                  </w:tcBorders>
                  <w:vAlign w:val="center"/>
                </w:tcPr>
                <w:p>
                  <w:pPr>
                    <w:widowControl/>
                    <w:shd w:val="clear" w:color="auto" w:fill="FFFFFF"/>
                    <w:spacing w:line="240" w:lineRule="auto"/>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2" w:hRule="atLeast"/>
                <w:jc w:val="center"/>
              </w:trPr>
              <w:tc>
                <w:tcPr>
                  <w:tcW w:w="818" w:type="pct"/>
                  <w:vMerge w:val="continue"/>
                  <w:tcBorders>
                    <w:left w:val="nil"/>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862" w:type="pct"/>
                  <w:tcBorders>
                    <w:top w:val="single" w:color="000000" w:sz="4" w:space="0"/>
                    <w:left w:val="single" w:color="000000" w:sz="4" w:space="0"/>
                    <w:bottom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2297" w:type="pct"/>
                  <w:tcBorders>
                    <w:top w:val="single" w:color="000000" w:sz="4" w:space="0"/>
                    <w:left w:val="single" w:color="000000" w:sz="4" w:space="0"/>
                    <w:bottom w:val="single" w:color="000000" w:sz="4"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低噪声设备、厂房隔声、基础减振</w:t>
                  </w:r>
                </w:p>
              </w:tc>
              <w:tc>
                <w:tcPr>
                  <w:tcW w:w="1022" w:type="pct"/>
                  <w:tcBorders>
                    <w:top w:val="single" w:color="000000" w:sz="4" w:space="0"/>
                    <w:left w:val="nil"/>
                    <w:bottom w:val="single" w:color="000000" w:sz="4" w:space="0"/>
                    <w:right w:val="nil"/>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2" w:hRule="atLeast"/>
                <w:jc w:val="center"/>
              </w:trPr>
              <w:tc>
                <w:tcPr>
                  <w:tcW w:w="818" w:type="pct"/>
                  <w:vMerge w:val="continue"/>
                  <w:tcBorders>
                    <w:left w:val="nil"/>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862" w:type="pct"/>
                  <w:tcBorders>
                    <w:top w:val="single" w:color="000000" w:sz="4" w:space="0"/>
                    <w:left w:val="single" w:color="000000" w:sz="4" w:space="0"/>
                    <w:bottom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固废</w:t>
                  </w:r>
                </w:p>
              </w:tc>
              <w:tc>
                <w:tcPr>
                  <w:tcW w:w="2297" w:type="pct"/>
                  <w:tcBorders>
                    <w:top w:val="single" w:color="000000" w:sz="4" w:space="0"/>
                    <w:left w:val="single" w:color="000000" w:sz="4" w:space="0"/>
                    <w:bottom w:val="single" w:color="000000" w:sz="4"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设置生活垃圾收集箱、设置封闭储存间</w:t>
                  </w:r>
                </w:p>
              </w:tc>
              <w:tc>
                <w:tcPr>
                  <w:tcW w:w="1022" w:type="pct"/>
                  <w:tcBorders>
                    <w:top w:val="single" w:color="000000" w:sz="4" w:space="0"/>
                    <w:left w:val="nil"/>
                    <w:bottom w:val="single" w:color="000000" w:sz="4" w:space="0"/>
                    <w:right w:val="nil"/>
                  </w:tcBorders>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2" w:hRule="atLeast"/>
                <w:jc w:val="center"/>
              </w:trPr>
              <w:tc>
                <w:tcPr>
                  <w:tcW w:w="818" w:type="pct"/>
                  <w:vMerge w:val="continue"/>
                  <w:tcBorders>
                    <w:left w:val="nil"/>
                    <w:bottom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862" w:type="pct"/>
                  <w:tcBorders>
                    <w:top w:val="single" w:color="000000" w:sz="4" w:space="0"/>
                    <w:left w:val="single" w:color="000000" w:sz="4" w:space="0"/>
                    <w:bottom w:val="single" w:color="000000" w:sz="4"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监测、运行维护费用</w:t>
                  </w:r>
                </w:p>
              </w:tc>
              <w:tc>
                <w:tcPr>
                  <w:tcW w:w="2297" w:type="pct"/>
                  <w:tcBorders>
                    <w:top w:val="single" w:color="000000" w:sz="4" w:space="0"/>
                    <w:left w:val="single" w:color="000000" w:sz="4" w:space="0"/>
                    <w:bottom w:val="single" w:color="000000" w:sz="4"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环境保护措施和设施的运行维护费用、监测、竣工验收</w:t>
                  </w:r>
                </w:p>
              </w:tc>
              <w:tc>
                <w:tcPr>
                  <w:tcW w:w="1022" w:type="pct"/>
                  <w:tcBorders>
                    <w:top w:val="single" w:color="000000" w:sz="4" w:space="0"/>
                    <w:left w:val="nil"/>
                    <w:bottom w:val="single" w:color="000000" w:sz="4" w:space="0"/>
                    <w:right w:val="nil"/>
                  </w:tcBorders>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1680" w:type="pct"/>
                  <w:gridSpan w:val="2"/>
                  <w:tcBorders>
                    <w:top w:val="single" w:color="000000" w:sz="4" w:space="0"/>
                    <w:left w:val="nil"/>
                    <w:bottom w:val="single" w:color="000000" w:sz="12" w:space="0"/>
                    <w:right w:val="single" w:color="000000"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合计</w:t>
                  </w:r>
                </w:p>
              </w:tc>
              <w:tc>
                <w:tcPr>
                  <w:tcW w:w="2297" w:type="pct"/>
                  <w:tcBorders>
                    <w:top w:val="single" w:color="000000" w:sz="4" w:space="0"/>
                    <w:left w:val="single" w:color="000000" w:sz="4" w:space="0"/>
                    <w:bottom w:val="single" w:color="000000" w:sz="12" w:space="0"/>
                    <w:right w:val="single" w:color="auto" w:sz="4" w:space="0"/>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1022" w:type="pct"/>
                  <w:tcBorders>
                    <w:top w:val="single" w:color="000000" w:sz="4" w:space="0"/>
                    <w:left w:val="nil"/>
                    <w:bottom w:val="single" w:color="000000" w:sz="12" w:space="0"/>
                    <w:right w:val="nil"/>
                  </w:tcBorders>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lang w:val="en-US" w:eastAsia="zh-CN"/>
                    </w:rPr>
                    <w:t>0</w:t>
                  </w:r>
                </w:p>
              </w:tc>
            </w:tr>
          </w:tbl>
          <w:p>
            <w:pPr>
              <w:spacing w:line="360" w:lineRule="auto"/>
              <w:contextualSpacing/>
              <w:rPr>
                <w:rFonts w:hint="default" w:ascii="Times New Roman" w:hAnsi="Times New Roman" w:eastAsia="宋体" w:cs="Times New Roman"/>
                <w:color w:val="0000FF"/>
                <w:kern w:val="0"/>
                <w:sz w:val="24"/>
                <w:szCs w:val="24"/>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04" w:hRule="atLeast"/>
          <w:jc w:val="center"/>
        </w:trPr>
        <w:tc>
          <w:tcPr>
            <w:tcW w:w="760" w:type="dxa"/>
            <w:vAlign w:val="center"/>
          </w:tcPr>
          <w:p>
            <w:pPr>
              <w:pStyle w:val="25"/>
              <w:adjustRightInd w:val="0"/>
              <w:snapToGrid w:val="0"/>
              <w:spacing w:before="0" w:beforeAutospacing="0" w:after="0" w:afterAutospacing="0" w:line="240" w:lineRule="auto"/>
              <w:jc w:val="center"/>
              <w:rPr>
                <w:rFonts w:hint="default" w:ascii="Times New Roman" w:hAnsi="Times New Roman" w:eastAsia="宋体" w:cs="Times New Roman"/>
                <w:color w:val="auto"/>
                <w:sz w:val="24"/>
                <w:szCs w:val="24"/>
                <w:highlight w:val="yellow"/>
              </w:rPr>
            </w:pPr>
            <w:r>
              <w:rPr>
                <w:rFonts w:hint="default" w:ascii="Times New Roman" w:hAnsi="Times New Roman" w:eastAsia="宋体" w:cs="Times New Roman"/>
                <w:color w:val="auto"/>
                <w:sz w:val="24"/>
                <w:szCs w:val="24"/>
              </w:rPr>
              <w:t>工艺流程和产排污环节</w:t>
            </w:r>
          </w:p>
        </w:tc>
        <w:tc>
          <w:tcPr>
            <w:tcW w:w="7679" w:type="dxa"/>
          </w:tcPr>
          <w:p>
            <w:pPr>
              <w:pStyle w:val="100"/>
              <w:spacing w:line="360" w:lineRule="auto"/>
              <w:ind w:left="0" w:leftChars="0" w:firstLine="482" w:firstLineChars="200"/>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rPr>
              <w:t>施工期工程</w:t>
            </w:r>
            <w:r>
              <w:rPr>
                <w:rFonts w:hint="default" w:ascii="Times New Roman" w:hAnsi="Times New Roman" w:eastAsia="宋体" w:cs="Times New Roman"/>
                <w:b/>
                <w:bCs/>
                <w:color w:val="auto"/>
                <w:sz w:val="24"/>
                <w:szCs w:val="24"/>
                <w:lang w:eastAsia="zh-CN"/>
              </w:rPr>
              <w:t>分析</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bookmarkStart w:id="13" w:name="_Toc30925"/>
            <w:bookmarkStart w:id="14" w:name="_Toc25463"/>
            <w:bookmarkStart w:id="15" w:name="_Toc24742"/>
            <w:bookmarkStart w:id="16" w:name="_Toc8741"/>
            <w:r>
              <w:rPr>
                <w:rFonts w:hint="default" w:ascii="Times New Roman" w:hAnsi="Times New Roman" w:eastAsia="宋体" w:cs="Times New Roman"/>
                <w:color w:val="auto"/>
                <w:kern w:val="0"/>
                <w:sz w:val="24"/>
                <w:szCs w:val="24"/>
                <w:highlight w:val="none"/>
                <w:shd w:val="clear" w:color="auto" w:fill="auto"/>
                <w:lang w:val="en-US" w:eastAsia="zh-CN" w:bidi="ar-SA"/>
              </w:rPr>
              <w:t>施工期</w:t>
            </w:r>
            <w:r>
              <w:rPr>
                <w:rFonts w:hint="eastAsia" w:ascii="Times New Roman" w:hAnsi="Times New Roman" w:eastAsia="宋体" w:cs="Times New Roman"/>
                <w:color w:val="auto"/>
                <w:kern w:val="0"/>
                <w:sz w:val="24"/>
                <w:szCs w:val="24"/>
                <w:highlight w:val="none"/>
                <w:shd w:val="clear" w:color="auto" w:fill="auto"/>
                <w:lang w:val="en-US" w:eastAsia="zh-CN" w:bidi="ar-SA"/>
              </w:rPr>
              <w:t>主要为</w:t>
            </w:r>
            <w:r>
              <w:rPr>
                <w:rFonts w:hint="eastAsia" w:cs="Times New Roman"/>
                <w:color w:val="auto"/>
                <w:kern w:val="0"/>
                <w:sz w:val="24"/>
                <w:szCs w:val="24"/>
                <w:highlight w:val="none"/>
                <w:shd w:val="clear" w:color="auto" w:fill="auto"/>
                <w:lang w:val="en-US" w:eastAsia="zh-CN" w:bidi="ar-SA"/>
              </w:rPr>
              <w:t>烘干塔、</w:t>
            </w:r>
            <w:r>
              <w:rPr>
                <w:rFonts w:hint="default" w:ascii="Times New Roman" w:hAnsi="Times New Roman" w:eastAsia="宋体" w:cs="Times New Roman"/>
                <w:color w:val="auto"/>
                <w:kern w:val="0"/>
                <w:sz w:val="24"/>
                <w:szCs w:val="24"/>
                <w:highlight w:val="none"/>
                <w:shd w:val="clear" w:color="auto" w:fill="auto"/>
                <w:lang w:val="en-US" w:eastAsia="zh-CN" w:bidi="ar-SA"/>
              </w:rPr>
              <w:t>热风炉房建设和设备安装等，对周围环境影响较小</w:t>
            </w:r>
            <w:r>
              <w:rPr>
                <w:rFonts w:hint="eastAsia" w:cs="Times New Roman"/>
                <w:color w:val="auto"/>
                <w:kern w:val="0"/>
                <w:sz w:val="24"/>
                <w:szCs w:val="24"/>
                <w:highlight w:val="none"/>
                <w:shd w:val="clear" w:color="auto" w:fill="auto"/>
                <w:lang w:val="en-US" w:eastAsia="zh-CN" w:bidi="ar-SA"/>
              </w:rPr>
              <w:t>，</w:t>
            </w:r>
            <w:r>
              <w:rPr>
                <w:rFonts w:hint="default" w:ascii="Times New Roman" w:hAnsi="Times New Roman" w:eastAsia="宋体" w:cs="Times New Roman"/>
                <w:color w:val="auto"/>
                <w:kern w:val="0"/>
                <w:sz w:val="24"/>
                <w:szCs w:val="24"/>
                <w:highlight w:val="none"/>
                <w:shd w:val="clear" w:color="auto" w:fill="auto"/>
                <w:lang w:val="en-US" w:eastAsia="zh-CN" w:bidi="ar-SA"/>
              </w:rPr>
              <w:t>施工期的工艺流程及产</w:t>
            </w:r>
            <w:r>
              <w:rPr>
                <w:rFonts w:hint="eastAsia" w:cs="Times New Roman"/>
                <w:color w:val="auto"/>
                <w:kern w:val="0"/>
                <w:sz w:val="24"/>
                <w:szCs w:val="24"/>
                <w:highlight w:val="none"/>
                <w:shd w:val="clear" w:color="auto" w:fill="auto"/>
                <w:lang w:val="en-US" w:eastAsia="zh-CN" w:bidi="ar-SA"/>
              </w:rPr>
              <w:t>污</w:t>
            </w:r>
            <w:r>
              <w:rPr>
                <w:rFonts w:hint="default" w:ascii="Times New Roman" w:hAnsi="Times New Roman" w:eastAsia="宋体" w:cs="Times New Roman"/>
                <w:color w:val="auto"/>
                <w:kern w:val="0"/>
                <w:sz w:val="24"/>
                <w:szCs w:val="24"/>
                <w:highlight w:val="none"/>
                <w:shd w:val="clear" w:color="auto" w:fill="auto"/>
                <w:lang w:val="en-US" w:eastAsia="zh-CN" w:bidi="ar-SA"/>
              </w:rPr>
              <w:t>情况节点如下图。</w:t>
            </w:r>
            <w:bookmarkEnd w:id="13"/>
            <w:bookmarkEnd w:id="14"/>
            <w:bookmarkEnd w:id="15"/>
            <w:bookmarkEnd w:id="16"/>
          </w:p>
          <w:p>
            <w:pPr>
              <w:spacing w:line="360" w:lineRule="auto"/>
              <w:ind w:firstLine="482" w:firstLineChars="200"/>
              <w:contextualSpacing/>
              <w:rPr>
                <w:rFonts w:hint="eastAsia" w:ascii="Times New Roman" w:hAnsi="Times New Roman" w:eastAsia="宋体" w:cs="Times New Roman"/>
                <w:b/>
                <w:bCs/>
                <w:color w:val="0000FF"/>
                <w:sz w:val="24"/>
                <w:szCs w:val="24"/>
                <w:lang w:eastAsia="zh-CN"/>
              </w:rPr>
            </w:pPr>
            <w:r>
              <w:rPr>
                <w:rFonts w:hint="eastAsia" w:ascii="Times New Roman" w:hAnsi="Times New Roman" w:eastAsia="宋体" w:cs="Times New Roman"/>
                <w:b/>
                <w:bCs/>
                <w:color w:val="0000FF"/>
                <w:sz w:val="24"/>
                <w:szCs w:val="24"/>
                <w:lang w:eastAsia="zh-CN"/>
              </w:rPr>
              <w:drawing>
                <wp:inline distT="0" distB="0" distL="114300" distR="114300">
                  <wp:extent cx="4086225" cy="2466975"/>
                  <wp:effectExtent l="0" t="0" r="0" b="0"/>
                  <wp:docPr id="4" name="图片 4" descr="未命名文件(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未命名文件(23)"/>
                          <pic:cNvPicPr>
                            <a:picLocks noChangeAspect="1"/>
                          </pic:cNvPicPr>
                        </pic:nvPicPr>
                        <pic:blipFill>
                          <a:blip r:embed="rId15"/>
                          <a:stretch>
                            <a:fillRect/>
                          </a:stretch>
                        </pic:blipFill>
                        <pic:spPr>
                          <a:xfrm>
                            <a:off x="0" y="0"/>
                            <a:ext cx="4086225" cy="2466975"/>
                          </a:xfrm>
                          <a:prstGeom prst="rect">
                            <a:avLst/>
                          </a:prstGeom>
                        </pic:spPr>
                      </pic:pic>
                    </a:graphicData>
                  </a:graphic>
                </wp:inline>
              </w:drawing>
            </w:r>
          </w:p>
          <w:p>
            <w:pPr>
              <w:spacing w:line="360" w:lineRule="auto"/>
              <w:ind w:firstLine="482" w:firstLineChars="200"/>
              <w:contextualSpacing/>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营运期工程分析</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工艺流程简述：</w:t>
            </w:r>
          </w:p>
          <w:p>
            <w:pPr>
              <w:spacing w:line="360" w:lineRule="auto"/>
              <w:ind w:firstLine="480" w:firstLineChars="200"/>
              <w:contextualSpacing/>
              <w:rPr>
                <w:rFonts w:hint="default" w:ascii="Times New Roman" w:hAnsi="Times New Roman" w:eastAsia="宋体" w:cs="Times New Roman"/>
                <w:color w:val="FF0000"/>
                <w:kern w:val="0"/>
                <w:sz w:val="24"/>
                <w:szCs w:val="24"/>
                <w:highlight w:val="none"/>
                <w:shd w:val="clear" w:color="auto" w:fill="auto"/>
                <w:lang w:val="en-US" w:eastAsia="zh-CN" w:bidi="ar-SA"/>
              </w:rPr>
            </w:pPr>
            <w:bookmarkStart w:id="17" w:name="_Hlk84530830"/>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begin"/>
            </w:r>
            <w:r>
              <w:rPr>
                <w:rFonts w:hint="default" w:ascii="Times New Roman" w:hAnsi="Times New Roman" w:eastAsia="宋体" w:cs="Times New Roman"/>
                <w:color w:val="auto"/>
                <w:kern w:val="0"/>
                <w:sz w:val="24"/>
                <w:szCs w:val="24"/>
                <w:highlight w:val="none"/>
                <w:shd w:val="clear" w:color="auto" w:fill="auto"/>
                <w:lang w:val="en-US" w:eastAsia="zh-CN" w:bidi="ar-SA"/>
              </w:rPr>
              <w:instrText xml:space="preserve"> = 1 \* GB3 </w:instrTex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separate"/>
            </w:r>
            <w:r>
              <w:rPr>
                <w:rFonts w:hint="default" w:ascii="Times New Roman" w:hAnsi="Times New Roman" w:eastAsia="宋体" w:cs="Times New Roman"/>
                <w:color w:val="auto"/>
                <w:kern w:val="0"/>
                <w:sz w:val="24"/>
                <w:szCs w:val="24"/>
                <w:highlight w:val="none"/>
                <w:shd w:val="clear" w:color="auto" w:fill="auto"/>
                <w:lang w:val="en-US" w:eastAsia="zh-CN" w:bidi="ar-SA"/>
              </w:rPr>
              <w:t>①</w: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end"/>
            </w:r>
            <w:r>
              <w:rPr>
                <w:rFonts w:hint="default" w:ascii="Times New Roman" w:hAnsi="Times New Roman" w:eastAsia="宋体" w:cs="Times New Roman"/>
                <w:color w:val="auto"/>
                <w:kern w:val="0"/>
                <w:sz w:val="24"/>
                <w:szCs w:val="24"/>
                <w:highlight w:val="none"/>
                <w:shd w:val="clear" w:color="auto" w:fill="auto"/>
                <w:lang w:val="en-US" w:eastAsia="zh-CN" w:bidi="ar-SA"/>
              </w:rPr>
              <w:t>装卸、输送工段：原料由配备苫布的卡车运进厂区，输送过程中会有粉尘产生，此过程采用封闭输送、减小装卸高度、洒水降尘等降尘措施。原料</w:t>
            </w:r>
            <w:r>
              <w:rPr>
                <w:rFonts w:hint="eastAsia" w:cs="Times New Roman"/>
                <w:color w:val="auto"/>
                <w:kern w:val="0"/>
                <w:sz w:val="24"/>
                <w:szCs w:val="24"/>
                <w:highlight w:val="none"/>
                <w:shd w:val="clear" w:color="auto" w:fill="auto"/>
                <w:lang w:val="en-US" w:eastAsia="zh-CN" w:bidi="ar-SA"/>
              </w:rPr>
              <w:t>临时</w:t>
            </w:r>
            <w:r>
              <w:rPr>
                <w:rFonts w:hint="default" w:ascii="Times New Roman" w:hAnsi="Times New Roman" w:eastAsia="宋体" w:cs="Times New Roman"/>
                <w:color w:val="auto"/>
                <w:kern w:val="0"/>
                <w:sz w:val="24"/>
                <w:szCs w:val="24"/>
                <w:highlight w:val="none"/>
                <w:shd w:val="clear" w:color="auto" w:fill="auto"/>
                <w:lang w:val="en-US" w:eastAsia="zh-CN" w:bidi="ar-SA"/>
              </w:rPr>
              <w:t>堆存在</w:t>
            </w:r>
            <w:r>
              <w:rPr>
                <w:rFonts w:hint="eastAsia" w:cs="Times New Roman"/>
                <w:color w:val="auto"/>
                <w:kern w:val="0"/>
                <w:sz w:val="24"/>
                <w:szCs w:val="24"/>
                <w:highlight w:val="none"/>
                <w:shd w:val="clear" w:color="auto" w:fill="auto"/>
                <w:lang w:val="en-US" w:eastAsia="zh-CN" w:bidi="ar-SA"/>
              </w:rPr>
              <w:t>晾晒</w:t>
            </w:r>
            <w:r>
              <w:rPr>
                <w:rFonts w:hint="default" w:ascii="Times New Roman" w:hAnsi="Times New Roman" w:eastAsia="宋体" w:cs="Times New Roman"/>
                <w:color w:val="auto"/>
                <w:kern w:val="0"/>
                <w:sz w:val="24"/>
                <w:szCs w:val="24"/>
                <w:highlight w:val="none"/>
                <w:shd w:val="clear" w:color="auto" w:fill="auto"/>
                <w:lang w:val="en-US" w:eastAsia="zh-CN" w:bidi="ar-SA"/>
              </w:rPr>
              <w:t>场地；</w:t>
            </w:r>
            <w:r>
              <w:rPr>
                <w:rFonts w:hint="default" w:ascii="Times New Roman" w:hAnsi="Times New Roman" w:eastAsia="宋体" w:cs="Times New Roman"/>
                <w:color w:val="FF0000"/>
                <w:kern w:val="0"/>
                <w:sz w:val="24"/>
                <w:szCs w:val="24"/>
                <w:highlight w:val="none"/>
                <w:shd w:val="clear" w:color="auto" w:fill="auto"/>
                <w:lang w:val="en-US" w:eastAsia="zh-CN" w:bidi="ar-SA"/>
              </w:rPr>
              <w:t>本项目收运的粮食来源于北大荒农场，农场配备的大型收割机自带筛选设备，因此玉米进场后无需筛选。</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begin"/>
            </w:r>
            <w:r>
              <w:rPr>
                <w:rFonts w:hint="default" w:ascii="Times New Roman" w:hAnsi="Times New Roman" w:eastAsia="宋体" w:cs="Times New Roman"/>
                <w:color w:val="auto"/>
                <w:kern w:val="0"/>
                <w:sz w:val="24"/>
                <w:szCs w:val="24"/>
                <w:highlight w:val="none"/>
                <w:shd w:val="clear" w:color="auto" w:fill="auto"/>
                <w:lang w:val="en-US" w:eastAsia="zh-CN" w:bidi="ar-SA"/>
              </w:rPr>
              <w:instrText xml:space="preserve"> = 2 \* GB3 </w:instrTex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separate"/>
            </w:r>
            <w:r>
              <w:rPr>
                <w:rFonts w:hint="default" w:ascii="Times New Roman" w:hAnsi="Times New Roman" w:eastAsia="宋体" w:cs="Times New Roman"/>
                <w:color w:val="auto"/>
                <w:kern w:val="0"/>
                <w:sz w:val="24"/>
                <w:szCs w:val="24"/>
                <w:highlight w:val="none"/>
                <w:shd w:val="clear" w:color="auto" w:fill="auto"/>
                <w:lang w:val="en-US" w:eastAsia="zh-CN" w:bidi="ar-SA"/>
              </w:rPr>
              <w:t>②</w: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end"/>
            </w:r>
            <w:r>
              <w:rPr>
                <w:rFonts w:hint="default" w:ascii="Times New Roman" w:hAnsi="Times New Roman" w:eastAsia="宋体" w:cs="Times New Roman"/>
                <w:color w:val="auto"/>
                <w:kern w:val="0"/>
                <w:sz w:val="24"/>
                <w:szCs w:val="24"/>
                <w:highlight w:val="none"/>
                <w:shd w:val="clear" w:color="auto" w:fill="auto"/>
                <w:lang w:val="en-US" w:eastAsia="zh-CN" w:bidi="ar-SA"/>
              </w:rPr>
              <w:t>输送工段（烘前）：原料经密闭输送带输送到烘干塔，输送过程采用封闭输送带进行输送，无粉尘产生；</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begin"/>
            </w:r>
            <w:r>
              <w:rPr>
                <w:rFonts w:hint="default" w:ascii="Times New Roman" w:hAnsi="Times New Roman" w:eastAsia="宋体" w:cs="Times New Roman"/>
                <w:color w:val="auto"/>
                <w:kern w:val="0"/>
                <w:sz w:val="24"/>
                <w:szCs w:val="24"/>
                <w:highlight w:val="none"/>
                <w:shd w:val="clear" w:color="auto" w:fill="auto"/>
                <w:lang w:val="en-US" w:eastAsia="zh-CN" w:bidi="ar-SA"/>
              </w:rPr>
              <w:instrText xml:space="preserve"> = 3 \* GB3 </w:instrTex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separate"/>
            </w:r>
            <w:r>
              <w:rPr>
                <w:rFonts w:hint="default" w:ascii="Times New Roman" w:hAnsi="Times New Roman" w:eastAsia="宋体" w:cs="Times New Roman"/>
                <w:color w:val="auto"/>
                <w:kern w:val="0"/>
                <w:sz w:val="24"/>
                <w:szCs w:val="24"/>
                <w:highlight w:val="none"/>
                <w:shd w:val="clear" w:color="auto" w:fill="auto"/>
                <w:lang w:val="en-US" w:eastAsia="zh-CN" w:bidi="ar-SA"/>
              </w:rPr>
              <w:t>③</w: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end"/>
            </w:r>
            <w:r>
              <w:rPr>
                <w:rFonts w:hint="default" w:ascii="Times New Roman" w:hAnsi="Times New Roman" w:eastAsia="宋体" w:cs="Times New Roman"/>
                <w:color w:val="auto"/>
                <w:kern w:val="0"/>
                <w:sz w:val="24"/>
                <w:szCs w:val="24"/>
                <w:highlight w:val="none"/>
                <w:shd w:val="clear" w:color="auto" w:fill="auto"/>
                <w:lang w:val="en-US" w:eastAsia="zh-CN" w:bidi="ar-SA"/>
              </w:rPr>
              <w:t>烘干工段：热风炉产生的烟气经换热器与外界大气中的清新空气进行热交换，热空气与粮食接触使粮食中的游离水分脱水达到烘干粮食的目的，烘干结束后进入输送工段（烘后）；烘干过程中会产生废气，其主要成分为颗粒物，烘干塔塔体设置彩钢罩，具有防风抑尘功能，</w:t>
            </w:r>
            <w:r>
              <w:rPr>
                <w:rFonts w:hint="eastAsia" w:cs="Times New Roman"/>
                <w:color w:val="auto"/>
                <w:kern w:val="0"/>
                <w:sz w:val="24"/>
                <w:szCs w:val="24"/>
                <w:highlight w:val="none"/>
                <w:shd w:val="clear" w:color="auto" w:fill="auto"/>
                <w:lang w:val="en-US" w:eastAsia="zh-CN" w:bidi="ar-SA"/>
              </w:rPr>
              <w:t>内部自带重力沉降室，</w:t>
            </w:r>
            <w:r>
              <w:rPr>
                <w:rFonts w:hint="default" w:ascii="Times New Roman" w:hAnsi="Times New Roman" w:eastAsia="宋体" w:cs="Times New Roman"/>
                <w:color w:val="auto"/>
                <w:kern w:val="0"/>
                <w:sz w:val="24"/>
                <w:szCs w:val="24"/>
                <w:highlight w:val="none"/>
                <w:shd w:val="clear" w:color="auto" w:fill="auto"/>
                <w:lang w:val="en-US" w:eastAsia="zh-CN" w:bidi="ar-SA"/>
              </w:rPr>
              <w:t>可有效阻止95%粉尘外溢；生物质热风炉运行时会产生废气，其主要成分为颗粒物、氮氧化物、二氧化硫，热风炉配备除尘效率为9</w:t>
            </w:r>
            <w:r>
              <w:rPr>
                <w:rFonts w:hint="eastAsia" w:cs="Times New Roman"/>
                <w:color w:val="auto"/>
                <w:kern w:val="0"/>
                <w:sz w:val="24"/>
                <w:szCs w:val="24"/>
                <w:highlight w:val="none"/>
                <w:shd w:val="clear" w:color="auto" w:fill="auto"/>
                <w:lang w:val="en-US" w:eastAsia="zh-CN" w:bidi="ar-SA"/>
              </w:rPr>
              <w:t>9</w:t>
            </w:r>
            <w:r>
              <w:rPr>
                <w:rFonts w:hint="default" w:ascii="Times New Roman" w:hAnsi="Times New Roman" w:eastAsia="宋体" w:cs="Times New Roman"/>
                <w:color w:val="auto"/>
                <w:kern w:val="0"/>
                <w:sz w:val="24"/>
                <w:szCs w:val="24"/>
                <w:highlight w:val="none"/>
                <w:shd w:val="clear" w:color="auto" w:fill="auto"/>
                <w:lang w:val="en-US" w:eastAsia="zh-CN" w:bidi="ar-SA"/>
              </w:rPr>
              <w:t>%的布袋除尘器；</w:t>
            </w:r>
            <w:r>
              <w:rPr>
                <w:rFonts w:hint="eastAsia" w:cs="Times New Roman"/>
                <w:color w:val="auto"/>
                <w:kern w:val="0"/>
                <w:sz w:val="24"/>
                <w:szCs w:val="24"/>
                <w:highlight w:val="none"/>
                <w:shd w:val="clear" w:color="auto" w:fill="auto"/>
                <w:lang w:val="en-US" w:eastAsia="zh-CN" w:bidi="ar-SA"/>
              </w:rPr>
              <w:t>库房</w:t>
            </w:r>
            <w:r>
              <w:rPr>
                <w:rFonts w:hint="default" w:ascii="Times New Roman" w:hAnsi="Times New Roman" w:eastAsia="宋体" w:cs="Times New Roman"/>
                <w:color w:val="auto"/>
                <w:kern w:val="0"/>
                <w:sz w:val="24"/>
                <w:szCs w:val="24"/>
                <w:highlight w:val="none"/>
                <w:shd w:val="clear" w:color="auto" w:fill="auto"/>
                <w:lang w:val="en-US" w:eastAsia="zh-CN" w:bidi="ar-SA"/>
              </w:rPr>
              <w:t>内设置封闭式灰渣储存间，并且灰渣储存间定期洒水降尘，不会产生粉尘。</w:t>
            </w: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begin"/>
            </w:r>
            <w:r>
              <w:rPr>
                <w:rFonts w:hint="default" w:ascii="Times New Roman" w:hAnsi="Times New Roman" w:eastAsia="宋体" w:cs="Times New Roman"/>
                <w:color w:val="auto"/>
                <w:kern w:val="0"/>
                <w:sz w:val="24"/>
                <w:szCs w:val="24"/>
                <w:highlight w:val="none"/>
                <w:shd w:val="clear" w:color="auto" w:fill="auto"/>
                <w:lang w:val="en-US" w:eastAsia="zh-CN" w:bidi="ar-SA"/>
              </w:rPr>
              <w:instrText xml:space="preserve"> = 4 \* GB3 </w:instrTex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separate"/>
            </w:r>
            <w:r>
              <w:rPr>
                <w:rFonts w:hint="default" w:ascii="Times New Roman" w:hAnsi="Times New Roman" w:eastAsia="宋体" w:cs="Times New Roman"/>
                <w:color w:val="auto"/>
                <w:kern w:val="0"/>
                <w:sz w:val="24"/>
                <w:szCs w:val="24"/>
                <w:highlight w:val="none"/>
                <w:shd w:val="clear" w:color="auto" w:fill="auto"/>
                <w:lang w:val="en-US" w:eastAsia="zh-CN" w:bidi="ar-SA"/>
              </w:rPr>
              <w:t>④</w:t>
            </w:r>
            <w:r>
              <w:rPr>
                <w:rFonts w:hint="default" w:ascii="Times New Roman" w:hAnsi="Times New Roman" w:eastAsia="宋体" w:cs="Times New Roman"/>
                <w:color w:val="auto"/>
                <w:kern w:val="0"/>
                <w:sz w:val="24"/>
                <w:szCs w:val="24"/>
                <w:highlight w:val="none"/>
                <w:shd w:val="clear" w:color="auto" w:fill="auto"/>
                <w:lang w:val="en-US" w:eastAsia="zh-CN" w:bidi="ar-SA"/>
              </w:rPr>
              <w:fldChar w:fldCharType="end"/>
            </w:r>
            <w:r>
              <w:rPr>
                <w:rFonts w:hint="default" w:ascii="Times New Roman" w:hAnsi="Times New Roman" w:eastAsia="宋体" w:cs="Times New Roman"/>
                <w:color w:val="auto"/>
                <w:kern w:val="0"/>
                <w:sz w:val="24"/>
                <w:szCs w:val="24"/>
                <w:highlight w:val="none"/>
                <w:shd w:val="clear" w:color="auto" w:fill="auto"/>
                <w:lang w:val="en-US" w:eastAsia="zh-CN" w:bidi="ar-SA"/>
              </w:rPr>
              <w:t>输送工段（烘后）：烘干后的粮食经密闭输送带运送到粮仓内储存，得到烘干后的玉米，输送过程采用封闭输送带进行输送，无粉尘产生。</w:t>
            </w:r>
          </w:p>
          <w:p>
            <w:pPr>
              <w:spacing w:line="360" w:lineRule="auto"/>
              <w:ind w:firstLine="480" w:firstLineChars="200"/>
              <w:contextualSpacing/>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工艺流程及产污节点见</w:t>
            </w:r>
            <w:r>
              <w:rPr>
                <w:rFonts w:hint="eastAsia" w:ascii="Times New Roman" w:hAnsi="Times New Roman" w:eastAsia="宋体" w:cs="Times New Roman"/>
                <w:color w:val="auto"/>
                <w:kern w:val="0"/>
                <w:sz w:val="24"/>
                <w:szCs w:val="24"/>
                <w:highlight w:val="none"/>
                <w:shd w:val="clear" w:color="auto" w:fill="auto"/>
                <w:lang w:val="en-US" w:eastAsia="zh-CN" w:bidi="ar-SA"/>
              </w:rPr>
              <w:t>下表</w:t>
            </w:r>
            <w:r>
              <w:rPr>
                <w:rFonts w:hint="default" w:ascii="Times New Roman" w:hAnsi="Times New Roman" w:eastAsia="宋体" w:cs="Times New Roman"/>
                <w:color w:val="auto"/>
                <w:kern w:val="0"/>
                <w:sz w:val="24"/>
                <w:szCs w:val="24"/>
                <w:highlight w:val="none"/>
                <w:shd w:val="clear" w:color="auto" w:fill="auto"/>
                <w:lang w:val="en-US" w:eastAsia="zh-CN" w:bidi="ar-SA"/>
              </w:rPr>
              <w:t>2-</w:t>
            </w:r>
            <w:r>
              <w:rPr>
                <w:rFonts w:hint="eastAsia" w:cs="Times New Roman"/>
                <w:color w:val="auto"/>
                <w:kern w:val="0"/>
                <w:sz w:val="24"/>
                <w:szCs w:val="24"/>
                <w:highlight w:val="none"/>
                <w:shd w:val="clear" w:color="auto" w:fill="auto"/>
                <w:lang w:val="en-US" w:eastAsia="zh-CN" w:bidi="ar-SA"/>
              </w:rPr>
              <w:t>7</w:t>
            </w:r>
            <w:r>
              <w:rPr>
                <w:rFonts w:hint="default" w:ascii="Times New Roman" w:hAnsi="Times New Roman" w:eastAsia="宋体" w:cs="Times New Roman"/>
                <w:color w:val="auto"/>
                <w:kern w:val="0"/>
                <w:sz w:val="24"/>
                <w:szCs w:val="24"/>
                <w:highlight w:val="none"/>
                <w:shd w:val="clear" w:color="auto" w:fill="auto"/>
                <w:lang w:val="en-US" w:eastAsia="zh-CN" w:bidi="ar-SA"/>
              </w:rPr>
              <w:t>。</w:t>
            </w:r>
          </w:p>
          <w:p>
            <w:pPr>
              <w:spacing w:line="360" w:lineRule="auto"/>
              <w:contextualSpacing/>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snapToGrid w:val="0"/>
                <w:color w:val="auto"/>
                <w:kern w:val="0"/>
                <w:sz w:val="21"/>
                <w:szCs w:val="21"/>
                <w:lang w:val="en-US" w:eastAsia="zh-CN" w:bidi="ar-SA"/>
              </w:rPr>
              <w:t>表2-</w:t>
            </w:r>
            <w:r>
              <w:rPr>
                <w:rFonts w:hint="eastAsia" w:cs="Times New Roman"/>
                <w:b/>
                <w:bCs/>
                <w:snapToGrid w:val="0"/>
                <w:color w:val="auto"/>
                <w:kern w:val="0"/>
                <w:sz w:val="21"/>
                <w:szCs w:val="21"/>
                <w:lang w:val="en-US" w:eastAsia="zh-CN" w:bidi="ar-SA"/>
              </w:rPr>
              <w:t>7</w:t>
            </w:r>
            <w:r>
              <w:rPr>
                <w:rFonts w:hint="default" w:ascii="Times New Roman" w:hAnsi="Times New Roman" w:eastAsia="宋体" w:cs="Times New Roman"/>
                <w:b/>
                <w:bCs/>
                <w:snapToGrid w:val="0"/>
                <w:color w:val="auto"/>
                <w:kern w:val="0"/>
                <w:sz w:val="21"/>
                <w:szCs w:val="21"/>
                <w:lang w:val="en-US" w:eastAsia="zh-CN" w:bidi="ar-SA"/>
              </w:rPr>
              <w:t>本项目运营期工程主要产排污节点一览表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1177"/>
              <w:gridCol w:w="2799"/>
              <w:gridCol w:w="2742"/>
              <w:gridCol w:w="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397" w:hRule="atLeast"/>
                <w:jc w:val="center"/>
              </w:trPr>
              <w:tc>
                <w:tcPr>
                  <w:tcW w:w="76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bookmarkStart w:id="18" w:name="_Hlk84531154"/>
                  <w:r>
                    <w:rPr>
                      <w:rFonts w:hint="default" w:ascii="Times New Roman" w:hAnsi="Times New Roman" w:eastAsia="宋体" w:cs="Times New Roman"/>
                      <w:color w:val="auto"/>
                      <w:kern w:val="0"/>
                      <w:sz w:val="21"/>
                      <w:szCs w:val="21"/>
                      <w:highlight w:val="none"/>
                    </w:rPr>
                    <w:t>污染类别</w:t>
                  </w:r>
                </w:p>
              </w:tc>
              <w:tc>
                <w:tcPr>
                  <w:tcW w:w="117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主要污染源</w:t>
                  </w: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产生工序</w:t>
                  </w:r>
                </w:p>
              </w:tc>
              <w:tc>
                <w:tcPr>
                  <w:tcW w:w="2725"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restar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tc>
              <w:tc>
                <w:tcPr>
                  <w:tcW w:w="1170" w:type="dxa"/>
                  <w:vMerge w:val="restar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生产区</w:t>
                  </w: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原料装卸、输送</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17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781" w:type="dxa"/>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晒场</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17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烘干塔烘干</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17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热风炉烟气</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烟尘、SO</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rPr>
                    <w:t>、NO</w:t>
                  </w:r>
                  <w:r>
                    <w:rPr>
                      <w:rFonts w:hint="default" w:ascii="Times New Roman" w:hAnsi="Times New Roman" w:eastAsia="宋体" w:cs="Times New Roman"/>
                      <w:color w:val="auto"/>
                      <w:kern w:val="0"/>
                      <w:sz w:val="21"/>
                      <w:szCs w:val="21"/>
                      <w:highlight w:val="none"/>
                      <w:vertAlign w:val="subscript"/>
                    </w:rPr>
                    <w:t>X</w:t>
                  </w:r>
                  <w:r>
                    <w:rPr>
                      <w:rFonts w:hint="default" w:ascii="Times New Roman" w:hAnsi="Times New Roman" w:eastAsia="宋体" w:cs="Times New Roman"/>
                      <w:color w:val="auto"/>
                      <w:kern w:val="0"/>
                      <w:sz w:val="21"/>
                      <w:szCs w:val="21"/>
                      <w:highlight w:val="none"/>
                    </w:rPr>
                    <w:t>、烟气黑度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废水</w:t>
                  </w:r>
                </w:p>
              </w:tc>
              <w:tc>
                <w:tcPr>
                  <w:tcW w:w="117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生活污水</w:t>
                  </w: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职工生活</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COD、SS、NH</w:t>
                  </w:r>
                  <w:r>
                    <w:rPr>
                      <w:rFonts w:hint="default" w:ascii="Times New Roman" w:hAnsi="Times New Roman" w:eastAsia="宋体" w:cs="Times New Roman"/>
                      <w:color w:val="auto"/>
                      <w:kern w:val="0"/>
                      <w:sz w:val="21"/>
                      <w:szCs w:val="21"/>
                      <w:highlight w:val="none"/>
                      <w:vertAlign w:val="subscript"/>
                    </w:rPr>
                    <w:t>3</w:t>
                  </w:r>
                  <w:r>
                    <w:rPr>
                      <w:rFonts w:hint="eastAsia" w:cs="Times New Roman"/>
                      <w:color w:val="auto"/>
                      <w:kern w:val="0"/>
                      <w:sz w:val="21"/>
                      <w:szCs w:val="21"/>
                      <w:highlight w:val="none"/>
                      <w:vertAlign w:val="baseline"/>
                      <w:lang w:val="en-US" w:eastAsia="zh-CN"/>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117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生产区</w:t>
                  </w: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提升机、</w:t>
                  </w:r>
                  <w:r>
                    <w:rPr>
                      <w:rFonts w:hint="eastAsia" w:cs="Times New Roman"/>
                      <w:color w:val="auto"/>
                      <w:kern w:val="0"/>
                      <w:sz w:val="21"/>
                      <w:szCs w:val="21"/>
                      <w:highlight w:val="none"/>
                      <w:lang w:eastAsia="zh-CN"/>
                    </w:rPr>
                    <w:t>输送机</w:t>
                  </w:r>
                  <w:r>
                    <w:rPr>
                      <w:rFonts w:hint="default" w:ascii="Times New Roman" w:hAnsi="Times New Roman" w:eastAsia="宋体" w:cs="Times New Roman"/>
                      <w:color w:val="auto"/>
                      <w:kern w:val="0"/>
                      <w:sz w:val="21"/>
                      <w:szCs w:val="21"/>
                      <w:highlight w:val="none"/>
                    </w:rPr>
                    <w:t>等设备运行</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机械噪声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restar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固体废物</w:t>
                  </w:r>
                </w:p>
              </w:tc>
              <w:tc>
                <w:tcPr>
                  <w:tcW w:w="117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办公生活</w:t>
                  </w: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职工生活</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170" w:type="dxa"/>
                  <w:vMerge w:val="restar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生产区</w:t>
                  </w:r>
                </w:p>
              </w:tc>
              <w:tc>
                <w:tcPr>
                  <w:tcW w:w="2781"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热风炉</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粉尘、灰渣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170" w:type="dxa"/>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781" w:type="dxa"/>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装卸、输送、</w:t>
                  </w:r>
                  <w:r>
                    <w:rPr>
                      <w:rFonts w:hint="eastAsia" w:cs="Times New Roman"/>
                      <w:color w:val="auto"/>
                      <w:kern w:val="0"/>
                      <w:sz w:val="21"/>
                      <w:szCs w:val="21"/>
                      <w:highlight w:val="none"/>
                      <w:lang w:val="en-US" w:eastAsia="zh-CN"/>
                    </w:rPr>
                    <w:t>晒场</w:t>
                  </w:r>
                </w:p>
              </w:tc>
              <w:tc>
                <w:tcPr>
                  <w:tcW w:w="2752" w:type="dxa"/>
                  <w:gridSpan w:val="2"/>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粉尘</w:t>
                  </w:r>
                </w:p>
              </w:tc>
            </w:tr>
            <w:bookmarkEnd w:id="18"/>
          </w:tbl>
          <w:p>
            <w:pPr>
              <w:spacing w:line="360" w:lineRule="auto"/>
              <w:ind w:firstLine="480" w:firstLineChars="200"/>
              <w:contextualSpacing/>
              <w:rPr>
                <w:rFonts w:hint="default" w:ascii="Times New Roman" w:hAnsi="Times New Roman" w:eastAsia="宋体" w:cs="Times New Roman"/>
                <w:color w:val="0000FF"/>
                <w:kern w:val="0"/>
                <w:sz w:val="24"/>
                <w:szCs w:val="24"/>
                <w:highlight w:val="none"/>
                <w:shd w:val="clear" w:color="auto" w:fill="auto"/>
                <w:lang w:val="en-US" w:eastAsia="zh-CN" w:bidi="ar-SA"/>
              </w:rPr>
            </w:pPr>
          </w:p>
          <w:p>
            <w:pPr>
              <w:spacing w:line="360" w:lineRule="auto"/>
              <w:ind w:firstLine="480" w:firstLineChars="200"/>
              <w:contextualSpacing/>
              <w:rPr>
                <w:rFonts w:hint="default" w:ascii="Times New Roman" w:hAnsi="Times New Roman" w:eastAsia="宋体" w:cs="Times New Roman"/>
                <w:color w:val="auto"/>
                <w:kern w:val="0"/>
                <w:sz w:val="24"/>
                <w:szCs w:val="24"/>
                <w:highlight w:val="none"/>
                <w:shd w:val="clear" w:color="auto" w:fill="auto"/>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工艺流程及产污节点图见</w:t>
            </w:r>
            <w:r>
              <w:rPr>
                <w:rFonts w:hint="eastAsia" w:ascii="Times New Roman" w:hAnsi="Times New Roman" w:eastAsia="宋体" w:cs="Times New Roman"/>
                <w:color w:val="auto"/>
                <w:kern w:val="0"/>
                <w:sz w:val="24"/>
                <w:szCs w:val="24"/>
                <w:highlight w:val="none"/>
                <w:shd w:val="clear" w:color="auto" w:fill="auto"/>
                <w:lang w:val="en-US" w:eastAsia="zh-CN" w:bidi="ar-SA"/>
              </w:rPr>
              <w:t>下图</w:t>
            </w:r>
            <w:r>
              <w:rPr>
                <w:rFonts w:hint="default" w:ascii="Times New Roman" w:hAnsi="Times New Roman" w:eastAsia="宋体" w:cs="Times New Roman"/>
                <w:color w:val="auto"/>
                <w:kern w:val="0"/>
                <w:sz w:val="24"/>
                <w:szCs w:val="24"/>
                <w:highlight w:val="none"/>
                <w:shd w:val="clear" w:color="auto" w:fill="auto"/>
                <w:lang w:val="en-US" w:eastAsia="zh-CN" w:bidi="ar-SA"/>
              </w:rPr>
              <w:t>2-</w:t>
            </w:r>
            <w:r>
              <w:rPr>
                <w:rFonts w:hint="eastAsia" w:ascii="Times New Roman" w:hAnsi="Times New Roman" w:eastAsia="宋体" w:cs="Times New Roman"/>
                <w:color w:val="auto"/>
                <w:kern w:val="0"/>
                <w:sz w:val="24"/>
                <w:szCs w:val="24"/>
                <w:highlight w:val="none"/>
                <w:shd w:val="clear" w:color="auto" w:fill="auto"/>
                <w:lang w:val="en-US" w:eastAsia="zh-CN" w:bidi="ar-SA"/>
              </w:rPr>
              <w:t>3</w:t>
            </w:r>
            <w:r>
              <w:rPr>
                <w:rFonts w:hint="default" w:ascii="Times New Roman" w:hAnsi="Times New Roman" w:eastAsia="宋体" w:cs="Times New Roman"/>
                <w:color w:val="auto"/>
                <w:kern w:val="0"/>
                <w:sz w:val="24"/>
                <w:szCs w:val="24"/>
                <w:highlight w:val="none"/>
                <w:shd w:val="clear" w:color="auto" w:fill="auto"/>
                <w:lang w:val="en-US" w:eastAsia="zh-CN" w:bidi="ar-SA"/>
              </w:rPr>
              <w:t>。</w:t>
            </w:r>
          </w:p>
          <w:p>
            <w:pPr>
              <w:spacing w:line="240" w:lineRule="auto"/>
              <w:contextualSpacing/>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color w:val="auto"/>
                <w:sz w:val="24"/>
                <w:szCs w:val="24"/>
              </w:rPr>
              <mc:AlternateContent>
                <mc:Choice Requires="wpc">
                  <w:drawing>
                    <wp:inline distT="0" distB="0" distL="114300" distR="114300">
                      <wp:extent cx="4768850" cy="3486150"/>
                      <wp:effectExtent l="0" t="0" r="0" b="3810"/>
                      <wp:docPr id="6" name="画布 31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4" name="直接箭头连接符 66"/>
                              <wps:cNvCnPr>
                                <a:stCxn id="58" idx="2"/>
                              </wps:cNvCnPr>
                              <wps:spPr>
                                <a:xfrm>
                                  <a:off x="2906395" y="1205865"/>
                                  <a:ext cx="0" cy="435610"/>
                                </a:xfrm>
                                <a:prstGeom prst="straightConnector1">
                                  <a:avLst/>
                                </a:prstGeom>
                                <a:ln w="9525" cap="flat" cmpd="sng">
                                  <a:solidFill>
                                    <a:srgbClr val="000000"/>
                                  </a:solidFill>
                                  <a:prstDash val="solid"/>
                                  <a:headEnd type="none" w="med" len="med"/>
                                  <a:tailEnd type="triangle" w="med" len="med"/>
                                </a:ln>
                              </wps:spPr>
                              <wps:bodyPr/>
                            </wps:wsp>
                            <wps:wsp>
                              <wps:cNvPr id="35" name="直接箭头连接符 74"/>
                              <wps:cNvCnPr/>
                              <wps:spPr>
                                <a:xfrm flipV="1">
                                  <a:off x="1386205" y="2042160"/>
                                  <a:ext cx="635" cy="292100"/>
                                </a:xfrm>
                                <a:prstGeom prst="straightConnector1">
                                  <a:avLst/>
                                </a:prstGeom>
                                <a:ln w="9525" cap="flat" cmpd="sng">
                                  <a:solidFill>
                                    <a:srgbClr val="000000"/>
                                  </a:solidFill>
                                  <a:prstDash val="solid"/>
                                  <a:headEnd type="none" w="med" len="med"/>
                                  <a:tailEnd type="triangle" w="med" len="med"/>
                                </a:ln>
                              </wps:spPr>
                              <wps:bodyPr/>
                            </wps:wsp>
                            <wps:wsp>
                              <wps:cNvPr id="36" name="矩形 23"/>
                              <wps:cNvSpPr/>
                              <wps:spPr>
                                <a:xfrm>
                                  <a:off x="974090" y="2710180"/>
                                  <a:ext cx="810895" cy="413385"/>
                                </a:xfrm>
                                <a:prstGeom prst="rect">
                                  <a:avLst/>
                                </a:prstGeom>
                                <a:solidFill>
                                  <a:srgbClr val="FFFFFF"/>
                                </a:solidFill>
                                <a:ln>
                                  <a:noFill/>
                                </a:ln>
                              </wps:spPr>
                              <wps:txbx>
                                <w:txbxContent>
                                  <w:p>
                                    <w:pPr>
                                      <w:adjustRightInd w:val="0"/>
                                      <w:snapToGrid w:val="0"/>
                                      <w:jc w:val="center"/>
                                      <w:rPr>
                                        <w:rFonts w:hint="eastAsia" w:ascii="仿宋" w:hAnsi="仿宋" w:eastAsia="仿宋"/>
                                        <w:color w:val="auto"/>
                                        <w:szCs w:val="21"/>
                                        <w:lang w:eastAsia="zh-CN"/>
                                      </w:rPr>
                                    </w:pPr>
                                    <w:r>
                                      <w:rPr>
                                        <w:rFonts w:hint="eastAsia" w:ascii="仿宋" w:hAnsi="仿宋" w:eastAsia="仿宋"/>
                                        <w:color w:val="auto"/>
                                        <w:szCs w:val="21"/>
                                        <w:lang w:eastAsia="zh-CN"/>
                                      </w:rPr>
                                      <w:t>生物质</w:t>
                                    </w:r>
                                  </w:p>
                                </w:txbxContent>
                              </wps:txbx>
                              <wps:bodyPr anchor="ctr" anchorCtr="0" upright="1"/>
                            </wps:wsp>
                            <wps:wsp>
                              <wps:cNvPr id="37" name="直接箭头连接符 64"/>
                              <wps:cNvCnPr/>
                              <wps:spPr>
                                <a:xfrm>
                                  <a:off x="2915285" y="2372360"/>
                                  <a:ext cx="0" cy="292100"/>
                                </a:xfrm>
                                <a:prstGeom prst="straightConnector1">
                                  <a:avLst/>
                                </a:prstGeom>
                                <a:ln w="9525" cap="flat" cmpd="sng">
                                  <a:solidFill>
                                    <a:srgbClr val="000000"/>
                                  </a:solidFill>
                                  <a:prstDash val="solid"/>
                                  <a:headEnd type="none" w="med" len="med"/>
                                  <a:tailEnd type="triangle" w="med" len="med"/>
                                </a:ln>
                              </wps:spPr>
                              <wps:bodyPr/>
                            </wps:wsp>
                            <wps:wsp>
                              <wps:cNvPr id="38" name="直接箭头连接符 65"/>
                              <wps:cNvCnPr/>
                              <wps:spPr>
                                <a:xfrm>
                                  <a:off x="2915285" y="1917700"/>
                                  <a:ext cx="0" cy="292100"/>
                                </a:xfrm>
                                <a:prstGeom prst="straightConnector1">
                                  <a:avLst/>
                                </a:prstGeom>
                                <a:ln w="9525" cap="flat" cmpd="sng">
                                  <a:solidFill>
                                    <a:srgbClr val="000000"/>
                                  </a:solidFill>
                                  <a:prstDash val="solid"/>
                                  <a:headEnd type="none" w="med" len="med"/>
                                  <a:tailEnd type="triangle" w="med" len="med"/>
                                </a:ln>
                              </wps:spPr>
                              <wps:bodyPr/>
                            </wps:wsp>
                            <wps:wsp>
                              <wps:cNvPr id="39" name="矩形 13"/>
                              <wps:cNvSpPr/>
                              <wps:spPr>
                                <a:xfrm>
                                  <a:off x="2239645" y="1635760"/>
                                  <a:ext cx="1247140" cy="321945"/>
                                </a:xfrm>
                                <a:prstGeom prst="rect">
                                  <a:avLst/>
                                </a:prstGeom>
                                <a:solidFill>
                                  <a:srgbClr val="FFFFFF"/>
                                </a:solidFill>
                                <a:ln w="9525" cap="flat" cmpd="sng">
                                  <a:solidFill>
                                    <a:srgbClr val="000000"/>
                                  </a:solidFill>
                                  <a:prstDash val="solid"/>
                                  <a:round/>
                                  <a:headEnd type="none" w="med" len="med"/>
                                  <a:tailEnd type="none" w="med" len="med"/>
                                </a:ln>
                              </wps:spPr>
                              <wps:txbx>
                                <w:txbxContent>
                                  <w:p>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wps:txbx>
                              <wps:bodyPr anchor="ctr" anchorCtr="0" upright="1"/>
                            </wps:wsp>
                            <wps:wsp>
                              <wps:cNvPr id="40" name="矩形 55"/>
                              <wps:cNvSpPr/>
                              <wps:spPr>
                                <a:xfrm>
                                  <a:off x="2223135" y="2664460"/>
                                  <a:ext cx="1247140" cy="314325"/>
                                </a:xfrm>
                                <a:prstGeom prst="rect">
                                  <a:avLst/>
                                </a:prstGeom>
                                <a:solidFill>
                                  <a:srgbClr val="FFFFFF"/>
                                </a:solidFill>
                                <a:ln w="9525" cap="flat" cmpd="sng">
                                  <a:solidFill>
                                    <a:srgbClr val="000000"/>
                                  </a:solidFill>
                                  <a:prstDash val="solid"/>
                                  <a:round/>
                                  <a:headEnd type="none" w="med" len="med"/>
                                  <a:tailEnd type="none" w="med" len="med"/>
                                </a:ln>
                              </wps:spPr>
                              <wps:txbx>
                                <w:txbxContent>
                                  <w:p>
                                    <w:pPr>
                                      <w:adjustRightInd w:val="0"/>
                                      <w:snapToGrid w:val="0"/>
                                      <w:jc w:val="center"/>
                                      <w:rPr>
                                        <w:rFonts w:ascii="仿宋" w:hAnsi="仿宋" w:eastAsia="仿宋"/>
                                        <w:sz w:val="18"/>
                                        <w:szCs w:val="18"/>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r>
                                      <w:rPr>
                                        <w:rFonts w:hint="eastAsia" w:ascii="仿宋" w:hAnsi="仿宋" w:eastAsia="仿宋"/>
                                        <w:sz w:val="18"/>
                                        <w:szCs w:val="18"/>
                                      </w:rPr>
                                      <w:t>）</w:t>
                                    </w:r>
                                  </w:p>
                                </w:txbxContent>
                              </wps:txbx>
                              <wps:bodyPr anchor="ctr" anchorCtr="0" upright="1"/>
                            </wps:wsp>
                            <wps:wsp>
                              <wps:cNvPr id="41" name="矩形 58"/>
                              <wps:cNvSpPr/>
                              <wps:spPr>
                                <a:xfrm>
                                  <a:off x="2365375" y="2209800"/>
                                  <a:ext cx="1104265" cy="296545"/>
                                </a:xfrm>
                                <a:prstGeom prst="rect">
                                  <a:avLst/>
                                </a:prstGeom>
                                <a:solidFill>
                                  <a:srgbClr val="FFFFFF"/>
                                </a:solidFill>
                                <a:ln w="9525" cap="flat" cmpd="sng">
                                  <a:solidFill>
                                    <a:srgbClr val="000000"/>
                                  </a:solidFill>
                                  <a:prstDash val="solid"/>
                                  <a:round/>
                                  <a:headEnd type="none" w="med" len="med"/>
                                  <a:tailEnd type="none" w="med" len="med"/>
                                </a:ln>
                              </wps:spPr>
                              <wps:txbx>
                                <w:txbxContent>
                                  <w:p>
                                    <w:pPr>
                                      <w:adjustRightInd w:val="0"/>
                                      <w:snapToGrid w:val="0"/>
                                      <w:jc w:val="center"/>
                                      <w:rPr>
                                        <w:rFonts w:ascii="仿宋" w:hAnsi="仿宋" w:eastAsia="仿宋"/>
                                        <w:szCs w:val="21"/>
                                      </w:rPr>
                                    </w:pPr>
                                    <w:r>
                                      <w:rPr>
                                        <w:rFonts w:hint="eastAsia" w:ascii="仿宋" w:hAnsi="仿宋" w:eastAsia="仿宋"/>
                                        <w:szCs w:val="21"/>
                                      </w:rPr>
                                      <w:t>烘干</w:t>
                                    </w:r>
                                  </w:p>
                                </w:txbxContent>
                              </wps:txbx>
                              <wps:bodyPr anchor="ctr" anchorCtr="0" upright="1"/>
                            </wps:wsp>
                            <wps:wsp>
                              <wps:cNvPr id="42" name="矩形 60"/>
                              <wps:cNvSpPr/>
                              <wps:spPr>
                                <a:xfrm>
                                  <a:off x="2366010" y="3190240"/>
                                  <a:ext cx="1104900" cy="281940"/>
                                </a:xfrm>
                                <a:prstGeom prst="rect">
                                  <a:avLst/>
                                </a:prstGeom>
                                <a:solidFill>
                                  <a:srgbClr val="FFFFFF"/>
                                </a:solidFill>
                                <a:ln>
                                  <a:noFill/>
                                </a:ln>
                              </wps:spPr>
                              <wps:txbx>
                                <w:txbxContent>
                                  <w:p>
                                    <w:pPr>
                                      <w:pStyle w:val="25"/>
                                      <w:adjustRightInd w:val="0"/>
                                      <w:snapToGrid w:val="0"/>
                                      <w:spacing w:before="0" w:beforeAutospacing="0" w:after="0" w:afterAutospacing="0"/>
                                      <w:jc w:val="center"/>
                                      <w:rPr>
                                        <w:rFonts w:ascii="仿宋" w:hAnsi="仿宋" w:eastAsia="仿宋"/>
                                        <w:color w:val="000000"/>
                                        <w:szCs w:val="24"/>
                                      </w:rPr>
                                    </w:pPr>
                                    <w:r>
                                      <w:rPr>
                                        <w:rFonts w:hint="eastAsia" w:ascii="仿宋" w:hAnsi="仿宋" w:eastAsia="仿宋"/>
                                        <w:color w:val="000000"/>
                                        <w:szCs w:val="24"/>
                                      </w:rPr>
                                      <w:t>产品</w:t>
                                    </w:r>
                                  </w:p>
                                </w:txbxContent>
                              </wps:txbx>
                              <wps:bodyPr anchor="ctr" anchorCtr="0" upright="1"/>
                            </wps:wsp>
                            <wps:wsp>
                              <wps:cNvPr id="44" name="直接箭头连接符 63"/>
                              <wps:cNvCnPr/>
                              <wps:spPr>
                                <a:xfrm>
                                  <a:off x="2915285" y="2978785"/>
                                  <a:ext cx="0" cy="292100"/>
                                </a:xfrm>
                                <a:prstGeom prst="straightConnector1">
                                  <a:avLst/>
                                </a:prstGeom>
                                <a:ln w="9525" cap="flat" cmpd="sng">
                                  <a:solidFill>
                                    <a:srgbClr val="000000"/>
                                  </a:solidFill>
                                  <a:prstDash val="solid"/>
                                  <a:headEnd type="none" w="med" len="med"/>
                                  <a:tailEnd type="triangle" w="med" len="med"/>
                                </a:ln>
                              </wps:spPr>
                              <wps:bodyPr/>
                            </wps:wsp>
                            <wps:wsp>
                              <wps:cNvPr id="45" name="矩形 19"/>
                              <wps:cNvSpPr/>
                              <wps:spPr>
                                <a:xfrm>
                                  <a:off x="803910" y="2214245"/>
                                  <a:ext cx="1202690" cy="290830"/>
                                </a:xfrm>
                                <a:prstGeom prst="rect">
                                  <a:avLst/>
                                </a:prstGeom>
                                <a:solidFill>
                                  <a:srgbClr val="FFFFFF"/>
                                </a:solidFill>
                                <a:ln w="9525" cap="flat" cmpd="sng">
                                  <a:solidFill>
                                    <a:srgbClr val="000000"/>
                                  </a:solidFill>
                                  <a:prstDash val="solid"/>
                                  <a:round/>
                                  <a:headEnd type="none" w="med" len="med"/>
                                  <a:tailEnd type="none" w="med" len="med"/>
                                </a:ln>
                              </wps:spPr>
                              <wps:txbx>
                                <w:txbxContent>
                                  <w:p>
                                    <w:pPr>
                                      <w:adjustRightInd w:val="0"/>
                                      <w:snapToGrid w:val="0"/>
                                      <w:jc w:val="center"/>
                                      <w:rPr>
                                        <w:sz w:val="15"/>
                                        <w:szCs w:val="15"/>
                                      </w:rPr>
                                    </w:pPr>
                                    <w:r>
                                      <w:rPr>
                                        <w:rFonts w:ascii="仿宋" w:hAnsi="仿宋" w:eastAsia="仿宋"/>
                                        <w:szCs w:val="21"/>
                                      </w:rPr>
                                      <w:t>链条热风炉供热</w:t>
                                    </w:r>
                                  </w:p>
                                </w:txbxContent>
                              </wps:txbx>
                              <wps:bodyPr anchor="ctr" anchorCtr="0" upright="1"/>
                            </wps:wsp>
                            <wps:wsp>
                              <wps:cNvPr id="46" name="直接箭头连接符 20"/>
                              <wps:cNvCnPr/>
                              <wps:spPr>
                                <a:xfrm>
                                  <a:off x="2019935" y="2360295"/>
                                  <a:ext cx="325755" cy="635"/>
                                </a:xfrm>
                                <a:prstGeom prst="straightConnector1">
                                  <a:avLst/>
                                </a:prstGeom>
                                <a:ln w="9525" cap="flat" cmpd="sng">
                                  <a:solidFill>
                                    <a:srgbClr val="000000"/>
                                  </a:solidFill>
                                  <a:prstDash val="solid"/>
                                  <a:headEnd type="none" w="med" len="med"/>
                                  <a:tailEnd type="triangle" w="med" len="med"/>
                                </a:ln>
                              </wps:spPr>
                              <wps:bodyPr/>
                            </wps:wsp>
                            <wps:wsp>
                              <wps:cNvPr id="47" name="直接箭头连接符 70"/>
                              <wps:cNvCnPr/>
                              <wps:spPr>
                                <a:xfrm flipV="1">
                                  <a:off x="1392555" y="2528570"/>
                                  <a:ext cx="635" cy="292100"/>
                                </a:xfrm>
                                <a:prstGeom prst="straightConnector1">
                                  <a:avLst/>
                                </a:prstGeom>
                                <a:ln w="9525" cap="flat" cmpd="sng">
                                  <a:solidFill>
                                    <a:srgbClr val="000000"/>
                                  </a:solidFill>
                                  <a:prstDash val="solid"/>
                                  <a:headEnd type="none" w="med" len="med"/>
                                  <a:tailEnd type="triangle" w="med" len="med"/>
                                </a:ln>
                              </wps:spPr>
                              <wps:bodyPr/>
                            </wps:wsp>
                            <wps:wsp>
                              <wps:cNvPr id="48" name="矩形 27"/>
                              <wps:cNvSpPr/>
                              <wps:spPr>
                                <a:xfrm>
                                  <a:off x="904240" y="1719580"/>
                                  <a:ext cx="958215" cy="332105"/>
                                </a:xfrm>
                                <a:prstGeom prst="rect">
                                  <a:avLst/>
                                </a:prstGeom>
                                <a:noFill/>
                                <a:ln w="9525" cap="flat" cmpd="sng">
                                  <a:solidFill>
                                    <a:srgbClr val="000000"/>
                                  </a:solidFill>
                                  <a:prstDash val="solid"/>
                                  <a:round/>
                                  <a:headEnd type="none" w="med" len="med"/>
                                  <a:tailEnd type="none" w="med" len="med"/>
                                </a:ln>
                              </wps:spPr>
                              <wps:txbx>
                                <w:txbxContent>
                                  <w:p>
                                    <w:pPr>
                                      <w:adjustRightInd w:val="0"/>
                                      <w:snapToGrid w:val="0"/>
                                      <w:jc w:val="center"/>
                                      <w:rPr>
                                        <w:rFonts w:eastAsia="仿宋"/>
                                        <w:szCs w:val="21"/>
                                      </w:rPr>
                                    </w:pPr>
                                    <w:r>
                                      <w:rPr>
                                        <w:rFonts w:eastAsia="仿宋"/>
                                        <w:szCs w:val="21"/>
                                      </w:rPr>
                                      <w:t>布袋除尘器</w:t>
                                    </w:r>
                                  </w:p>
                                </w:txbxContent>
                              </wps:txbx>
                              <wps:bodyPr anchor="ctr" anchorCtr="0" upright="1"/>
                            </wps:wsp>
                            <wps:wsp>
                              <wps:cNvPr id="49" name="直接箭头连接符 29"/>
                              <wps:cNvCnPr/>
                              <wps:spPr>
                                <a:xfrm>
                                  <a:off x="3513455" y="1799590"/>
                                  <a:ext cx="187325" cy="6985"/>
                                </a:xfrm>
                                <a:prstGeom prst="straightConnector1">
                                  <a:avLst/>
                                </a:prstGeom>
                                <a:ln w="9525" cap="flat" cmpd="sng">
                                  <a:solidFill>
                                    <a:srgbClr val="000000"/>
                                  </a:solidFill>
                                  <a:prstDash val="solid"/>
                                  <a:headEnd type="none" w="med" len="med"/>
                                  <a:tailEnd type="triangle" w="med" len="med"/>
                                </a:ln>
                              </wps:spPr>
                              <wps:bodyPr/>
                            </wps:wsp>
                            <wps:wsp>
                              <wps:cNvPr id="50" name="直接箭头连接符 78"/>
                              <wps:cNvCnPr/>
                              <wps:spPr>
                                <a:xfrm>
                                  <a:off x="3470910" y="2350770"/>
                                  <a:ext cx="187325" cy="6350"/>
                                </a:xfrm>
                                <a:prstGeom prst="straightConnector1">
                                  <a:avLst/>
                                </a:prstGeom>
                                <a:ln w="9525" cap="flat" cmpd="sng">
                                  <a:solidFill>
                                    <a:srgbClr val="000000"/>
                                  </a:solidFill>
                                  <a:prstDash val="solid"/>
                                  <a:headEnd type="none" w="med" len="med"/>
                                  <a:tailEnd type="triangle" w="med" len="med"/>
                                </a:ln>
                              </wps:spPr>
                              <wps:bodyPr/>
                            </wps:wsp>
                            <wps:wsp>
                              <wps:cNvPr id="51" name="矩形 30"/>
                              <wps:cNvSpPr/>
                              <wps:spPr>
                                <a:xfrm>
                                  <a:off x="3726815" y="1676400"/>
                                  <a:ext cx="453390" cy="283845"/>
                                </a:xfrm>
                                <a:prstGeom prst="rect">
                                  <a:avLst/>
                                </a:prstGeom>
                                <a:noFill/>
                                <a:ln>
                                  <a:noFill/>
                                </a:ln>
                              </wps:spPr>
                              <wps:txbx>
                                <w:txbxContent>
                                  <w:p>
                                    <w:pPr>
                                      <w:adjustRightInd w:val="0"/>
                                      <w:snapToGrid w:val="0"/>
                                      <w:jc w:val="center"/>
                                      <w:rPr>
                                        <w:szCs w:val="21"/>
                                      </w:rPr>
                                    </w:pPr>
                                    <w:r>
                                      <w:rPr>
                                        <w:szCs w:val="21"/>
                                      </w:rPr>
                                      <w:t>N</w:t>
                                    </w:r>
                                  </w:p>
                                  <w:p>
                                    <w:pPr>
                                      <w:adjustRightInd w:val="0"/>
                                      <w:snapToGrid w:val="0"/>
                                      <w:jc w:val="center"/>
                                      <w:rPr>
                                        <w:szCs w:val="21"/>
                                      </w:rPr>
                                    </w:pPr>
                                  </w:p>
                                </w:txbxContent>
                              </wps:txbx>
                              <wps:bodyPr anchor="ctr" anchorCtr="0" upright="1"/>
                            </wps:wsp>
                            <wps:wsp>
                              <wps:cNvPr id="52" name="矩形 80"/>
                              <wps:cNvSpPr/>
                              <wps:spPr>
                                <a:xfrm>
                                  <a:off x="3634105" y="2718435"/>
                                  <a:ext cx="587375" cy="295910"/>
                                </a:xfrm>
                                <a:prstGeom prst="rect">
                                  <a:avLst/>
                                </a:prstGeom>
                                <a:noFill/>
                                <a:ln>
                                  <a:noFill/>
                                </a:ln>
                              </wps:spPr>
                              <wps:txbx>
                                <w:txbxContent>
                                  <w:p>
                                    <w:pPr>
                                      <w:adjustRightInd w:val="0"/>
                                      <w:snapToGrid w:val="0"/>
                                      <w:rPr>
                                        <w:szCs w:val="21"/>
                                      </w:rPr>
                                    </w:pPr>
                                    <w:r>
                                      <w:rPr>
                                        <w:szCs w:val="21"/>
                                      </w:rPr>
                                      <w:t>N</w:t>
                                    </w:r>
                                  </w:p>
                                </w:txbxContent>
                              </wps:txbx>
                              <wps:bodyPr anchor="ctr" anchorCtr="0" upright="1"/>
                            </wps:wsp>
                            <wps:wsp>
                              <wps:cNvPr id="53" name="矩形 81"/>
                              <wps:cNvSpPr/>
                              <wps:spPr>
                                <a:xfrm>
                                  <a:off x="182880" y="2186305"/>
                                  <a:ext cx="561975" cy="386715"/>
                                </a:xfrm>
                                <a:prstGeom prst="rect">
                                  <a:avLst/>
                                </a:prstGeom>
                                <a:noFill/>
                                <a:ln>
                                  <a:noFill/>
                                </a:ln>
                              </wps:spPr>
                              <wps:txbx>
                                <w:txbxContent>
                                  <w:p>
                                    <w:pPr>
                                      <w:rPr>
                                        <w:szCs w:val="21"/>
                                      </w:rPr>
                                    </w:pPr>
                                    <w:r>
                                      <w:rPr>
                                        <w:szCs w:val="21"/>
                                      </w:rPr>
                                      <w:t>S</w:t>
                                    </w:r>
                                    <w:r>
                                      <w:rPr>
                                        <w:rFonts w:hint="eastAsia"/>
                                        <w:szCs w:val="21"/>
                                      </w:rPr>
                                      <w:t>、</w:t>
                                    </w:r>
                                    <w:r>
                                      <w:rPr>
                                        <w:szCs w:val="21"/>
                                      </w:rPr>
                                      <w:t>N</w:t>
                                    </w:r>
                                  </w:p>
                                </w:txbxContent>
                              </wps:txbx>
                              <wps:bodyPr anchor="ctr" anchorCtr="0" upright="1"/>
                            </wps:wsp>
                            <wps:wsp>
                              <wps:cNvPr id="54" name="矩形 82"/>
                              <wps:cNvSpPr/>
                              <wps:spPr>
                                <a:xfrm>
                                  <a:off x="3608705" y="2212340"/>
                                  <a:ext cx="708025" cy="290830"/>
                                </a:xfrm>
                                <a:prstGeom prst="rect">
                                  <a:avLst/>
                                </a:prstGeom>
                                <a:noFill/>
                                <a:ln>
                                  <a:noFill/>
                                </a:ln>
                              </wps:spPr>
                              <wps:txbx>
                                <w:txbxContent>
                                  <w:p>
                                    <w:pPr>
                                      <w:adjustRightInd w:val="0"/>
                                      <w:snapToGrid w:val="0"/>
                                      <w:rPr>
                                        <w:szCs w:val="21"/>
                                      </w:rPr>
                                    </w:pPr>
                                    <w:r>
                                      <w:rPr>
                                        <w:szCs w:val="21"/>
                                      </w:rPr>
                                      <w:t>N、G</w:t>
                                    </w:r>
                                  </w:p>
                                </w:txbxContent>
                              </wps:txbx>
                              <wps:bodyPr anchor="ctr" anchorCtr="0" upright="1"/>
                            </wps:wsp>
                            <wps:wsp>
                              <wps:cNvPr id="55" name="直接箭头连接符 83"/>
                              <wps:cNvCnPr/>
                              <wps:spPr>
                                <a:xfrm>
                                  <a:off x="3471545" y="2834640"/>
                                  <a:ext cx="186690" cy="6350"/>
                                </a:xfrm>
                                <a:prstGeom prst="straightConnector1">
                                  <a:avLst/>
                                </a:prstGeom>
                                <a:ln w="9525" cap="flat" cmpd="sng">
                                  <a:solidFill>
                                    <a:srgbClr val="000000"/>
                                  </a:solidFill>
                                  <a:prstDash val="solid"/>
                                  <a:headEnd type="none" w="med" len="med"/>
                                  <a:tailEnd type="triangle" w="med" len="med"/>
                                </a:ln>
                              </wps:spPr>
                              <wps:bodyPr/>
                            </wps:wsp>
                            <wps:wsp>
                              <wps:cNvPr id="56" name="直接箭头连接符 84"/>
                              <wps:cNvCnPr/>
                              <wps:spPr>
                                <a:xfrm flipH="1">
                                  <a:off x="640080" y="2354580"/>
                                  <a:ext cx="160020" cy="635"/>
                                </a:xfrm>
                                <a:prstGeom prst="straightConnector1">
                                  <a:avLst/>
                                </a:prstGeom>
                                <a:ln w="9525" cap="flat" cmpd="sng">
                                  <a:solidFill>
                                    <a:srgbClr val="000000"/>
                                  </a:solidFill>
                                  <a:prstDash val="solid"/>
                                  <a:headEnd type="none" w="med" len="med"/>
                                  <a:tailEnd type="triangle" w="med" len="med"/>
                                </a:ln>
                              </wps:spPr>
                              <wps:bodyPr/>
                            </wps:wsp>
                            <wps:wsp>
                              <wps:cNvPr id="57" name="直接箭头连接符 86"/>
                              <wps:cNvCnPr/>
                              <wps:spPr>
                                <a:xfrm flipH="1">
                                  <a:off x="744855" y="1883410"/>
                                  <a:ext cx="159385" cy="635"/>
                                </a:xfrm>
                                <a:prstGeom prst="straightConnector1">
                                  <a:avLst/>
                                </a:prstGeom>
                                <a:ln w="9525" cap="flat" cmpd="sng">
                                  <a:solidFill>
                                    <a:srgbClr val="000000"/>
                                  </a:solidFill>
                                  <a:prstDash val="solid"/>
                                  <a:headEnd type="none" w="med" len="med"/>
                                  <a:tailEnd type="triangle" w="med" len="med"/>
                                </a:ln>
                              </wps:spPr>
                              <wps:bodyPr/>
                            </wps:wsp>
                            <wps:wsp>
                              <wps:cNvPr id="58" name="矩形 117"/>
                              <wps:cNvSpPr/>
                              <wps:spPr>
                                <a:xfrm>
                                  <a:off x="2353945" y="890905"/>
                                  <a:ext cx="1104900" cy="314960"/>
                                </a:xfrm>
                                <a:prstGeom prst="rect">
                                  <a:avLst/>
                                </a:prstGeom>
                                <a:noFill/>
                                <a:ln w="9525" cap="flat" cmpd="sng">
                                  <a:solidFill>
                                    <a:srgbClr val="000000"/>
                                  </a:solidFill>
                                  <a:prstDash val="solid"/>
                                  <a:miter/>
                                  <a:headEnd type="none" w="med" len="med"/>
                                  <a:tailEnd type="none" w="med" len="med"/>
                                </a:ln>
                              </wps:spPr>
                              <wps:txbx>
                                <w:txbxContent>
                                  <w:p>
                                    <w:pPr>
                                      <w:pStyle w:val="25"/>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装卸</w:t>
                                    </w:r>
                                  </w:p>
                                </w:txbxContent>
                              </wps:txbx>
                              <wps:bodyPr anchor="ctr" anchorCtr="0" upright="1"/>
                            </wps:wsp>
                            <wps:wsp>
                              <wps:cNvPr id="62" name="矩形 79"/>
                              <wps:cNvSpPr/>
                              <wps:spPr>
                                <a:xfrm>
                                  <a:off x="0" y="1744345"/>
                                  <a:ext cx="848995" cy="288290"/>
                                </a:xfrm>
                                <a:prstGeom prst="rect">
                                  <a:avLst/>
                                </a:prstGeom>
                                <a:noFill/>
                                <a:ln>
                                  <a:noFill/>
                                </a:ln>
                              </wps:spPr>
                              <wps:txbx>
                                <w:txbxContent>
                                  <w:p>
                                    <w:pPr>
                                      <w:adjustRightInd w:val="0"/>
                                      <w:snapToGrid w:val="0"/>
                                      <w:jc w:val="center"/>
                                      <w:rPr>
                                        <w:szCs w:val="21"/>
                                      </w:rPr>
                                    </w:pPr>
                                    <w:r>
                                      <w:rPr>
                                        <w:szCs w:val="21"/>
                                      </w:rPr>
                                      <w:t>G、S、N</w:t>
                                    </w:r>
                                  </w:p>
                                </w:txbxContent>
                              </wps:txbx>
                              <wps:bodyPr anchor="ctr" anchorCtr="0" upright="1"/>
                            </wps:wsp>
                            <wps:wsp>
                              <wps:cNvPr id="63" name="矩形 79"/>
                              <wps:cNvSpPr/>
                              <wps:spPr>
                                <a:xfrm>
                                  <a:off x="1729740" y="2126615"/>
                                  <a:ext cx="848995" cy="288290"/>
                                </a:xfrm>
                                <a:prstGeom prst="rect">
                                  <a:avLst/>
                                </a:prstGeom>
                                <a:noFill/>
                                <a:ln>
                                  <a:noFill/>
                                </a:ln>
                              </wps:spPr>
                              <wps:txbx>
                                <w:txbxContent>
                                  <w:p>
                                    <w:pPr>
                                      <w:adjustRightInd w:val="0"/>
                                      <w:snapToGrid w:val="0"/>
                                      <w:jc w:val="center"/>
                                      <w:rPr>
                                        <w:rFonts w:ascii="仿宋" w:hAnsi="仿宋" w:eastAsia="仿宋"/>
                                        <w:szCs w:val="21"/>
                                      </w:rPr>
                                    </w:pPr>
                                    <w:r>
                                      <w:rPr>
                                        <w:rFonts w:hint="eastAsia" w:ascii="仿宋" w:hAnsi="仿宋" w:eastAsia="仿宋"/>
                                        <w:szCs w:val="21"/>
                                      </w:rPr>
                                      <w:t>热风</w:t>
                                    </w:r>
                                  </w:p>
                                </w:txbxContent>
                              </wps:txbx>
                              <wps:bodyPr anchor="ctr" anchorCtr="0" upright="1"/>
                            </wps:wsp>
                            <wps:wsp>
                              <wps:cNvPr id="64" name="矩形 79"/>
                              <wps:cNvSpPr/>
                              <wps:spPr>
                                <a:xfrm>
                                  <a:off x="1245870" y="1979295"/>
                                  <a:ext cx="848995" cy="288290"/>
                                </a:xfrm>
                                <a:prstGeom prst="rect">
                                  <a:avLst/>
                                </a:prstGeom>
                                <a:noFill/>
                                <a:ln>
                                  <a:noFill/>
                                </a:ln>
                              </wps:spPr>
                              <wps:txbx>
                                <w:txbxContent>
                                  <w:p>
                                    <w:pPr>
                                      <w:adjustRightInd w:val="0"/>
                                      <w:snapToGrid w:val="0"/>
                                      <w:jc w:val="center"/>
                                      <w:rPr>
                                        <w:rFonts w:ascii="仿宋" w:hAnsi="仿宋" w:eastAsia="仿宋"/>
                                        <w:szCs w:val="21"/>
                                      </w:rPr>
                                    </w:pPr>
                                    <w:r>
                                      <w:rPr>
                                        <w:rFonts w:hint="eastAsia" w:ascii="仿宋" w:hAnsi="仿宋" w:eastAsia="仿宋"/>
                                        <w:szCs w:val="21"/>
                                      </w:rPr>
                                      <w:t>烟气</w:t>
                                    </w:r>
                                  </w:p>
                                </w:txbxContent>
                              </wps:txbx>
                              <wps:bodyPr anchor="ctr" anchorCtr="0" upright="1"/>
                            </wps:wsp>
                            <wps:wsp>
                              <wps:cNvPr id="65" name="矩形 117"/>
                              <wps:cNvSpPr/>
                              <wps:spPr>
                                <a:xfrm>
                                  <a:off x="2362835" y="282575"/>
                                  <a:ext cx="1104900" cy="314960"/>
                                </a:xfrm>
                                <a:prstGeom prst="rect">
                                  <a:avLst/>
                                </a:prstGeom>
                                <a:solidFill>
                                  <a:srgbClr val="FFFFFF"/>
                                </a:solidFill>
                                <a:ln>
                                  <a:noFill/>
                                </a:ln>
                              </wps:spPr>
                              <wps:txbx>
                                <w:txbxContent>
                                  <w:p>
                                    <w:pPr>
                                      <w:pStyle w:val="25"/>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玉米</w:t>
                                    </w:r>
                                  </w:p>
                                </w:txbxContent>
                              </wps:txbx>
                              <wps:bodyPr anchor="ctr" anchorCtr="0" upright="1"/>
                            </wps:wsp>
                            <wps:wsp>
                              <wps:cNvPr id="66" name="直接箭头连接符 118"/>
                              <wps:cNvCnPr/>
                              <wps:spPr>
                                <a:xfrm>
                                  <a:off x="2923540" y="607695"/>
                                  <a:ext cx="635" cy="292100"/>
                                </a:xfrm>
                                <a:prstGeom prst="straightConnector1">
                                  <a:avLst/>
                                </a:prstGeom>
                                <a:ln w="9525" cap="flat" cmpd="sng">
                                  <a:solidFill>
                                    <a:srgbClr val="000000"/>
                                  </a:solidFill>
                                  <a:prstDash val="solid"/>
                                  <a:headEnd type="none" w="med" len="med"/>
                                  <a:tailEnd type="triangle" w="med" len="med"/>
                                </a:ln>
                              </wps:spPr>
                              <wps:bodyPr/>
                            </wps:wsp>
                            <wps:wsp>
                              <wps:cNvPr id="67" name="直接箭头连接符 121"/>
                              <wps:cNvCnPr/>
                              <wps:spPr>
                                <a:xfrm>
                                  <a:off x="3467735" y="1049655"/>
                                  <a:ext cx="187325" cy="6350"/>
                                </a:xfrm>
                                <a:prstGeom prst="straightConnector1">
                                  <a:avLst/>
                                </a:prstGeom>
                                <a:ln w="9525" cap="flat" cmpd="sng">
                                  <a:solidFill>
                                    <a:srgbClr val="000000"/>
                                  </a:solidFill>
                                  <a:prstDash val="solid"/>
                                  <a:headEnd type="none" w="med" len="med"/>
                                  <a:tailEnd type="triangle" w="med" len="med"/>
                                </a:ln>
                              </wps:spPr>
                              <wps:bodyPr/>
                            </wps:wsp>
                            <wps:wsp>
                              <wps:cNvPr id="68" name="矩形 120"/>
                              <wps:cNvSpPr/>
                              <wps:spPr>
                                <a:xfrm>
                                  <a:off x="3658235" y="866140"/>
                                  <a:ext cx="403860" cy="379095"/>
                                </a:xfrm>
                                <a:prstGeom prst="rect">
                                  <a:avLst/>
                                </a:prstGeom>
                                <a:noFill/>
                                <a:ln>
                                  <a:noFill/>
                                </a:ln>
                              </wps:spPr>
                              <wps:txbx>
                                <w:txbxContent>
                                  <w:p>
                                    <w:pPr>
                                      <w:pStyle w:val="25"/>
                                      <w:adjustRightInd w:val="0"/>
                                      <w:snapToGrid w:val="0"/>
                                      <w:spacing w:before="0" w:beforeAutospacing="0" w:after="0" w:afterAutospacing="0"/>
                                      <w:rPr>
                                        <w:rFonts w:ascii="Times New Roman" w:hAnsi="Times New Roman" w:eastAsia="Arial Unicode MS"/>
                                        <w:color w:val="FF0000"/>
                                        <w:sz w:val="21"/>
                                        <w:szCs w:val="21"/>
                                      </w:rPr>
                                    </w:pPr>
                                    <w:r>
                                      <w:rPr>
                                        <w:rFonts w:hint="eastAsia" w:ascii="Times New Roman" w:hAnsi="Times New Roman" w:eastAsia="Arial Unicode MS"/>
                                        <w:color w:val="000000"/>
                                        <w:sz w:val="21"/>
                                        <w:szCs w:val="21"/>
                                      </w:rPr>
                                      <w:t>G</w:t>
                                    </w:r>
                                  </w:p>
                                </w:txbxContent>
                              </wps:txbx>
                              <wps:bodyPr anchor="ctr" anchorCtr="0" upright="1"/>
                            </wps:wsp>
                          </wpc:wpc>
                        </a:graphicData>
                      </a:graphic>
                    </wp:inline>
                  </w:drawing>
                </mc:Choice>
                <mc:Fallback>
                  <w:pict>
                    <v:group id="画布 3165" o:spid="_x0000_s1026" o:spt="203" style="height:274.5pt;width:375.5pt;" coordsize="4768850,3486150" editas="canvas" o:gfxdata="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">
                      <o:lock v:ext="edit" aspectratio="f"/>
                      <v:shape id="画布 3165" o:spid="_x0000_s1026" style="position:absolute;left:0;top:0;height:3486150;width:4768850;" filled="f" stroked="f" coordsize="21600,21600" o:gfxdata="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">
                        <v:fill on="f" focussize="0,0"/>
                        <v:stroke on="f"/>
                        <v:imagedata o:title=""/>
                        <o:lock v:ext="edit" aspectratio="t"/>
                      </v:shape>
                      <v:shape id="直接箭头连接符 66" o:spid="_x0000_s1026" o:spt="32" type="#_x0000_t32" style="position:absolute;left:2906395;top:1205865;height:435610;width:0;"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e&#10;9Ktb1gAAAAUBAAAPAAAAAAAAAAEAIAAAACIAAABkcnMvZG93bnJldi54bWxQSwECFAAUAAAACACH&#10;TuJAZQbQMCYCAAAkBAAADgAAAAAAAAABACAAAAAlAQAAZHJzL2Uyb0RvYy54bWxQSwUGAAAAAAYA&#10;BgBZAQAAvQUAAAAA&#10;">
                        <v:fill on="f" focussize="0,0"/>
                        <v:stroke color="#000000" joinstyle="round" endarrow="block"/>
                        <v:imagedata o:title=""/>
                        <o:lock v:ext="edit" aspectratio="f"/>
                      </v:shape>
                      <v:shape id="直接箭头连接符 74" o:spid="_x0000_s1026" o:spt="32" type="#_x0000_t32" style="position:absolute;left:1386205;top:2042160;flip:y;height:292100;width:635;" filled="f" stroked="t" coordsize="21600,21600" o:gfxdata="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5ogyXVAAAABQEAAA8A&#10;AAAAAAAAAQAgAAAAIgAAAGRycy9kb3ducmV2LnhtbFBLAQIUABQAAAAIAIdO4kARIu+UGgIAAAkE&#10;AAAOAAAAAAAAAAEAIAAAACQBAABkcnMvZTJvRG9jLnhtbFBLBQYAAAAABgAGAFkBAACwBQAAAAA=&#10;">
                        <v:fill on="f" focussize="0,0"/>
                        <v:stroke color="#000000" joinstyle="round" endarrow="block"/>
                        <v:imagedata o:title=""/>
                        <o:lock v:ext="edit" aspectratio="f"/>
                      </v:shape>
                      <v:rect id="矩形 23" o:spid="_x0000_s1026" o:spt="1" style="position:absolute;left:974090;top:2710180;height:413385;width:810895;v-text-anchor:middle;" fillcolor="#FFFFFF" filled="t" stroked="f" coordsize="21600,21600" o:gfxdata="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4JSREtQAAAAFAQAADwAAAAAAAAABACAAAAAiAAAA&#10;ZHJzL2Rvd25yZXYueG1sUEsBAhQAFAAAAAgAh07iQFAk8x3SAQAAkQMAAA4AAAAAAAAAAQAgAAAA&#10;IwEAAGRycy9lMm9Eb2MueG1sUEsFBgAAAAAGAAYAWQEAAGcFAAAAAA==&#10;">
                        <v:fill on="t" focussize="0,0"/>
                        <v:stroke on="f"/>
                        <v:imagedata o:title=""/>
                        <o:lock v:ext="edit" aspectratio="f"/>
                        <v:textbox>
                          <w:txbxContent>
                            <w:p>
                              <w:pPr>
                                <w:adjustRightInd w:val="0"/>
                                <w:snapToGrid w:val="0"/>
                                <w:jc w:val="center"/>
                                <w:rPr>
                                  <w:rFonts w:hint="eastAsia" w:ascii="仿宋" w:hAnsi="仿宋" w:eastAsia="仿宋"/>
                                  <w:color w:val="auto"/>
                                  <w:szCs w:val="21"/>
                                  <w:lang w:eastAsia="zh-CN"/>
                                </w:rPr>
                              </w:pPr>
                              <w:r>
                                <w:rPr>
                                  <w:rFonts w:hint="eastAsia" w:ascii="仿宋" w:hAnsi="仿宋" w:eastAsia="仿宋"/>
                                  <w:color w:val="auto"/>
                                  <w:szCs w:val="21"/>
                                  <w:lang w:eastAsia="zh-CN"/>
                                </w:rPr>
                                <w:t>生物质</w:t>
                              </w:r>
                            </w:p>
                          </w:txbxContent>
                        </v:textbox>
                      </v:rect>
                      <v:shape id="直接箭头连接符 64" o:spid="_x0000_s1026" o:spt="32" type="#_x0000_t32" style="position:absolute;left:2915285;top:2372360;height:292100;width:0;"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70q1vWAAAABQEAAA8AAAAAAAAA&#10;AQAgAAAAIgAAAGRycy9kb3ducmV2LnhtbFBLAQIUABQAAAAIAIdO4kBNgEUOEwIAAP0DAAAOAAAA&#10;AAAAAAEAIAAAACUBAABkcnMvZTJvRG9jLnhtbFBLBQYAAAAABgAGAFkBAACqBQAAAAA=&#10;">
                        <v:fill on="f" focussize="0,0"/>
                        <v:stroke color="#000000" joinstyle="round" endarrow="block"/>
                        <v:imagedata o:title=""/>
                        <o:lock v:ext="edit" aspectratio="f"/>
                      </v:shape>
                      <v:shape id="直接箭头连接符 65" o:spid="_x0000_s1026" o:spt="32" type="#_x0000_t32" style="position:absolute;left:2915285;top:1917700;height:292100;width:0;"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70q1vWAAAABQEAAA8AAAAAAAAA&#10;AQAgAAAAIgAAAGRycy9kb3ducmV2LnhtbFBLAQIUABQAAAAIAIdO4kBY6mcwEwIAAP0DAAAOAAAA&#10;AAAAAAEAIAAAACUBAABkcnMvZTJvRG9jLnhtbFBLBQYAAAAABgAGAFkBAACqBQAAAAA=&#10;">
                        <v:fill on="f" focussize="0,0"/>
                        <v:stroke color="#000000" joinstyle="round" endarrow="block"/>
                        <v:imagedata o:title=""/>
                        <o:lock v:ext="edit" aspectratio="f"/>
                      </v:shape>
                      <v:rect id="矩形 13" o:spid="_x0000_s1026" o:spt="1" style="position:absolute;left:2239645;top:1635760;height:321945;width:1247140;v-text-anchor:middle;" fillcolor="#FFFFFF" filled="t" stroked="t" coordsize="21600,21600" o:gfxdata="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0cTRa1gAAAAUB&#10;AAAPAAAAAAAAAAEAIAAAACIAAABkcnMvZG93bnJldi54bWxQSwECFAAUAAAACACHTuJAuaQY6h0C&#10;AABSBAAADgAAAAAAAAABACAAAAAlAQAAZHJzL2Uyb0RvYy54bWxQSwUGAAAAAAYABgBZAQAAtAUA&#10;AAAA&#10;">
                        <v:fill on="t" focussize="0,0"/>
                        <v:stroke color="#000000" joinstyle="round"/>
                        <v:imagedata o:title=""/>
                        <o:lock v:ext="edit" aspectratio="f"/>
                        <v:textbox>
                          <w:txbxContent>
                            <w:p>
                              <w:pPr>
                                <w:adjustRightInd w:val="0"/>
                                <w:snapToGrid w:val="0"/>
                                <w:rPr>
                                  <w:rFonts w:ascii="仿宋" w:hAnsi="仿宋" w:eastAsia="仿宋"/>
                                  <w:szCs w:val="21"/>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w:t>
                              </w:r>
                              <w:r>
                                <w:rPr>
                                  <w:rFonts w:ascii="仿宋" w:hAnsi="仿宋" w:eastAsia="仿宋"/>
                                  <w:szCs w:val="21"/>
                                </w:rPr>
                                <w:t>前</w:t>
                              </w:r>
                              <w:r>
                                <w:rPr>
                                  <w:rFonts w:hint="eastAsia" w:ascii="仿宋" w:hAnsi="仿宋" w:eastAsia="仿宋"/>
                                  <w:szCs w:val="21"/>
                                </w:rPr>
                                <w:t>）</w:t>
                              </w:r>
                            </w:p>
                          </w:txbxContent>
                        </v:textbox>
                      </v:rect>
                      <v:rect id="矩形 55" o:spid="_x0000_s1026" o:spt="1" style="position:absolute;left:2223135;top:2664460;height:314325;width:1247140;v-text-anchor:middle;" fillcolor="#FFFFFF" filled="t" stroked="t" coordsize="21600,21600" o:gfxdata="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0cTRa1gAAAAUB&#10;AAAPAAAAAAAAAAEAIAAAACIAAABkcnMvZG93bnJldi54bWxQSwECFAAUAAAACACHTuJAT+bjIx0C&#10;AABSBAAADgAAAAAAAAABACAAAAAlAQAAZHJzL2Uyb0RvYy54bWxQSwUGAAAAAAYABgBZAQAAtAUA&#10;AAAA&#10;">
                        <v:fill on="t" focussize="0,0"/>
                        <v:stroke color="#000000" joinstyle="round"/>
                        <v:imagedata o:title=""/>
                        <o:lock v:ext="edit" aspectratio="f"/>
                        <v:textbox>
                          <w:txbxContent>
                            <w:p>
                              <w:pPr>
                                <w:adjustRightInd w:val="0"/>
                                <w:snapToGrid w:val="0"/>
                                <w:jc w:val="center"/>
                                <w:rPr>
                                  <w:rFonts w:ascii="仿宋" w:hAnsi="仿宋" w:eastAsia="仿宋"/>
                                  <w:sz w:val="18"/>
                                  <w:szCs w:val="18"/>
                                </w:rPr>
                              </w:pPr>
                              <w:r>
                                <w:rPr>
                                  <w:rFonts w:hint="eastAsia" w:ascii="仿宋" w:hAnsi="仿宋" w:eastAsia="仿宋"/>
                                  <w:szCs w:val="21"/>
                                </w:rPr>
                                <w:t>输送</w:t>
                              </w:r>
                              <w:r>
                                <w:rPr>
                                  <w:rFonts w:ascii="仿宋" w:hAnsi="仿宋" w:eastAsia="仿宋"/>
                                  <w:szCs w:val="21"/>
                                </w:rPr>
                                <w:t>工</w:t>
                              </w:r>
                              <w:r>
                                <w:rPr>
                                  <w:rFonts w:hint="eastAsia" w:ascii="仿宋" w:hAnsi="仿宋" w:eastAsia="仿宋"/>
                                  <w:szCs w:val="21"/>
                                </w:rPr>
                                <w:t>段（烘后</w:t>
                              </w:r>
                              <w:r>
                                <w:rPr>
                                  <w:rFonts w:hint="eastAsia" w:ascii="仿宋" w:hAnsi="仿宋" w:eastAsia="仿宋"/>
                                  <w:sz w:val="18"/>
                                  <w:szCs w:val="18"/>
                                </w:rPr>
                                <w:t>）</w:t>
                              </w:r>
                            </w:p>
                          </w:txbxContent>
                        </v:textbox>
                      </v:rect>
                      <v:rect id="矩形 58" o:spid="_x0000_s1026" o:spt="1" style="position:absolute;left:2365375;top:2209800;height:296545;width:1104265;v-text-anchor:middle;" fillcolor="#FFFFFF" filled="t" stroked="t" coordsize="21600,21600" o:gfxdata="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RxNFrWAAAABQEA&#10;AA8AAAAAAAAAAQAgAAAAIgAAAGRycy9kb3ducmV2LnhtbFBLAQIUABQAAAAIAIdO4kBBhTWqHAIA&#10;AFIEAAAOAAAAAAAAAAEAIAAAACUBAABkcnMvZTJvRG9jLnhtbFBLBQYAAAAABgAGAFkBAACzBQAA&#10;AAA=&#10;">
                        <v:fill on="t" focussize="0,0"/>
                        <v:stroke color="#000000" joinstyle="round"/>
                        <v:imagedata o:title=""/>
                        <o:lock v:ext="edit" aspectratio="f"/>
                        <v:textbox>
                          <w:txbxContent>
                            <w:p>
                              <w:pPr>
                                <w:adjustRightInd w:val="0"/>
                                <w:snapToGrid w:val="0"/>
                                <w:jc w:val="center"/>
                                <w:rPr>
                                  <w:rFonts w:ascii="仿宋" w:hAnsi="仿宋" w:eastAsia="仿宋"/>
                                  <w:szCs w:val="21"/>
                                </w:rPr>
                              </w:pPr>
                              <w:r>
                                <w:rPr>
                                  <w:rFonts w:hint="eastAsia" w:ascii="仿宋" w:hAnsi="仿宋" w:eastAsia="仿宋"/>
                                  <w:szCs w:val="21"/>
                                </w:rPr>
                                <w:t>烘干</w:t>
                              </w:r>
                            </w:p>
                          </w:txbxContent>
                        </v:textbox>
                      </v:rect>
                      <v:rect id="矩形 60" o:spid="_x0000_s1026" o:spt="1" style="position:absolute;left:2366010;top:3190240;height:281940;width:1104900;v-text-anchor:middle;" fillcolor="#FFFFFF" filled="t" stroked="f" coordsize="21600,21600" o:gfxdata="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glJES1AAAAAUBAAAPAAAAAAAAAAEAIAAAACIAAABk&#10;cnMvZG93bnJldi54bWxQSwECFAAUAAAACACHTuJADHm14tEBAACTAwAADgAAAAAAAAABACAAAAAj&#10;AQAAZHJzL2Uyb0RvYy54bWxQSwUGAAAAAAYABgBZAQAAZgUAAAAA&#10;">
                        <v:fill on="t" focussize="0,0"/>
                        <v:stroke on="f"/>
                        <v:imagedata o:title=""/>
                        <o:lock v:ext="edit" aspectratio="f"/>
                        <v:textbox>
                          <w:txbxContent>
                            <w:p>
                              <w:pPr>
                                <w:pStyle w:val="25"/>
                                <w:adjustRightInd w:val="0"/>
                                <w:snapToGrid w:val="0"/>
                                <w:spacing w:before="0" w:beforeAutospacing="0" w:after="0" w:afterAutospacing="0"/>
                                <w:jc w:val="center"/>
                                <w:rPr>
                                  <w:rFonts w:ascii="仿宋" w:hAnsi="仿宋" w:eastAsia="仿宋"/>
                                  <w:color w:val="000000"/>
                                  <w:szCs w:val="24"/>
                                </w:rPr>
                              </w:pPr>
                              <w:r>
                                <w:rPr>
                                  <w:rFonts w:hint="eastAsia" w:ascii="仿宋" w:hAnsi="仿宋" w:eastAsia="仿宋"/>
                                  <w:color w:val="000000"/>
                                  <w:szCs w:val="24"/>
                                </w:rPr>
                                <w:t>产品</w:t>
                              </w:r>
                            </w:p>
                          </w:txbxContent>
                        </v:textbox>
                      </v:rect>
                      <v:shape id="直接箭头连接符 63" o:spid="_x0000_s1026" o:spt="32" type="#_x0000_t32" style="position:absolute;left:2915285;top:2978785;height:292100;width:0;"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e9Ktb1gAAAAUBAAAPAAAAAAAAAAEA&#10;IAAAACIAAABkcnMvZG93bnJldi54bWxQSwECFAAUAAAACACHTuJAvveAIRECAAD9AwAADgAAAAAA&#10;AAABACAAAAAlAQAAZHJzL2Uyb0RvYy54bWxQSwUGAAAAAAYABgBZAQAAqAUAAAAA&#10;">
                        <v:fill on="f" focussize="0,0"/>
                        <v:stroke color="#000000" joinstyle="round" endarrow="block"/>
                        <v:imagedata o:title=""/>
                        <o:lock v:ext="edit" aspectratio="f"/>
                      </v:shape>
                      <v:rect id="矩形 19" o:spid="_x0000_s1026" o:spt="1" style="position:absolute;left:803910;top:2214245;height:290830;width:1202690;v-text-anchor:middle;" fillcolor="#FFFFFF" filled="t" stroked="t" coordsize="21600,21600" o:gfxdata="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RxNFrWAAAABQEA&#10;AA8AAAAAAAAAAQAgAAAAIgAAAGRycy9kb3ducmV2LnhtbFBLAQIUABQAAAAIAIdO4kAc6Zh1HAIA&#10;AFEEAAAOAAAAAAAAAAEAIAAAACUBAABkcnMvZTJvRG9jLnhtbFBLBQYAAAAABgAGAFkBAACzBQAA&#10;AAA=&#10;">
                        <v:fill on="t" focussize="0,0"/>
                        <v:stroke color="#000000" joinstyle="round"/>
                        <v:imagedata o:title=""/>
                        <o:lock v:ext="edit" aspectratio="f"/>
                        <v:textbox>
                          <w:txbxContent>
                            <w:p>
                              <w:pPr>
                                <w:adjustRightInd w:val="0"/>
                                <w:snapToGrid w:val="0"/>
                                <w:jc w:val="center"/>
                                <w:rPr>
                                  <w:sz w:val="15"/>
                                  <w:szCs w:val="15"/>
                                </w:rPr>
                              </w:pPr>
                              <w:r>
                                <w:rPr>
                                  <w:rFonts w:ascii="仿宋" w:hAnsi="仿宋" w:eastAsia="仿宋"/>
                                  <w:szCs w:val="21"/>
                                </w:rPr>
                                <w:t>链条热风炉供热</w:t>
                              </w:r>
                            </w:p>
                          </w:txbxContent>
                        </v:textbox>
                      </v:rect>
                      <v:shape id="直接箭头连接符 20" o:spid="_x0000_s1026" o:spt="32" type="#_x0000_t32" style="position:absolute;left:2019935;top:2360295;height:635;width:325755;"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70q1vWAAAABQEAAA8AAAAAAAAAAQAg&#10;AAAAIgAAAGRycy9kb3ducmV2LnhtbFBLAQIUABQAAAAIAIdO4kCRLhKhEAIAAP8DAAAOAAAAAAAA&#10;AAEAIAAAACUBAABkcnMvZTJvRG9jLnhtbFBLBQYAAAAABgAGAFkBAACnBQAAAAA=&#10;">
                        <v:fill on="f" focussize="0,0"/>
                        <v:stroke color="#000000" joinstyle="round" endarrow="block"/>
                        <v:imagedata o:title=""/>
                        <o:lock v:ext="edit" aspectratio="f"/>
                      </v:shape>
                      <v:shape id="直接箭头连接符 70" o:spid="_x0000_s1026" o:spt="32" type="#_x0000_t32" style="position:absolute;left:1392555;top:2528570;flip:y;height:292100;width:635;" filled="f" stroked="t" coordsize="21600,21600" o:gfxdata="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uaIMl1QAAAAUBAAAP&#10;AAAAAAAAAAEAIAAAACIAAABkcnMvZG93bnJldi54bWxQSwECFAAUAAAACACHTuJAxgBCXRsCAAAJ&#10;BAAADgAAAAAAAAABACAAAAAkAQAAZHJzL2Uyb0RvYy54bWxQSwUGAAAAAAYABgBZAQAAsQUAAAAA&#10;">
                        <v:fill on="f" focussize="0,0"/>
                        <v:stroke color="#000000" joinstyle="round" endarrow="block"/>
                        <v:imagedata o:title=""/>
                        <o:lock v:ext="edit" aspectratio="f"/>
                      </v:shape>
                      <v:rect id="矩形 27" o:spid="_x0000_s1026" o:spt="1" style="position:absolute;left:904240;top:1719580;height:332105;width:958215;v-text-anchor:middle;" filled="f" stroked="t" coordsize="21600,21600" o:gfxdata="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cMbLrVAAAABQEAAA8AAAAAAAAA&#10;AQAgAAAAIgAAAGRycy9kb3ducmV2LnhtbFBLAQIUABQAAAAIAIdO4kC6lGm6FAIAACcEAAAOAAAA&#10;AAAAAAEAIAAAACQBAABkcnMvZTJvRG9jLnhtbFBLBQYAAAAABgAGAFkBAACqBQAAAAA=&#10;">
                        <v:fill on="f" focussize="0,0"/>
                        <v:stroke color="#000000" joinstyle="round"/>
                        <v:imagedata o:title=""/>
                        <o:lock v:ext="edit" aspectratio="f"/>
                        <v:textbox>
                          <w:txbxContent>
                            <w:p>
                              <w:pPr>
                                <w:adjustRightInd w:val="0"/>
                                <w:snapToGrid w:val="0"/>
                                <w:jc w:val="center"/>
                                <w:rPr>
                                  <w:rFonts w:eastAsia="仿宋"/>
                                  <w:szCs w:val="21"/>
                                </w:rPr>
                              </w:pPr>
                              <w:r>
                                <w:rPr>
                                  <w:rFonts w:eastAsia="仿宋"/>
                                  <w:szCs w:val="21"/>
                                </w:rPr>
                                <w:t>布袋除尘器</w:t>
                              </w:r>
                            </w:p>
                          </w:txbxContent>
                        </v:textbox>
                      </v:rect>
                      <v:shape id="直接箭头连接符 29" o:spid="_x0000_s1026" o:spt="32" type="#_x0000_t32" style="position:absolute;left:3513455;top:1799590;height:6985;width:187325;"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9Ktb1gAAAAUBAAAPAAAAAAAA&#10;AAEAIAAAACIAAABkcnMvZG93bnJldi54bWxQSwECFAAUAAAACACHTuJAVdJhphQCAAAABAAADgAA&#10;AAAAAAABACAAAAAlAQAAZHJzL2Uyb0RvYy54bWxQSwUGAAAAAAYABgBZAQAAqwUAAAAA&#10;">
                        <v:fill on="f" focussize="0,0"/>
                        <v:stroke color="#000000" joinstyle="round" endarrow="block"/>
                        <v:imagedata o:title=""/>
                        <o:lock v:ext="edit" aspectratio="f"/>
                      </v:shape>
                      <v:shape id="直接箭头连接符 78" o:spid="_x0000_s1026" o:spt="32" type="#_x0000_t32" style="position:absolute;left:3470910;top:2350770;height:6350;width:187325;"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vSrW9YAAAAFAQAADwAAAAAAAAAB&#10;ACAAAAAiAAAAZHJzL2Rvd25yZXYueG1sUEsBAhQAFAAAAAgAh07iQNZ8oysSAgAAAAQAAA4AAAAA&#10;AAAAAQAgAAAAJQEAAGRycy9lMm9Eb2MueG1sUEsFBgAAAAAGAAYAWQEAAKkFAAAAAA==&#10;">
                        <v:fill on="f" focussize="0,0"/>
                        <v:stroke color="#000000" joinstyle="round" endarrow="block"/>
                        <v:imagedata o:title=""/>
                        <o:lock v:ext="edit" aspectratio="f"/>
                      </v:shape>
                      <v:rect id="矩形 30" o:spid="_x0000_s1026" o:spt="1" style="position:absolute;left:3726815;top:1676400;height:283845;width:453390;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Wc1VdEAAAAFAQAADwAAAAAAAAABACAAAAAiAAAAZHJzL2Rvd25yZXYueG1sUEsBAhQA&#10;FAAAAAgAh07iQHZfn0rAAQAAaQMAAA4AAAAAAAAAAQAgAAAAIAEAAGRycy9lMm9Eb2MueG1sUEsF&#10;BgAAAAAGAAYAWQEAAFIFAAAAAA==&#10;">
                        <v:fill on="f" focussize="0,0"/>
                        <v:stroke on="f"/>
                        <v:imagedata o:title=""/>
                        <o:lock v:ext="edit" aspectratio="f"/>
                        <v:textbox>
                          <w:txbxContent>
                            <w:p>
                              <w:pPr>
                                <w:adjustRightInd w:val="0"/>
                                <w:snapToGrid w:val="0"/>
                                <w:jc w:val="center"/>
                                <w:rPr>
                                  <w:szCs w:val="21"/>
                                </w:rPr>
                              </w:pPr>
                              <w:r>
                                <w:rPr>
                                  <w:szCs w:val="21"/>
                                </w:rPr>
                                <w:t>N</w:t>
                              </w:r>
                            </w:p>
                            <w:p>
                              <w:pPr>
                                <w:adjustRightInd w:val="0"/>
                                <w:snapToGrid w:val="0"/>
                                <w:jc w:val="center"/>
                                <w:rPr>
                                  <w:szCs w:val="21"/>
                                </w:rPr>
                              </w:pPr>
                            </w:p>
                          </w:txbxContent>
                        </v:textbox>
                      </v:rect>
                      <v:rect id="矩形 80" o:spid="_x0000_s1026" o:spt="1" style="position:absolute;left:3634105;top:2718435;height:295910;width:587375;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5ZzVV0QAAAAUBAAAPAAAAAAAAAAEAIAAAACIAAABkcnMvZG93bnJldi54bWxQSwECFAAU&#10;AAAACACHTuJAKYne/78BAABpAwAADgAAAAAAAAABACAAAAAgAQAAZHJzL2Uyb0RvYy54bWxQSwUG&#10;AAAAAAYABgBZAQAAUQUAAAAA&#10;">
                        <v:fill on="f" focussize="0,0"/>
                        <v:stroke on="f"/>
                        <v:imagedata o:title=""/>
                        <o:lock v:ext="edit" aspectratio="f"/>
                        <v:textbox>
                          <w:txbxContent>
                            <w:p>
                              <w:pPr>
                                <w:adjustRightInd w:val="0"/>
                                <w:snapToGrid w:val="0"/>
                                <w:rPr>
                                  <w:szCs w:val="21"/>
                                </w:rPr>
                              </w:pPr>
                              <w:r>
                                <w:rPr>
                                  <w:szCs w:val="21"/>
                                </w:rPr>
                                <w:t>N</w:t>
                              </w:r>
                            </w:p>
                          </w:txbxContent>
                        </v:textbox>
                      </v:rect>
                      <v:rect id="矩形 81" o:spid="_x0000_s1026" o:spt="1" style="position:absolute;left:182880;top:2186305;height:386715;width:561975;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eWc1VdEAAAAFAQAADwAAAAAAAAABACAAAAAiAAAAZHJzL2Rvd25yZXYueG1sUEsBAhQAFAAA&#10;AAgAh07iQCeyOnW9AQAAaAMAAA4AAAAAAAAAAQAgAAAAIAEAAGRycy9lMm9Eb2MueG1sUEsFBgAA&#10;AAAGAAYAWQEAAE8FAAAAAA==&#10;">
                        <v:fill on="f" focussize="0,0"/>
                        <v:stroke on="f"/>
                        <v:imagedata o:title=""/>
                        <o:lock v:ext="edit" aspectratio="f"/>
                        <v:textbox>
                          <w:txbxContent>
                            <w:p>
                              <w:pPr>
                                <w:rPr>
                                  <w:szCs w:val="21"/>
                                </w:rPr>
                              </w:pPr>
                              <w:r>
                                <w:rPr>
                                  <w:szCs w:val="21"/>
                                </w:rPr>
                                <w:t>S</w:t>
                              </w:r>
                              <w:r>
                                <w:rPr>
                                  <w:rFonts w:hint="eastAsia"/>
                                  <w:szCs w:val="21"/>
                                </w:rPr>
                                <w:t>、</w:t>
                              </w:r>
                              <w:r>
                                <w:rPr>
                                  <w:szCs w:val="21"/>
                                </w:rPr>
                                <w:t>N</w:t>
                              </w:r>
                            </w:p>
                          </w:txbxContent>
                        </v:textbox>
                      </v:rect>
                      <v:rect id="矩形 82" o:spid="_x0000_s1026" o:spt="1" style="position:absolute;left:3608705;top:2212340;height:290830;width:708025;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lnNVXRAAAABQEAAA8AAAAAAAAAAQAgAAAAIgAAAGRycy9kb3ducmV2LnhtbFBLAQIUABQA&#10;AAAIAIdO4kDQXLS4vgEAAGkDAAAOAAAAAAAAAAEAIAAAACABAABkcnMvZTJvRG9jLnhtbFBLBQYA&#10;AAAABgAGAFkBAABQBQAAAAA=&#10;">
                        <v:fill on="f" focussize="0,0"/>
                        <v:stroke on="f"/>
                        <v:imagedata o:title=""/>
                        <o:lock v:ext="edit" aspectratio="f"/>
                        <v:textbox>
                          <w:txbxContent>
                            <w:p>
                              <w:pPr>
                                <w:adjustRightInd w:val="0"/>
                                <w:snapToGrid w:val="0"/>
                                <w:rPr>
                                  <w:szCs w:val="21"/>
                                </w:rPr>
                              </w:pPr>
                              <w:r>
                                <w:rPr>
                                  <w:szCs w:val="21"/>
                                </w:rPr>
                                <w:t>N、G</w:t>
                              </w:r>
                            </w:p>
                          </w:txbxContent>
                        </v:textbox>
                      </v:rect>
                      <v:shape id="直接箭头连接符 83" o:spid="_x0000_s1026" o:spt="32" type="#_x0000_t32" style="position:absolute;left:3471545;top:2834640;height:6350;width:186690;"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70q1vWAAAABQEAAA8AAAAA&#10;AAAAAQAgAAAAIgAAAGRycy9kb3ducmV2LnhtbFBLAQIUABQAAAAIAIdO4kCkvmFOFgIAAAAEAAAO&#10;AAAAAAAAAAEAIAAAACUBAABkcnMvZTJvRG9jLnhtbFBLBQYAAAAABgAGAFkBAACtBQAAAAA=&#10;">
                        <v:fill on="f" focussize="0,0"/>
                        <v:stroke color="#000000" joinstyle="round" endarrow="block"/>
                        <v:imagedata o:title=""/>
                        <o:lock v:ext="edit" aspectratio="f"/>
                      </v:shape>
                      <v:shape id="直接箭头连接符 84" o:spid="_x0000_s1026" o:spt="32" type="#_x0000_t32" style="position:absolute;left:640080;top:2354580;flip:x;height:635;width:160020;" filled="f" stroked="t" coordsize="21600,21600" o:gfxdata="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miDJdUAAAAFAQAADwAA&#10;AAAAAAABACAAAAAiAAAAZHJzL2Rvd25yZXYueG1sUEsBAhQAFAAAAAgAh07iQIjyP5wZAgAACAQA&#10;AA4AAAAAAAAAAQAgAAAAJAEAAGRycy9lMm9Eb2MueG1sUEsFBgAAAAAGAAYAWQEAAK8FAAAAAA==&#10;">
                        <v:fill on="f" focussize="0,0"/>
                        <v:stroke color="#000000" joinstyle="round" endarrow="block"/>
                        <v:imagedata o:title=""/>
                        <o:lock v:ext="edit" aspectratio="f"/>
                      </v:shape>
                      <v:shape id="直接箭头连接符 86" o:spid="_x0000_s1026" o:spt="32" type="#_x0000_t32" style="position:absolute;left:744855;top:1883410;flip:x;height:635;width:159385;" filled="f" stroked="t" coordsize="21600,21600" o:gfxdata="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5ogyXVAAAABQEAAA8A&#10;AAAAAAAAAQAgAAAAIgAAAGRycy9kb3ducmV2LnhtbFBLAQIUABQAAAAIAIdO4kABDCCDGgIAAAgE&#10;AAAOAAAAAAAAAAEAIAAAACQBAABkcnMvZTJvRG9jLnhtbFBLBQYAAAAABgAGAFkBAACwBQAAAAA=&#10;">
                        <v:fill on="f" focussize="0,0"/>
                        <v:stroke color="#000000" joinstyle="round" endarrow="block"/>
                        <v:imagedata o:title=""/>
                        <o:lock v:ext="edit" aspectratio="f"/>
                      </v:shape>
                      <v:rect id="矩形 117" o:spid="_x0000_s1026" o:spt="1" style="position:absolute;left:2353945;top:890905;height:314960;width:1104900;v-text-anchor:middle;" filled="f" stroked="t" coordsize="21600,21600" o:gfxdata="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cMbLrVAAAABQEAAA8A&#10;AAAAAAAAAQAgAAAAIgAAAGRycy9kb3ducmV2LnhtbFBLAQIUABQAAAAIAIdO4kB7IJg2GgIAACkE&#10;AAAOAAAAAAAAAAEAIAAAACQBAABkcnMvZTJvRG9jLnhtbFBLBQYAAAAABgAGAFkBAACwBQAAAAA=&#10;">
                        <v:fill on="f" focussize="0,0"/>
                        <v:stroke color="#000000" joinstyle="miter"/>
                        <v:imagedata o:title=""/>
                        <o:lock v:ext="edit" aspectratio="f"/>
                        <v:textbox>
                          <w:txbxContent>
                            <w:p>
                              <w:pPr>
                                <w:pStyle w:val="25"/>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装卸</w:t>
                              </w:r>
                            </w:p>
                          </w:txbxContent>
                        </v:textbox>
                      </v:rect>
                      <v:rect id="矩形 79" o:spid="_x0000_s1026" o:spt="1" style="position:absolute;left:0;top:1744345;height:288290;width:848995;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eWc1VdEAAAAFAQAADwAAAAAAAAABACAAAAAiAAAAZHJzL2Rvd25yZXYueG1sUEsBAhQAFAAAAAgA&#10;h07iQI1Me0i6AQAAYwMAAA4AAAAAAAAAAQAgAAAAIAEAAGRycy9lMm9Eb2MueG1sUEsFBgAAAAAG&#10;AAYAWQEAAEwFAAAAAA==&#10;">
                        <v:fill on="f" focussize="0,0"/>
                        <v:stroke on="f"/>
                        <v:imagedata o:title=""/>
                        <o:lock v:ext="edit" aspectratio="f"/>
                        <v:textbox>
                          <w:txbxContent>
                            <w:p>
                              <w:pPr>
                                <w:adjustRightInd w:val="0"/>
                                <w:snapToGrid w:val="0"/>
                                <w:jc w:val="center"/>
                                <w:rPr>
                                  <w:szCs w:val="21"/>
                                </w:rPr>
                              </w:pPr>
                              <w:r>
                                <w:rPr>
                                  <w:szCs w:val="21"/>
                                </w:rPr>
                                <w:t>G、S、N</w:t>
                              </w:r>
                            </w:p>
                          </w:txbxContent>
                        </v:textbox>
                      </v:rect>
                      <v:rect id="矩形 79" o:spid="_x0000_s1026" o:spt="1" style="position:absolute;left:1729740;top:2126615;height:288290;width:848995;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eWc1VdEAAAAFAQAADwAAAAAAAAABACAAAAAiAAAAZHJzL2Rvd25yZXYueG1sUEsBAhQA&#10;FAAAAAgAh07iQOrW9D3AAQAAaQMAAA4AAAAAAAAAAQAgAAAAIAEAAGRycy9lMm9Eb2MueG1sUEsF&#10;BgAAAAAGAAYAWQEAAFIFAAAAAA==&#10;">
                        <v:fill on="f" focussize="0,0"/>
                        <v:stroke on="f"/>
                        <v:imagedata o:title=""/>
                        <o:lock v:ext="edit" aspectratio="f"/>
                        <v:textbox>
                          <w:txbxContent>
                            <w:p>
                              <w:pPr>
                                <w:adjustRightInd w:val="0"/>
                                <w:snapToGrid w:val="0"/>
                                <w:jc w:val="center"/>
                                <w:rPr>
                                  <w:rFonts w:ascii="仿宋" w:hAnsi="仿宋" w:eastAsia="仿宋"/>
                                  <w:szCs w:val="21"/>
                                </w:rPr>
                              </w:pPr>
                              <w:r>
                                <w:rPr>
                                  <w:rFonts w:hint="eastAsia" w:ascii="仿宋" w:hAnsi="仿宋" w:eastAsia="仿宋"/>
                                  <w:szCs w:val="21"/>
                                </w:rPr>
                                <w:t>热风</w:t>
                              </w:r>
                            </w:p>
                          </w:txbxContent>
                        </v:textbox>
                      </v:rect>
                      <v:rect id="矩形 79" o:spid="_x0000_s1026" o:spt="1" style="position:absolute;left:1245870;top:1979295;height:288290;width:848995;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HlnNVXRAAAABQEAAA8AAAAAAAAAAQAgAAAAIgAAAGRycy9kb3ducmV2LnhtbFBLAQIUABQA&#10;AAAIAIdO4kC22nG8vgEAAGkDAAAOAAAAAAAAAAEAIAAAACABAABkcnMvZTJvRG9jLnhtbFBLBQYA&#10;AAAABgAGAFkBAABQBQAAAAA=&#10;">
                        <v:fill on="f" focussize="0,0"/>
                        <v:stroke on="f"/>
                        <v:imagedata o:title=""/>
                        <o:lock v:ext="edit" aspectratio="f"/>
                        <v:textbox>
                          <w:txbxContent>
                            <w:p>
                              <w:pPr>
                                <w:adjustRightInd w:val="0"/>
                                <w:snapToGrid w:val="0"/>
                                <w:jc w:val="center"/>
                                <w:rPr>
                                  <w:rFonts w:ascii="仿宋" w:hAnsi="仿宋" w:eastAsia="仿宋"/>
                                  <w:szCs w:val="21"/>
                                </w:rPr>
                              </w:pPr>
                              <w:r>
                                <w:rPr>
                                  <w:rFonts w:hint="eastAsia" w:ascii="仿宋" w:hAnsi="仿宋" w:eastAsia="仿宋"/>
                                  <w:szCs w:val="21"/>
                                </w:rPr>
                                <w:t>烟气</w:t>
                              </w:r>
                            </w:p>
                          </w:txbxContent>
                        </v:textbox>
                      </v:rect>
                      <v:rect id="矩形 117" o:spid="_x0000_s1026" o:spt="1" style="position:absolute;left:2362835;top:282575;height:314960;width:1104900;v-text-anchor:middle;" fillcolor="#FFFFFF" filled="t" stroked="f" coordsize="21600,21600" o:gfxdata="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4JSREtQAAAAFAQAADwAAAAAAAAABACAAAAAi&#10;AAAAZHJzL2Rvd25yZXYueG1sUEsBAhQAFAAAAAgAh07iQIZxHgTVAQAAkwMAAA4AAAAAAAAAAQAg&#10;AAAAIwEAAGRycy9lMm9Eb2MueG1sUEsFBgAAAAAGAAYAWQEAAGoFAAAAAA==&#10;">
                        <v:fill on="t" focussize="0,0"/>
                        <v:stroke on="f"/>
                        <v:imagedata o:title=""/>
                        <o:lock v:ext="edit" aspectratio="f"/>
                        <v:textbox>
                          <w:txbxContent>
                            <w:p>
                              <w:pPr>
                                <w:pStyle w:val="25"/>
                                <w:adjustRightInd w:val="0"/>
                                <w:snapToGrid w:val="0"/>
                                <w:spacing w:before="0" w:beforeAutospacing="0" w:after="0" w:afterAutospacing="0"/>
                                <w:jc w:val="center"/>
                                <w:rPr>
                                  <w:rFonts w:ascii="仿宋" w:hAnsi="仿宋" w:eastAsia="仿宋"/>
                                  <w:sz w:val="21"/>
                                  <w:szCs w:val="21"/>
                                </w:rPr>
                              </w:pPr>
                              <w:r>
                                <w:rPr>
                                  <w:rFonts w:hint="eastAsia" w:ascii="仿宋" w:hAnsi="仿宋" w:eastAsia="仿宋"/>
                                  <w:color w:val="000000"/>
                                  <w:sz w:val="21"/>
                                  <w:szCs w:val="21"/>
                                </w:rPr>
                                <w:t>玉米</w:t>
                              </w:r>
                            </w:p>
                          </w:txbxContent>
                        </v:textbox>
                      </v:rect>
                      <v:shape id="直接箭头连接符 118" o:spid="_x0000_s1026" o:spt="32" type="#_x0000_t32" style="position:absolute;left:2923540;top:607695;height:292100;width:635;"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70q1vWAAAABQEAAA8AAAAA&#10;AAAAAQAgAAAAIgAAAGRycy9kb3ducmV2LnhtbFBLAQIUABQAAAAIAIdO4kCBSxWhFgIAAP8DAAAO&#10;AAAAAAAAAAEAIAAAACUBAABkcnMvZTJvRG9jLnhtbFBLBQYAAAAABgAGAFkBAACtBQAAAAA=&#10;">
                        <v:fill on="f" focussize="0,0"/>
                        <v:stroke color="#000000" joinstyle="round" endarrow="block"/>
                        <v:imagedata o:title=""/>
                        <o:lock v:ext="edit" aspectratio="f"/>
                      </v:shape>
                      <v:shape id="直接箭头连接符 121" o:spid="_x0000_s1026" o:spt="32" type="#_x0000_t32" style="position:absolute;left:3467735;top:1049655;height:6350;width:187325;" filled="f" stroked="t" coordsize="21600,21600" o:gfxdata="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70q1vWAAAABQEAAA8A&#10;AAAAAAAAAQAgAAAAIgAAAGRycy9kb3ducmV2LnhtbFBLAQIUABQAAAAIAIdO4kAxZlsbGQIAAAEE&#10;AAAOAAAAAAAAAAEAIAAAACUBAABkcnMvZTJvRG9jLnhtbFBLBQYAAAAABgAGAFkBAACwBQAAAAA=&#10;">
                        <v:fill on="f" focussize="0,0"/>
                        <v:stroke color="#000000" joinstyle="round" endarrow="block"/>
                        <v:imagedata o:title=""/>
                        <o:lock v:ext="edit" aspectratio="f"/>
                      </v:shape>
                      <v:rect id="矩形 120" o:spid="_x0000_s1026" o:spt="1" style="position:absolute;left:3658235;top:866140;height:379095;width:403860;v-text-anchor:middle;" filled="f" stroked="f" coordsize="21600,21600" o:gfxdata="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5ZzVV0QAAAAUBAAAPAAAAAAAAAAEAIAAAACIAAABkcnMvZG93bnJldi54bWxQSwECFAAU&#10;AAAACACHTuJA7Hf0N78BAABpAwAADgAAAAAAAAABACAAAAAgAQAAZHJzL2Uyb0RvYy54bWxQSwUG&#10;AAAAAAYABgBZAQAAUQUAAAAA&#10;">
                        <v:fill on="f" focussize="0,0"/>
                        <v:stroke on="f"/>
                        <v:imagedata o:title=""/>
                        <o:lock v:ext="edit" aspectratio="f"/>
                        <v:textbox>
                          <w:txbxContent>
                            <w:p>
                              <w:pPr>
                                <w:pStyle w:val="25"/>
                                <w:adjustRightInd w:val="0"/>
                                <w:snapToGrid w:val="0"/>
                                <w:spacing w:before="0" w:beforeAutospacing="0" w:after="0" w:afterAutospacing="0"/>
                                <w:rPr>
                                  <w:rFonts w:ascii="Times New Roman" w:hAnsi="Times New Roman" w:eastAsia="Arial Unicode MS"/>
                                  <w:color w:val="FF0000"/>
                                  <w:sz w:val="21"/>
                                  <w:szCs w:val="21"/>
                                </w:rPr>
                              </w:pPr>
                              <w:r>
                                <w:rPr>
                                  <w:rFonts w:hint="eastAsia" w:ascii="Times New Roman" w:hAnsi="Times New Roman" w:eastAsia="Arial Unicode MS"/>
                                  <w:color w:val="000000"/>
                                  <w:sz w:val="21"/>
                                  <w:szCs w:val="21"/>
                                </w:rPr>
                                <w:t>G</w:t>
                              </w:r>
                            </w:p>
                          </w:txbxContent>
                        </v:textbox>
                      </v:rect>
                      <w10:wrap type="none"/>
                      <w10:anchorlock/>
                    </v:group>
                  </w:pict>
                </mc:Fallback>
              </mc:AlternateContent>
            </w:r>
            <w:r>
              <w:rPr>
                <w:rFonts w:hint="default" w:ascii="Times New Roman" w:hAnsi="Times New Roman" w:eastAsia="宋体" w:cs="Times New Roman"/>
                <w:b/>
                <w:bCs/>
                <w:snapToGrid w:val="0"/>
                <w:color w:val="auto"/>
                <w:kern w:val="0"/>
                <w:sz w:val="21"/>
                <w:szCs w:val="21"/>
                <w:lang w:val="en-US" w:eastAsia="zh-CN" w:bidi="ar-SA"/>
              </w:rPr>
              <w:t>图2-</w:t>
            </w:r>
            <w:r>
              <w:rPr>
                <w:rFonts w:hint="eastAsia" w:cs="Times New Roman"/>
                <w:b/>
                <w:bCs/>
                <w:snapToGrid w:val="0"/>
                <w:color w:val="auto"/>
                <w:kern w:val="0"/>
                <w:sz w:val="21"/>
                <w:szCs w:val="21"/>
                <w:lang w:val="en-US" w:eastAsia="zh-CN" w:bidi="ar-SA"/>
              </w:rPr>
              <w:t>1</w:t>
            </w:r>
            <w:r>
              <w:rPr>
                <w:rFonts w:hint="default" w:ascii="Times New Roman" w:hAnsi="Times New Roman" w:eastAsia="宋体" w:cs="Times New Roman"/>
                <w:b/>
                <w:bCs/>
                <w:snapToGrid w:val="0"/>
                <w:color w:val="auto"/>
                <w:kern w:val="0"/>
                <w:sz w:val="21"/>
                <w:szCs w:val="21"/>
                <w:lang w:val="en-US" w:eastAsia="zh-CN" w:bidi="ar-SA"/>
              </w:rPr>
              <w:t>工艺流程及产排污节点图</w:t>
            </w:r>
            <w:bookmarkEnd w:id="17"/>
          </w:p>
          <w:p>
            <w:pPr>
              <w:spacing w:line="360" w:lineRule="auto"/>
              <w:ind w:firstLine="480" w:firstLineChars="200"/>
              <w:contextualSpacing/>
              <w:rPr>
                <w:rFonts w:hint="default" w:ascii="Times New Roman" w:hAnsi="Times New Roman" w:eastAsia="宋体" w:cs="Times New Roman"/>
                <w:bCs/>
                <w:color w:val="0000FF"/>
                <w:sz w:val="24"/>
                <w:szCs w:val="24"/>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5" w:hRule="atLeast"/>
          <w:jc w:val="center"/>
        </w:trPr>
        <w:tc>
          <w:tcPr>
            <w:tcW w:w="760" w:type="dxa"/>
            <w:vAlign w:val="center"/>
          </w:tcPr>
          <w:p>
            <w:pPr>
              <w:pStyle w:val="25"/>
              <w:adjustRightInd w:val="0"/>
              <w:snapToGrid w:val="0"/>
              <w:spacing w:before="0" w:beforeAutospacing="0" w:after="0" w:afterAutospacing="0" w:line="24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kern w:val="2"/>
                <w:sz w:val="24"/>
                <w:szCs w:val="24"/>
              </w:rPr>
              <w:t>与项目有关的原有环境污染问题</w:t>
            </w:r>
          </w:p>
        </w:tc>
        <w:tc>
          <w:tcPr>
            <w:tcW w:w="7679" w:type="dxa"/>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黑龙江双鸭山农场增发国债高标准农田建设项目(十片区晒场烘干塔)</w:t>
            </w:r>
            <w:r>
              <w:rPr>
                <w:rFonts w:hint="eastAsia" w:cs="Times New Roman"/>
                <w:color w:val="auto"/>
                <w:sz w:val="24"/>
                <w:szCs w:val="24"/>
                <w:highlight w:val="none"/>
                <w:lang w:val="en-US" w:eastAsia="zh-CN"/>
              </w:rPr>
              <w:t>已于2016年9月完成现有建筑物建设和设备安装。</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cs="Times New Roman"/>
                <w:color w:val="FF0000"/>
                <w:sz w:val="24"/>
                <w:szCs w:val="24"/>
                <w:highlight w:val="none"/>
                <w:lang w:val="en-US" w:eastAsia="zh-CN"/>
              </w:rPr>
            </w:pPr>
            <w:r>
              <w:rPr>
                <w:rFonts w:hint="eastAsia" w:cs="Times New Roman"/>
                <w:color w:val="FF0000"/>
                <w:sz w:val="24"/>
                <w:szCs w:val="24"/>
                <w:highlight w:val="none"/>
                <w:lang w:val="en-US" w:eastAsia="zh-CN"/>
              </w:rPr>
              <w:t>目前已建设完成一座烘干能力为300t/d烘干塔、一座热风炉房</w:t>
            </w:r>
            <w:r>
              <w:rPr>
                <w:rFonts w:hint="eastAsia" w:cs="Times New Roman"/>
                <w:color w:val="FF0000"/>
                <w:sz w:val="24"/>
                <w:szCs w:val="24"/>
                <w:lang w:eastAsia="zh-CN"/>
              </w:rPr>
              <w:t>（</w:t>
            </w:r>
            <w:r>
              <w:rPr>
                <w:rFonts w:hint="eastAsia" w:cs="Times New Roman"/>
                <w:color w:val="FF0000"/>
                <w:sz w:val="24"/>
                <w:szCs w:val="24"/>
                <w:lang w:val="en-US" w:eastAsia="zh-CN"/>
              </w:rPr>
              <w:t>内设</w:t>
            </w:r>
            <w:r>
              <w:rPr>
                <w:rFonts w:hint="eastAsia" w:cs="Times New Roman"/>
                <w:color w:val="FF0000"/>
                <w:sz w:val="24"/>
                <w:szCs w:val="24"/>
                <w:lang w:eastAsia="zh-CN"/>
              </w:rPr>
              <w:t>一台360万大卡生物质热风炉）</w:t>
            </w:r>
            <w:r>
              <w:rPr>
                <w:rFonts w:hint="eastAsia" w:cs="Times New Roman"/>
                <w:color w:val="FF0000"/>
                <w:sz w:val="24"/>
                <w:szCs w:val="24"/>
                <w:highlight w:val="none"/>
                <w:lang w:val="en-US" w:eastAsia="zh-CN"/>
              </w:rPr>
              <w:t>、一座容量为5000吨储粮仓、库房、警卫室、地秤等，并对热风炉配套建设布袋除尘器和排气筒，项目自建成后一直未生产。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cs="Times New Roman"/>
                <w:color w:val="FF0000"/>
                <w:sz w:val="24"/>
                <w:szCs w:val="24"/>
                <w:highlight w:val="none"/>
                <w:lang w:val="en-US" w:eastAsia="zh-CN"/>
              </w:rPr>
            </w:pPr>
            <w:r>
              <w:rPr>
                <w:rFonts w:hint="eastAsia" w:cs="Times New Roman"/>
                <w:color w:val="FF0000"/>
                <w:sz w:val="24"/>
                <w:szCs w:val="24"/>
                <w:highlight w:val="none"/>
                <w:lang w:val="en-US" w:eastAsia="zh-CN"/>
              </w:rPr>
              <w:t>原有环境问题：本项目存在</w:t>
            </w:r>
            <w:r>
              <w:rPr>
                <w:rFonts w:hint="default" w:cs="Times New Roman"/>
                <w:color w:val="FF0000"/>
                <w:sz w:val="24"/>
                <w:szCs w:val="24"/>
                <w:highlight w:val="none"/>
                <w:lang w:val="en-US" w:eastAsia="zh-CN"/>
              </w:rPr>
              <w:t>“未批先建”</w:t>
            </w:r>
            <w:r>
              <w:rPr>
                <w:rFonts w:hint="eastAsia" w:cs="Times New Roman"/>
                <w:color w:val="FF0000"/>
                <w:sz w:val="24"/>
                <w:szCs w:val="24"/>
                <w:highlight w:val="none"/>
                <w:lang w:val="en-US" w:eastAsia="zh-CN"/>
              </w:rPr>
              <w:t>情形，项目未设置防渗旱厕，未设置生物质燃料间和灰渣间。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cs="Times New Roman"/>
                <w:color w:val="FF0000"/>
                <w:sz w:val="24"/>
                <w:szCs w:val="24"/>
                <w:highlight w:val="none"/>
                <w:lang w:val="en-US" w:eastAsia="zh-CN"/>
              </w:rPr>
            </w:pPr>
            <w:r>
              <w:rPr>
                <w:rFonts w:hint="eastAsia" w:cs="Times New Roman"/>
                <w:color w:val="FF0000"/>
                <w:sz w:val="24"/>
                <w:szCs w:val="24"/>
                <w:lang w:val="en-US" w:eastAsia="zh-CN"/>
              </w:rPr>
              <w:t>本次新建防渗旱厕，设置单独封闭的</w:t>
            </w:r>
            <w:r>
              <w:rPr>
                <w:rFonts w:hint="eastAsia" w:cs="Times New Roman"/>
                <w:color w:val="FF0000"/>
                <w:sz w:val="24"/>
                <w:szCs w:val="24"/>
                <w:highlight w:val="none"/>
                <w:lang w:val="en-US" w:eastAsia="zh-CN"/>
              </w:rPr>
              <w:t>生物质燃料间和灰渣间。正在办理环境影响评价手续。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FF"/>
                <w:sz w:val="24"/>
                <w:szCs w:val="24"/>
              </w:rPr>
            </w:pPr>
            <w:r>
              <w:rPr>
                <w:rFonts w:hint="default" w:ascii="Times New Roman" w:hAnsi="Times New Roman" w:eastAsia="宋体" w:cs="Times New Roman"/>
                <w:color w:val="FF0000"/>
                <w:sz w:val="24"/>
                <w:szCs w:val="24"/>
              </w:rPr>
              <w:t>根据附件4</w:t>
            </w:r>
            <w:r>
              <w:rPr>
                <w:rFonts w:hint="eastAsia" w:cs="Times New Roman"/>
                <w:color w:val="FF0000"/>
                <w:sz w:val="24"/>
                <w:szCs w:val="24"/>
                <w:lang w:eastAsia="zh-CN"/>
              </w:rPr>
              <w:t>《双鸭山农场第10作业站高标准农田建设项目(烘干塔)有关情况的函》，</w:t>
            </w:r>
            <w:r>
              <w:rPr>
                <w:rFonts w:hint="default" w:ascii="Times New Roman" w:hAnsi="Times New Roman" w:eastAsia="宋体" w:cs="Times New Roman"/>
                <w:color w:val="FF0000"/>
                <w:sz w:val="24"/>
                <w:szCs w:val="24"/>
              </w:rPr>
              <w:t>由于建设完成超过两年，且一直未生产，</w:t>
            </w:r>
            <w:r>
              <w:rPr>
                <w:rFonts w:hint="eastAsia" w:cs="Times New Roman"/>
                <w:color w:val="FF0000"/>
                <w:sz w:val="24"/>
                <w:szCs w:val="24"/>
                <w:lang w:val="en-US" w:eastAsia="zh-CN"/>
              </w:rPr>
              <w:t>未造成环境污染，</w:t>
            </w:r>
            <w:r>
              <w:rPr>
                <w:rFonts w:hint="default" w:ascii="Times New Roman" w:hAnsi="Times New Roman" w:eastAsia="宋体" w:cs="Times New Roman"/>
                <w:color w:val="FF0000"/>
                <w:sz w:val="24"/>
                <w:szCs w:val="24"/>
              </w:rPr>
              <w:t>因此宝山生态环境局对本项目“未批先建”行为不予处罚。</w:t>
            </w:r>
          </w:p>
        </w:tc>
      </w:tr>
    </w:tbl>
    <w:p>
      <w:pPr>
        <w:pStyle w:val="25"/>
        <w:jc w:val="center"/>
        <w:rPr>
          <w:rFonts w:hint="default" w:ascii="Times New Roman" w:hAnsi="Times New Roman" w:eastAsia="黑体" w:cs="Times New Roman"/>
          <w:snapToGrid w:val="0"/>
          <w:color w:val="0000FF"/>
          <w:sz w:val="36"/>
          <w:szCs w:val="36"/>
          <w:highlight w:val="yellow"/>
        </w:rPr>
        <w:sectPr>
          <w:pgSz w:w="11906" w:h="16838"/>
          <w:pgMar w:top="1588" w:right="1531" w:bottom="1588" w:left="1531" w:header="851" w:footer="851" w:gutter="0"/>
          <w:pgBorders>
            <w:top w:val="none" w:sz="0" w:space="0"/>
            <w:left w:val="none" w:sz="0" w:space="0"/>
            <w:bottom w:val="none" w:sz="0" w:space="0"/>
            <w:right w:val="none" w:sz="0" w:space="0"/>
          </w:pgBorders>
          <w:pgNumType w:fmt="decimal"/>
          <w:cols w:space="720" w:num="1"/>
          <w:docGrid w:linePitch="312" w:charSpace="0"/>
        </w:sectPr>
      </w:pPr>
    </w:p>
    <w:bookmarkEnd w:id="8"/>
    <w:bookmarkEnd w:id="9"/>
    <w:p>
      <w:pPr>
        <w:pStyle w:val="25"/>
        <w:jc w:val="center"/>
        <w:outlineLvl w:val="0"/>
        <w:rPr>
          <w:rFonts w:hint="default" w:ascii="Times New Roman" w:hAnsi="Times New Roman" w:eastAsia="黑体" w:cs="Times New Roman"/>
          <w:snapToGrid w:val="0"/>
          <w:color w:val="auto"/>
          <w:sz w:val="30"/>
          <w:szCs w:val="30"/>
        </w:rPr>
      </w:pPr>
      <w:bookmarkStart w:id="19" w:name="_Toc14274"/>
      <w:bookmarkStart w:id="20" w:name="_Toc2060"/>
      <w:bookmarkStart w:id="21" w:name="_Toc6554"/>
      <w:r>
        <w:rPr>
          <w:rFonts w:hint="default" w:ascii="Times New Roman" w:hAnsi="Times New Roman" w:eastAsia="黑体" w:cs="Times New Roman"/>
          <w:snapToGrid w:val="0"/>
          <w:color w:val="auto"/>
          <w:sz w:val="30"/>
          <w:szCs w:val="30"/>
        </w:rPr>
        <w:t>三、区域环境质量现状、环境保护目标及评价标准</w:t>
      </w:r>
      <w:bookmarkEnd w:id="19"/>
    </w:p>
    <w:tbl>
      <w:tblPr>
        <w:tblStyle w:val="30"/>
        <w:tblW w:w="90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6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792" w:type="dxa"/>
            <w:vAlign w:val="center"/>
          </w:tcPr>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区域</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环境</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质量</w:t>
            </w:r>
          </w:p>
          <w:p>
            <w:pPr>
              <w:adjustRightInd w:val="0"/>
              <w:snapToGrid w:val="0"/>
              <w:spacing w:line="240" w:lineRule="auto"/>
              <w:jc w:val="center"/>
              <w:rPr>
                <w:rFonts w:hint="default" w:ascii="Times New Roman" w:hAnsi="Times New Roman" w:eastAsia="宋体" w:cs="Times New Roman"/>
                <w:color w:val="0000FF"/>
                <w:kern w:val="0"/>
                <w:sz w:val="24"/>
                <w:szCs w:val="24"/>
                <w:highlight w:val="yellow"/>
              </w:rPr>
            </w:pPr>
            <w:r>
              <w:rPr>
                <w:rFonts w:hint="default" w:ascii="Times New Roman" w:hAnsi="Times New Roman" w:eastAsia="宋体" w:cs="Times New Roman"/>
                <w:color w:val="auto"/>
                <w:kern w:val="0"/>
                <w:sz w:val="24"/>
                <w:szCs w:val="24"/>
              </w:rPr>
              <w:t>现状</w:t>
            </w:r>
          </w:p>
        </w:tc>
        <w:tc>
          <w:tcPr>
            <w:tcW w:w="8247" w:type="dxa"/>
            <w:vAlign w:val="center"/>
          </w:tcPr>
          <w:p>
            <w:pPr>
              <w:pStyle w:val="62"/>
              <w:spacing w:beforeLines="0" w:afterLines="0" w:line="360" w:lineRule="auto"/>
              <w:ind w:firstLine="482"/>
              <w:contextualSpacing/>
              <w:rPr>
                <w:rFonts w:hint="default"/>
                <w:color w:val="auto"/>
              </w:rPr>
            </w:pPr>
            <w:r>
              <w:rPr>
                <w:rFonts w:hint="default"/>
                <w:color w:val="auto"/>
              </w:rPr>
              <w:t>1、环境空气</w:t>
            </w:r>
          </w:p>
          <w:p>
            <w:pPr>
              <w:pStyle w:val="68"/>
              <w:numPr>
                <w:ilvl w:val="0"/>
                <w:numId w:val="0"/>
              </w:numPr>
              <w:spacing w:line="360" w:lineRule="auto"/>
              <w:ind w:firstLine="480" w:firstLineChars="200"/>
              <w:rPr>
                <w:color w:val="auto"/>
              </w:rPr>
            </w:pPr>
            <w:r>
              <w:rPr>
                <w:color w:val="auto"/>
                <w:lang w:val="en-US" w:eastAsia="zh-CN"/>
              </w:rPr>
              <w:t>（1）</w:t>
            </w:r>
            <w:r>
              <w:rPr>
                <w:color w:val="auto"/>
              </w:rPr>
              <w:t>基本污染物</w:t>
            </w:r>
          </w:p>
          <w:p>
            <w:pPr>
              <w:tabs>
                <w:tab w:val="left" w:pos="3960"/>
              </w:tabs>
              <w:snapToGrid w:val="0"/>
              <w:spacing w:line="360" w:lineRule="auto"/>
              <w:ind w:firstLine="480" w:firstLineChars="200"/>
              <w:rPr>
                <w:rFonts w:hint="eastAsia" w:ascii="Times New Roman" w:hAnsi="Times New Roman" w:eastAsia="宋体" w:cs="Times New Roman"/>
                <w:color w:val="FF0000"/>
                <w:sz w:val="24"/>
                <w:szCs w:val="24"/>
                <w:highlight w:val="none"/>
              </w:rPr>
            </w:pPr>
            <w:r>
              <w:rPr>
                <w:rFonts w:hint="eastAsia" w:ascii="Times New Roman" w:hAnsi="Times New Roman" w:eastAsia="宋体" w:cs="Times New Roman"/>
                <w:color w:val="FF0000"/>
                <w:sz w:val="24"/>
                <w:szCs w:val="24"/>
                <w:highlight w:val="none"/>
              </w:rPr>
              <w:t>根据</w:t>
            </w:r>
            <w:r>
              <w:rPr>
                <w:rFonts w:hint="eastAsia" w:cs="Times New Roman"/>
                <w:color w:val="FF0000"/>
                <w:sz w:val="24"/>
                <w:szCs w:val="24"/>
                <w:highlight w:val="none"/>
                <w:lang w:val="en-US" w:eastAsia="zh-CN"/>
              </w:rPr>
              <w:t>双鸭山市生态环境局网站发布2023年双鸭山市环境空气质量状况</w:t>
            </w:r>
            <w:r>
              <w:rPr>
                <w:rFonts w:hint="eastAsia" w:ascii="Times New Roman" w:hAnsi="Times New Roman" w:eastAsia="宋体" w:cs="Times New Roman"/>
                <w:color w:val="FF0000"/>
                <w:sz w:val="24"/>
                <w:szCs w:val="24"/>
                <w:highlight w:val="none"/>
                <w:lang w:eastAsia="zh-CN"/>
              </w:rPr>
              <w:t>可知</w:t>
            </w:r>
            <w:r>
              <w:rPr>
                <w:rFonts w:hint="eastAsia" w:ascii="Times New Roman" w:hAnsi="Times New Roman" w:eastAsia="宋体" w:cs="Times New Roman"/>
                <w:color w:val="FF0000"/>
                <w:sz w:val="24"/>
                <w:szCs w:val="24"/>
                <w:highlight w:val="none"/>
              </w:rPr>
              <w:t>，双鸭山市区环境空气执行GB3095-2012《环境空气质量标准》中二级标准。</w:t>
            </w:r>
            <w:r>
              <w:rPr>
                <w:rFonts w:hint="eastAsia" w:cs="Times New Roman"/>
                <w:color w:val="FF0000"/>
                <w:sz w:val="24"/>
                <w:szCs w:val="24"/>
                <w:highlight w:val="none"/>
                <w:lang w:val="en-US" w:eastAsia="zh-CN"/>
              </w:rPr>
              <w:t>2023年</w:t>
            </w:r>
            <w:r>
              <w:rPr>
                <w:rFonts w:hint="eastAsia" w:ascii="Times New Roman" w:hAnsi="Times New Roman" w:eastAsia="宋体" w:cs="Times New Roman"/>
                <w:color w:val="FF0000"/>
                <w:sz w:val="24"/>
                <w:szCs w:val="24"/>
                <w:highlight w:val="none"/>
              </w:rPr>
              <w:t>双鸭山市区环境空气执行《环境空气质量标准》（GB3095-2012）中二级标准。2023年，双鸭山市区监测天数为365天，达标天数为349天。本年空气质量一级优229天，二级良120天，三级轻度污染10天，四至六级中度、重度、严重污染6天，优良率95.6%。其中PM</w:t>
            </w:r>
            <w:r>
              <w:rPr>
                <w:rFonts w:hint="eastAsia" w:ascii="Times New Roman" w:hAnsi="Times New Roman" w:eastAsia="宋体" w:cs="Times New Roman"/>
                <w:color w:val="FF0000"/>
                <w:sz w:val="24"/>
                <w:szCs w:val="24"/>
                <w:highlight w:val="none"/>
                <w:vertAlign w:val="subscript"/>
              </w:rPr>
              <w:t>2.5</w:t>
            </w:r>
            <w:r>
              <w:rPr>
                <w:rFonts w:hint="eastAsia" w:ascii="Times New Roman" w:hAnsi="Times New Roman" w:eastAsia="宋体" w:cs="Times New Roman"/>
                <w:color w:val="FF0000"/>
                <w:sz w:val="24"/>
                <w:szCs w:val="24"/>
                <w:highlight w:val="none"/>
              </w:rPr>
              <w:t>年平均浓度值为25μg/m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、PM</w:t>
            </w:r>
            <w:r>
              <w:rPr>
                <w:rFonts w:hint="eastAsia" w:ascii="Times New Roman" w:hAnsi="Times New Roman" w:eastAsia="宋体" w:cs="Times New Roman"/>
                <w:color w:val="FF0000"/>
                <w:sz w:val="24"/>
                <w:szCs w:val="24"/>
                <w:highlight w:val="none"/>
                <w:vertAlign w:val="subscript"/>
              </w:rPr>
              <w:t>10</w:t>
            </w:r>
            <w:r>
              <w:rPr>
                <w:rFonts w:hint="eastAsia" w:ascii="Times New Roman" w:hAnsi="Times New Roman" w:eastAsia="宋体" w:cs="Times New Roman"/>
                <w:color w:val="FF0000"/>
                <w:sz w:val="24"/>
                <w:szCs w:val="24"/>
                <w:highlight w:val="none"/>
              </w:rPr>
              <w:t>年平均浓度值为45μg/m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、SO</w:t>
            </w:r>
            <w:r>
              <w:rPr>
                <w:rFonts w:hint="eastAsia" w:ascii="Times New Roman" w:hAnsi="Times New Roman" w:eastAsia="宋体" w:cs="Times New Roman"/>
                <w:color w:val="FF0000"/>
                <w:sz w:val="24"/>
                <w:szCs w:val="24"/>
                <w:highlight w:val="none"/>
                <w:vertAlign w:val="subscript"/>
              </w:rPr>
              <w:t>2</w:t>
            </w:r>
            <w:r>
              <w:rPr>
                <w:rFonts w:hint="eastAsia" w:ascii="Times New Roman" w:hAnsi="Times New Roman" w:eastAsia="宋体" w:cs="Times New Roman"/>
                <w:color w:val="FF0000"/>
                <w:sz w:val="24"/>
                <w:szCs w:val="24"/>
                <w:highlight w:val="none"/>
              </w:rPr>
              <w:t>年平均浓度值为10μg/m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、NO</w:t>
            </w:r>
            <w:r>
              <w:rPr>
                <w:rFonts w:hint="eastAsia" w:ascii="Times New Roman" w:hAnsi="Times New Roman" w:eastAsia="宋体" w:cs="Times New Roman"/>
                <w:color w:val="FF0000"/>
                <w:sz w:val="24"/>
                <w:szCs w:val="24"/>
                <w:highlight w:val="none"/>
                <w:vertAlign w:val="subscript"/>
              </w:rPr>
              <w:t>2</w:t>
            </w:r>
            <w:r>
              <w:rPr>
                <w:rFonts w:hint="eastAsia" w:ascii="Times New Roman" w:hAnsi="Times New Roman" w:eastAsia="宋体" w:cs="Times New Roman"/>
                <w:color w:val="FF0000"/>
                <w:sz w:val="24"/>
                <w:szCs w:val="24"/>
                <w:highlight w:val="none"/>
              </w:rPr>
              <w:t>年平均浓度值为14μg/m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、CO24小时月平均浓度值为0.5mg/m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，平均浓度第95百分位数为0.9mg/m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、O</w:t>
            </w:r>
            <w:r>
              <w:rPr>
                <w:rFonts w:hint="eastAsia" w:ascii="Times New Roman" w:hAnsi="Times New Roman" w:eastAsia="宋体" w:cs="Times New Roman"/>
                <w:color w:val="FF0000"/>
                <w:sz w:val="24"/>
                <w:szCs w:val="24"/>
                <w:highlight w:val="none"/>
                <w:vertAlign w:val="subscript"/>
              </w:rPr>
              <w:t>3</w:t>
            </w:r>
            <w:r>
              <w:rPr>
                <w:rFonts w:hint="eastAsia" w:ascii="Times New Roman" w:hAnsi="Times New Roman" w:eastAsia="宋体" w:cs="Times New Roman"/>
                <w:color w:val="FF0000"/>
                <w:sz w:val="24"/>
                <w:szCs w:val="24"/>
                <w:highlight w:val="none"/>
              </w:rPr>
              <w:t>－8h月平均浓度值为78μg/m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，平均浓度第90百分位数为111μg/m</w:t>
            </w:r>
            <w:r>
              <w:rPr>
                <w:rFonts w:hint="eastAsia" w:ascii="Times New Roman" w:hAnsi="Times New Roman" w:eastAsia="宋体" w:cs="Times New Roman"/>
                <w:color w:val="FF0000"/>
                <w:sz w:val="24"/>
                <w:szCs w:val="24"/>
                <w:highlight w:val="none"/>
                <w:vertAlign w:val="superscript"/>
              </w:rPr>
              <w:t>3</w:t>
            </w:r>
            <w:r>
              <w:rPr>
                <w:rFonts w:hint="eastAsia" w:ascii="Times New Roman" w:hAnsi="Times New Roman" w:eastAsia="宋体" w:cs="Times New Roman"/>
                <w:color w:val="FF0000"/>
                <w:sz w:val="24"/>
                <w:szCs w:val="24"/>
                <w:highlight w:val="none"/>
              </w:rPr>
              <w:t>。</w:t>
            </w:r>
            <w:r>
              <w:rPr>
                <w:rFonts w:hint="eastAsia" w:ascii="Times New Roman" w:hAnsi="Times New Roman" w:eastAsia="宋体" w:cs="Times New Roman"/>
                <w:bCs/>
                <w:color w:val="FF0000"/>
                <w:sz w:val="24"/>
                <w:szCs w:val="24"/>
                <w:highlight w:val="none"/>
                <w:lang w:eastAsia="zh-CN"/>
              </w:rPr>
              <w:t>各污染物平均浓度均优于《环境空气质量标准》（</w:t>
            </w:r>
            <w:r>
              <w:rPr>
                <w:rFonts w:hint="eastAsia" w:ascii="Times New Roman" w:hAnsi="Times New Roman" w:eastAsia="宋体" w:cs="Times New Roman"/>
                <w:bCs/>
                <w:color w:val="FF0000"/>
                <w:sz w:val="24"/>
                <w:szCs w:val="24"/>
                <w:highlight w:val="none"/>
                <w:lang w:val="en-US" w:eastAsia="zh-CN"/>
              </w:rPr>
              <w:t>GB3095-2012</w:t>
            </w:r>
            <w:r>
              <w:rPr>
                <w:rFonts w:hint="eastAsia" w:ascii="Times New Roman" w:hAnsi="Times New Roman" w:eastAsia="宋体" w:cs="Times New Roman"/>
                <w:bCs/>
                <w:color w:val="FF0000"/>
                <w:sz w:val="24"/>
                <w:szCs w:val="24"/>
                <w:highlight w:val="none"/>
                <w:lang w:eastAsia="zh-CN"/>
              </w:rPr>
              <w:t>）中的二级标准限值，本项目所在区域属于</w:t>
            </w:r>
            <w:r>
              <w:rPr>
                <w:rFonts w:ascii="Times New Roman" w:hAnsi="Times New Roman" w:eastAsia="宋体" w:cs="Times New Roman"/>
                <w:bCs/>
                <w:color w:val="FF0000"/>
                <w:sz w:val="24"/>
                <w:szCs w:val="24"/>
                <w:highlight w:val="none"/>
              </w:rPr>
              <w:t>空气质量达标区</w:t>
            </w:r>
            <w:r>
              <w:rPr>
                <w:rFonts w:hint="eastAsia" w:ascii="Times New Roman" w:hAnsi="Times New Roman" w:eastAsia="宋体" w:cs="Times New Roman"/>
                <w:bCs/>
                <w:color w:val="FF0000"/>
                <w:sz w:val="24"/>
                <w:szCs w:val="24"/>
                <w:highlight w:val="none"/>
                <w:lang w:eastAsia="zh-CN"/>
              </w:rPr>
              <w:t>。</w:t>
            </w:r>
            <w:r>
              <w:rPr>
                <w:rFonts w:hint="eastAsia" w:ascii="Times New Roman" w:hAnsi="Times New Roman" w:eastAsia="宋体" w:cs="Times New Roman"/>
                <w:color w:val="FF0000"/>
                <w:sz w:val="24"/>
                <w:szCs w:val="24"/>
                <w:highlight w:val="none"/>
              </w:rPr>
              <w:t>环境空气质量达标区判定情况见表3-1。</w:t>
            </w:r>
          </w:p>
          <w:p>
            <w:pPr>
              <w:adjustRightInd w:val="0"/>
              <w:snapToGrid w:val="0"/>
              <w:ind w:firstLine="422" w:firstLineChars="200"/>
              <w:jc w:val="center"/>
              <w:rPr>
                <w:rFonts w:ascii="Times New Roman" w:hAnsi="Times New Roman" w:eastAsia="宋体" w:cs="Times New Roman"/>
                <w:b/>
                <w:bCs/>
                <w:color w:val="FF0000"/>
                <w:highlight w:val="none"/>
              </w:rPr>
            </w:pPr>
            <w:r>
              <w:rPr>
                <w:rFonts w:ascii="Times New Roman" w:hAnsi="Times New Roman" w:eastAsia="宋体" w:cs="Times New Roman"/>
                <w:b/>
                <w:bCs/>
                <w:color w:val="FF0000"/>
                <w:highlight w:val="none"/>
              </w:rPr>
              <w:t>表3-1  环境空气质量统计表</w:t>
            </w:r>
          </w:p>
          <w:tbl>
            <w:tblPr>
              <w:tblStyle w:val="30"/>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1751"/>
              <w:gridCol w:w="2040"/>
              <w:gridCol w:w="1199"/>
              <w:gridCol w:w="1144"/>
              <w:gridCol w:w="1029"/>
              <w:gridCol w:w="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污染物</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年评价指标</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现状浓度/</w:t>
                  </w:r>
                </w:p>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（μg/m</w:t>
                  </w:r>
                  <w:r>
                    <w:rPr>
                      <w:rFonts w:ascii="Times New Roman" w:hAnsi="Times New Roman" w:eastAsia="宋体" w:cs="Times New Roman"/>
                      <w:color w:val="FF0000"/>
                      <w:kern w:val="2"/>
                      <w:sz w:val="21"/>
                      <w:szCs w:val="21"/>
                      <w:highlight w:val="none"/>
                      <w:vertAlign w:val="superscript"/>
                      <w:lang w:val="en-US" w:eastAsia="zh-CN" w:bidi="ar-SA"/>
                    </w:rPr>
                    <w:t>3</w:t>
                  </w:r>
                  <w:r>
                    <w:rPr>
                      <w:rFonts w:ascii="Times New Roman" w:hAnsi="Times New Roman" w:eastAsia="宋体" w:cs="Times New Roman"/>
                      <w:color w:val="FF0000"/>
                      <w:kern w:val="2"/>
                      <w:sz w:val="21"/>
                      <w:szCs w:val="21"/>
                      <w:highlight w:val="none"/>
                      <w:lang w:val="en-US" w:eastAsia="zh-CN" w:bidi="ar-SA"/>
                    </w:rPr>
                    <w:t>）</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标准值/</w:t>
                  </w:r>
                </w:p>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（μg/m</w:t>
                  </w:r>
                  <w:r>
                    <w:rPr>
                      <w:rFonts w:ascii="Times New Roman" w:hAnsi="Times New Roman" w:eastAsia="宋体" w:cs="Times New Roman"/>
                      <w:color w:val="FF0000"/>
                      <w:kern w:val="2"/>
                      <w:sz w:val="21"/>
                      <w:szCs w:val="21"/>
                      <w:highlight w:val="none"/>
                      <w:vertAlign w:val="superscript"/>
                      <w:lang w:val="en-US" w:eastAsia="zh-CN" w:bidi="ar-SA"/>
                    </w:rPr>
                    <w:t>3</w:t>
                  </w:r>
                  <w:r>
                    <w:rPr>
                      <w:rFonts w:ascii="Times New Roman" w:hAnsi="Times New Roman" w:eastAsia="宋体" w:cs="Times New Roman"/>
                      <w:color w:val="FF0000"/>
                      <w:kern w:val="2"/>
                      <w:sz w:val="21"/>
                      <w:szCs w:val="21"/>
                      <w:highlight w:val="none"/>
                      <w:lang w:val="en-US" w:eastAsia="zh-CN" w:bidi="ar-SA"/>
                    </w:rPr>
                    <w:t>）</w:t>
                  </w:r>
                </w:p>
              </w:tc>
              <w:tc>
                <w:tcPr>
                  <w:tcW w:w="1034"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占标率/</w:t>
                  </w:r>
                </w:p>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w:t>
                  </w:r>
                </w:p>
              </w:tc>
              <w:tc>
                <w:tcPr>
                  <w:tcW w:w="78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细颗粒物（PM</w:t>
                  </w:r>
                  <w:r>
                    <w:rPr>
                      <w:rFonts w:ascii="Times New Roman" w:hAnsi="Times New Roman" w:eastAsia="宋体" w:cs="Times New Roman"/>
                      <w:color w:val="FF0000"/>
                      <w:kern w:val="2"/>
                      <w:sz w:val="21"/>
                      <w:szCs w:val="21"/>
                      <w:highlight w:val="none"/>
                      <w:vertAlign w:val="subscript"/>
                      <w:lang w:val="en-US" w:eastAsia="zh-CN" w:bidi="ar-SA"/>
                    </w:rPr>
                    <w:t>2.5</w:t>
                  </w:r>
                  <w:r>
                    <w:rPr>
                      <w:rFonts w:ascii="Times New Roman" w:hAnsi="Times New Roman" w:eastAsia="宋体" w:cs="Times New Roman"/>
                      <w:color w:val="FF0000"/>
                      <w:kern w:val="2"/>
                      <w:sz w:val="21"/>
                      <w:szCs w:val="21"/>
                      <w:highlight w:val="none"/>
                      <w:lang w:val="en-US" w:eastAsia="zh-CN" w:bidi="ar-SA"/>
                    </w:rPr>
                    <w:t>）</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年平均质量浓度</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25</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35</w:t>
                  </w:r>
                </w:p>
              </w:tc>
              <w:tc>
                <w:tcPr>
                  <w:tcW w:w="103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71.4 </w:t>
                  </w:r>
                </w:p>
              </w:tc>
              <w:tc>
                <w:tcPr>
                  <w:tcW w:w="78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可吸入颗粒物（PM</w:t>
                  </w:r>
                  <w:r>
                    <w:rPr>
                      <w:rFonts w:ascii="Times New Roman" w:hAnsi="Times New Roman" w:eastAsia="宋体" w:cs="Times New Roman"/>
                      <w:color w:val="FF0000"/>
                      <w:kern w:val="2"/>
                      <w:sz w:val="21"/>
                      <w:szCs w:val="21"/>
                      <w:highlight w:val="none"/>
                      <w:vertAlign w:val="subscript"/>
                      <w:lang w:val="en-US" w:eastAsia="zh-CN" w:bidi="ar-SA"/>
                    </w:rPr>
                    <w:t>10</w:t>
                  </w:r>
                  <w:r>
                    <w:rPr>
                      <w:rFonts w:ascii="Times New Roman" w:hAnsi="Times New Roman" w:eastAsia="宋体" w:cs="Times New Roman"/>
                      <w:color w:val="FF0000"/>
                      <w:kern w:val="2"/>
                      <w:sz w:val="21"/>
                      <w:szCs w:val="21"/>
                      <w:highlight w:val="none"/>
                      <w:lang w:val="en-US" w:eastAsia="zh-CN" w:bidi="ar-SA"/>
                    </w:rPr>
                    <w:t>）</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年平均质量浓度</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45</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70</w:t>
                  </w:r>
                </w:p>
              </w:tc>
              <w:tc>
                <w:tcPr>
                  <w:tcW w:w="103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64.3 </w:t>
                  </w:r>
                </w:p>
              </w:tc>
              <w:tc>
                <w:tcPr>
                  <w:tcW w:w="78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二氧化氮</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年平均质量浓度</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14</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40</w:t>
                  </w:r>
                </w:p>
              </w:tc>
              <w:tc>
                <w:tcPr>
                  <w:tcW w:w="103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35.0 </w:t>
                  </w:r>
                </w:p>
              </w:tc>
              <w:tc>
                <w:tcPr>
                  <w:tcW w:w="783" w:type="dxa"/>
                  <w:noWrap w:val="0"/>
                  <w:vAlign w:val="center"/>
                </w:tcPr>
                <w:p>
                  <w:pPr>
                    <w:adjustRightInd w:val="0"/>
                    <w:jc w:val="center"/>
                    <w:rPr>
                      <w:rFonts w:ascii="Times New Roman" w:hAnsi="Times New Roman" w:eastAsia="宋体" w:cs="Times New Roman"/>
                      <w:color w:val="FF0000"/>
                      <w:sz w:val="21"/>
                      <w:szCs w:val="21"/>
                      <w:highlight w:val="none"/>
                    </w:rPr>
                  </w:pPr>
                  <w:r>
                    <w:rPr>
                      <w:rFonts w:ascii="Times New Roman" w:hAnsi="Times New Roman" w:eastAsia="宋体" w:cs="Times New Roman"/>
                      <w:color w:val="FF000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二氧化硫</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年平均质量浓度</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10</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60</w:t>
                  </w:r>
                </w:p>
              </w:tc>
              <w:tc>
                <w:tcPr>
                  <w:tcW w:w="103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16.7 </w:t>
                  </w:r>
                </w:p>
              </w:tc>
              <w:tc>
                <w:tcPr>
                  <w:tcW w:w="78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23"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一氧化碳</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24小时平均浓度第95百分位数</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900</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4000</w:t>
                  </w:r>
                </w:p>
              </w:tc>
              <w:tc>
                <w:tcPr>
                  <w:tcW w:w="103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22.5 </w:t>
                  </w:r>
                </w:p>
              </w:tc>
              <w:tc>
                <w:tcPr>
                  <w:tcW w:w="783" w:type="dxa"/>
                  <w:noWrap w:val="0"/>
                  <w:vAlign w:val="center"/>
                </w:tcPr>
                <w:p>
                  <w:pPr>
                    <w:adjustRightInd w:val="0"/>
                    <w:snapToGrid w:val="0"/>
                    <w:jc w:val="center"/>
                    <w:rPr>
                      <w:rFonts w:ascii="Times New Roman" w:hAnsi="Times New Roman" w:eastAsia="宋体" w:cs="Times New Roman"/>
                      <w:color w:val="FF0000"/>
                      <w:sz w:val="21"/>
                      <w:szCs w:val="21"/>
                      <w:highlight w:val="none"/>
                    </w:rPr>
                  </w:pPr>
                  <w:r>
                    <w:rPr>
                      <w:rFonts w:ascii="Times New Roman" w:hAnsi="Times New Roman" w:eastAsia="宋体" w:cs="Times New Roman"/>
                      <w:color w:val="FF000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1767"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臭氧</w:t>
                  </w:r>
                </w:p>
              </w:tc>
              <w:tc>
                <w:tcPr>
                  <w:tcW w:w="2080"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8h平均值第90位百分数</w:t>
                  </w:r>
                </w:p>
              </w:tc>
              <w:tc>
                <w:tcPr>
                  <w:tcW w:w="1200" w:type="dxa"/>
                  <w:noWrap w:val="0"/>
                  <w:vAlign w:val="center"/>
                </w:tcPr>
                <w:p>
                  <w:pPr>
                    <w:widowControl w:val="0"/>
                    <w:tabs>
                      <w:tab w:val="center" w:pos="4153"/>
                      <w:tab w:val="right" w:pos="8306"/>
                    </w:tabs>
                    <w:adjustRightInd w:val="0"/>
                    <w:snapToGrid w:val="0"/>
                    <w:spacing w:beforeLines="0" w:afterLines="0"/>
                    <w:ind w:firstLine="0" w:firstLineChars="0"/>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111</w:t>
                  </w:r>
                </w:p>
              </w:tc>
              <w:tc>
                <w:tcPr>
                  <w:tcW w:w="1073" w:type="dxa"/>
                  <w:noWrap w:val="0"/>
                  <w:vAlign w:val="center"/>
                </w:tcPr>
                <w:p>
                  <w:pPr>
                    <w:widowControl w:val="0"/>
                    <w:tabs>
                      <w:tab w:val="center" w:pos="4153"/>
                      <w:tab w:val="right" w:pos="8306"/>
                    </w:tabs>
                    <w:adjustRightInd w:val="0"/>
                    <w:snapToGrid w:val="0"/>
                    <w:spacing w:beforeLines="0" w:afterLines="0"/>
                    <w:ind w:firstLine="0" w:firstLineChars="0"/>
                    <w:jc w:val="center"/>
                    <w:rPr>
                      <w:rFonts w:ascii="Times New Roman" w:hAnsi="Times New Roman" w:eastAsia="宋体" w:cs="Times New Roman"/>
                      <w:color w:val="FF0000"/>
                      <w:kern w:val="2"/>
                      <w:sz w:val="21"/>
                      <w:szCs w:val="21"/>
                      <w:highlight w:val="none"/>
                      <w:lang w:val="en-US" w:eastAsia="zh-CN" w:bidi="ar-SA"/>
                    </w:rPr>
                  </w:pPr>
                  <w:r>
                    <w:rPr>
                      <w:rFonts w:ascii="Times New Roman" w:hAnsi="Times New Roman" w:eastAsia="宋体" w:cs="Times New Roman"/>
                      <w:color w:val="FF0000"/>
                      <w:kern w:val="2"/>
                      <w:sz w:val="21"/>
                      <w:szCs w:val="21"/>
                      <w:highlight w:val="none"/>
                      <w:lang w:val="en-US" w:eastAsia="zh-CN" w:bidi="ar-SA"/>
                    </w:rPr>
                    <w:t>160</w:t>
                  </w:r>
                </w:p>
              </w:tc>
              <w:tc>
                <w:tcPr>
                  <w:tcW w:w="103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69.4 </w:t>
                  </w:r>
                </w:p>
              </w:tc>
              <w:tc>
                <w:tcPr>
                  <w:tcW w:w="783" w:type="dxa"/>
                  <w:noWrap w:val="0"/>
                  <w:vAlign w:val="center"/>
                </w:tcPr>
                <w:p>
                  <w:pPr>
                    <w:adjustRightInd w:val="0"/>
                    <w:snapToGrid w:val="0"/>
                    <w:jc w:val="center"/>
                    <w:rPr>
                      <w:rFonts w:ascii="Times New Roman" w:hAnsi="Times New Roman" w:eastAsia="宋体" w:cs="Times New Roman"/>
                      <w:color w:val="FF0000"/>
                      <w:sz w:val="21"/>
                      <w:szCs w:val="21"/>
                      <w:highlight w:val="none"/>
                    </w:rPr>
                  </w:pPr>
                  <w:r>
                    <w:rPr>
                      <w:rFonts w:ascii="Times New Roman" w:hAnsi="Times New Roman" w:eastAsia="宋体" w:cs="Times New Roman"/>
                      <w:color w:val="FF0000"/>
                      <w:sz w:val="21"/>
                      <w:szCs w:val="21"/>
                      <w:highlight w:val="none"/>
                    </w:rPr>
                    <w:t>达标</w:t>
                  </w:r>
                </w:p>
              </w:tc>
            </w:tr>
          </w:tbl>
          <w:p>
            <w:pPr>
              <w:pStyle w:val="68"/>
              <w:ind w:firstLine="420"/>
              <w:rPr>
                <w:color w:val="auto"/>
              </w:rPr>
            </w:pPr>
            <w:r>
              <w:rPr>
                <w:color w:val="auto"/>
              </w:rPr>
              <w:t>（2）其他污染物</w:t>
            </w:r>
          </w:p>
          <w:p>
            <w:pPr>
              <w:pStyle w:val="68"/>
              <w:ind w:firstLine="420"/>
              <w:rPr>
                <w:color w:val="auto"/>
              </w:rPr>
            </w:pPr>
            <w:r>
              <w:rPr>
                <w:color w:val="auto"/>
              </w:rPr>
              <w:t>本项目排放的其他污染物为TSP</w:t>
            </w:r>
            <w:r>
              <w:rPr>
                <w:rFonts w:hint="eastAsia"/>
                <w:color w:val="auto"/>
              </w:rPr>
              <w:t>，在该项目所在地及下风向布点</w:t>
            </w:r>
            <w:r>
              <w:rPr>
                <w:color w:val="auto"/>
              </w:rPr>
              <w:t>委托</w:t>
            </w:r>
            <w:r>
              <w:rPr>
                <w:rFonts w:hint="eastAsia"/>
                <w:color w:val="auto"/>
              </w:rPr>
              <w:t>山东创森环境检测有限公司</w:t>
            </w:r>
            <w:r>
              <w:rPr>
                <w:color w:val="auto"/>
              </w:rPr>
              <w:t>进行监测，监测时间为</w:t>
            </w:r>
            <w:r>
              <w:rPr>
                <w:rFonts w:hint="eastAsia"/>
                <w:color w:val="auto"/>
              </w:rPr>
              <w:t>2024年1月7日-1月9日</w:t>
            </w:r>
            <w:r>
              <w:rPr>
                <w:color w:val="auto"/>
              </w:rPr>
              <w:t>，连续监测</w:t>
            </w:r>
            <w:r>
              <w:rPr>
                <w:rFonts w:hint="eastAsia"/>
                <w:color w:val="auto"/>
                <w:lang w:val="en-US" w:eastAsia="zh-CN"/>
              </w:rPr>
              <w:t>3</w:t>
            </w:r>
            <w:r>
              <w:rPr>
                <w:color w:val="auto"/>
              </w:rPr>
              <w:t>天</w:t>
            </w:r>
            <w:r>
              <w:rPr>
                <w:rFonts w:hint="eastAsia"/>
                <w:color w:val="auto"/>
              </w:rPr>
              <w:t>，如图所示。</w:t>
            </w:r>
          </w:p>
          <w:p>
            <w:pPr>
              <w:pStyle w:val="29"/>
              <w:ind w:left="0" w:leftChars="0" w:firstLine="0" w:firstLineChars="0"/>
              <w:jc w:val="center"/>
              <w:rPr>
                <w:color w:val="0000FF"/>
                <w:lang w:val="zh-CN" w:eastAsia="zh-CN"/>
              </w:rPr>
            </w:pPr>
            <w:r>
              <w:drawing>
                <wp:inline distT="0" distB="0" distL="114300" distR="114300">
                  <wp:extent cx="5096510" cy="3695065"/>
                  <wp:effectExtent l="0" t="0" r="889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6"/>
                          <a:stretch>
                            <a:fillRect/>
                          </a:stretch>
                        </pic:blipFill>
                        <pic:spPr>
                          <a:xfrm>
                            <a:off x="0" y="0"/>
                            <a:ext cx="5096510" cy="3695065"/>
                          </a:xfrm>
                          <a:prstGeom prst="rect">
                            <a:avLst/>
                          </a:prstGeom>
                          <a:noFill/>
                          <a:ln>
                            <a:noFill/>
                          </a:ln>
                        </pic:spPr>
                      </pic:pic>
                    </a:graphicData>
                  </a:graphic>
                </wp:inline>
              </w:drawing>
            </w:r>
          </w:p>
          <w:p>
            <w:pPr>
              <w:tabs>
                <w:tab w:val="left" w:pos="750"/>
              </w:tabs>
              <w:jc w:val="center"/>
              <w:rPr>
                <w:b/>
                <w:bCs/>
                <w:color w:val="auto"/>
                <w:lang w:val="zh-CN"/>
              </w:rPr>
            </w:pPr>
            <w:r>
              <w:rPr>
                <w:b/>
                <w:bCs/>
                <w:color w:val="auto"/>
              </w:rPr>
              <w:t>图3-1  现状监测布点图</w:t>
            </w:r>
          </w:p>
          <w:p>
            <w:pPr>
              <w:tabs>
                <w:tab w:val="left" w:pos="750"/>
              </w:tabs>
              <w:jc w:val="center"/>
              <w:rPr>
                <w:color w:val="0000FF"/>
              </w:rPr>
            </w:pPr>
          </w:p>
          <w:p>
            <w:pPr>
              <w:tabs>
                <w:tab w:val="left" w:pos="750"/>
              </w:tabs>
              <w:jc w:val="center"/>
              <w:rPr>
                <w:b/>
                <w:bCs/>
                <w:color w:val="auto"/>
              </w:rPr>
            </w:pPr>
            <w:r>
              <w:rPr>
                <w:b/>
                <w:bCs/>
                <w:color w:val="auto"/>
              </w:rPr>
              <w:t>表3-2  监测点位基本信息</w:t>
            </w:r>
          </w:p>
          <w:tbl>
            <w:tblPr>
              <w:tblStyle w:val="30"/>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33"/>
              <w:gridCol w:w="1222"/>
              <w:gridCol w:w="2558"/>
              <w:gridCol w:w="1578"/>
              <w:gridCol w:w="19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4" w:hRule="atLeast"/>
                <w:tblHeader/>
                <w:jc w:val="center"/>
              </w:trPr>
              <w:tc>
                <w:tcPr>
                  <w:tcW w:w="982" w:type="dxa"/>
                  <w:vAlign w:val="center"/>
                </w:tcPr>
                <w:p>
                  <w:pPr>
                    <w:jc w:val="center"/>
                    <w:rPr>
                      <w:color w:val="auto"/>
                    </w:rPr>
                  </w:pPr>
                  <w:r>
                    <w:rPr>
                      <w:color w:val="auto"/>
                    </w:rPr>
                    <w:t>监测点</w:t>
                  </w:r>
                </w:p>
              </w:tc>
              <w:tc>
                <w:tcPr>
                  <w:tcW w:w="1161" w:type="dxa"/>
                  <w:vAlign w:val="center"/>
                </w:tcPr>
                <w:p>
                  <w:pPr>
                    <w:jc w:val="center"/>
                    <w:rPr>
                      <w:color w:val="auto"/>
                    </w:rPr>
                  </w:pPr>
                  <w:r>
                    <w:rPr>
                      <w:color w:val="auto"/>
                    </w:rPr>
                    <w:t>监测因子</w:t>
                  </w:r>
                </w:p>
              </w:tc>
              <w:tc>
                <w:tcPr>
                  <w:tcW w:w="2431" w:type="dxa"/>
                  <w:vAlign w:val="center"/>
                </w:tcPr>
                <w:p>
                  <w:pPr>
                    <w:jc w:val="center"/>
                    <w:rPr>
                      <w:color w:val="auto"/>
                    </w:rPr>
                  </w:pPr>
                  <w:r>
                    <w:rPr>
                      <w:color w:val="auto"/>
                    </w:rPr>
                    <w:t>监测时间</w:t>
                  </w:r>
                </w:p>
              </w:tc>
              <w:tc>
                <w:tcPr>
                  <w:tcW w:w="1500" w:type="dxa"/>
                  <w:vAlign w:val="center"/>
                </w:tcPr>
                <w:p>
                  <w:pPr>
                    <w:jc w:val="center"/>
                    <w:rPr>
                      <w:color w:val="auto"/>
                    </w:rPr>
                  </w:pPr>
                  <w:r>
                    <w:rPr>
                      <w:color w:val="auto"/>
                    </w:rPr>
                    <w:t>相对厂</w:t>
                  </w:r>
                  <w:r>
                    <w:rPr>
                      <w:rFonts w:hint="eastAsia"/>
                      <w:color w:val="auto"/>
                      <w:lang w:val="en-US" w:eastAsia="zh-CN"/>
                    </w:rPr>
                    <w:t>址</w:t>
                  </w:r>
                  <w:r>
                    <w:rPr>
                      <w:color w:val="auto"/>
                    </w:rPr>
                    <w:t>方位</w:t>
                  </w:r>
                </w:p>
              </w:tc>
              <w:tc>
                <w:tcPr>
                  <w:tcW w:w="1897" w:type="dxa"/>
                  <w:vAlign w:val="center"/>
                </w:tcPr>
                <w:p>
                  <w:pPr>
                    <w:jc w:val="center"/>
                    <w:rPr>
                      <w:color w:val="auto"/>
                    </w:rPr>
                  </w:pPr>
                  <w:r>
                    <w:rPr>
                      <w:color w:val="auto"/>
                    </w:rPr>
                    <w:t>相对厂界距离/m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4" w:hRule="atLeast"/>
                <w:jc w:val="center"/>
              </w:trPr>
              <w:tc>
                <w:tcPr>
                  <w:tcW w:w="982" w:type="dxa"/>
                  <w:vAlign w:val="center"/>
                </w:tcPr>
                <w:p>
                  <w:pPr>
                    <w:jc w:val="center"/>
                    <w:rPr>
                      <w:color w:val="auto"/>
                    </w:rPr>
                  </w:pPr>
                  <w:r>
                    <w:rPr>
                      <w:color w:val="auto"/>
                    </w:rPr>
                    <w:t>1#</w:t>
                  </w:r>
                </w:p>
              </w:tc>
              <w:tc>
                <w:tcPr>
                  <w:tcW w:w="1161" w:type="dxa"/>
                  <w:vAlign w:val="center"/>
                </w:tcPr>
                <w:p>
                  <w:pPr>
                    <w:jc w:val="center"/>
                    <w:rPr>
                      <w:color w:val="auto"/>
                    </w:rPr>
                  </w:pPr>
                  <w:r>
                    <w:rPr>
                      <w:color w:val="auto"/>
                    </w:rPr>
                    <w:t>TSP</w:t>
                  </w:r>
                </w:p>
              </w:tc>
              <w:tc>
                <w:tcPr>
                  <w:tcW w:w="2431" w:type="dxa"/>
                  <w:vAlign w:val="center"/>
                </w:tcPr>
                <w:p>
                  <w:pPr>
                    <w:jc w:val="center"/>
                    <w:rPr>
                      <w:rFonts w:hint="default" w:eastAsia="宋体"/>
                      <w:color w:val="auto"/>
                      <w:lang w:val="en-US" w:eastAsia="zh-CN"/>
                    </w:rPr>
                  </w:pPr>
                  <w:r>
                    <w:rPr>
                      <w:color w:val="auto"/>
                    </w:rPr>
                    <w:t>202</w:t>
                  </w:r>
                  <w:r>
                    <w:rPr>
                      <w:rFonts w:hint="eastAsia"/>
                      <w:color w:val="auto"/>
                      <w:lang w:val="en-US" w:eastAsia="zh-CN"/>
                    </w:rPr>
                    <w:t>4.1.7-2024.1.9</w:t>
                  </w:r>
                </w:p>
              </w:tc>
              <w:tc>
                <w:tcPr>
                  <w:tcW w:w="1500" w:type="dxa"/>
                  <w:vAlign w:val="center"/>
                </w:tcPr>
                <w:p>
                  <w:pPr>
                    <w:jc w:val="center"/>
                    <w:rPr>
                      <w:color w:val="auto"/>
                    </w:rPr>
                  </w:pPr>
                  <w:r>
                    <w:rPr>
                      <w:rFonts w:hint="eastAsia"/>
                      <w:color w:val="auto"/>
                    </w:rPr>
                    <w:t>NE</w:t>
                  </w:r>
                </w:p>
              </w:tc>
              <w:tc>
                <w:tcPr>
                  <w:tcW w:w="1897" w:type="dxa"/>
                  <w:vAlign w:val="center"/>
                </w:tcPr>
                <w:p>
                  <w:pPr>
                    <w:jc w:val="center"/>
                    <w:rPr>
                      <w:rFonts w:hint="default"/>
                      <w:color w:val="auto"/>
                      <w:lang w:val="en-US" w:eastAsia="zh-CN"/>
                    </w:rPr>
                  </w:pPr>
                  <w:r>
                    <w:rPr>
                      <w:rFonts w:hint="eastAsia"/>
                      <w:color w:val="auto"/>
                      <w:lang w:val="en-US" w:eastAsia="zh-CN"/>
                    </w:rPr>
                    <w:t>100</w:t>
                  </w:r>
                </w:p>
              </w:tc>
            </w:tr>
          </w:tbl>
          <w:p>
            <w:pPr>
              <w:pStyle w:val="108"/>
              <w:spacing w:line="240" w:lineRule="auto"/>
              <w:ind w:firstLine="422"/>
              <w:jc w:val="center"/>
              <w:rPr>
                <w:color w:val="auto"/>
              </w:rPr>
            </w:pPr>
          </w:p>
          <w:p>
            <w:pPr>
              <w:tabs>
                <w:tab w:val="left" w:pos="750"/>
              </w:tabs>
              <w:jc w:val="center"/>
              <w:rPr>
                <w:rFonts w:hint="eastAsia"/>
                <w:b/>
                <w:bCs/>
                <w:color w:val="auto"/>
                <w:lang w:eastAsia="zh-CN"/>
              </w:rPr>
            </w:pPr>
            <w:r>
              <w:rPr>
                <w:b/>
                <w:bCs/>
                <w:color w:val="auto"/>
              </w:rPr>
              <w:t>表3-</w:t>
            </w:r>
            <w:r>
              <w:rPr>
                <w:rFonts w:hint="eastAsia"/>
                <w:b/>
                <w:bCs/>
                <w:color w:val="auto"/>
                <w:lang w:val="en-US" w:eastAsia="zh-CN"/>
              </w:rPr>
              <w:t>3</w:t>
            </w:r>
            <w:r>
              <w:rPr>
                <w:b/>
                <w:bCs/>
                <w:color w:val="auto"/>
              </w:rPr>
              <w:t xml:space="preserve"> </w:t>
            </w:r>
            <w:r>
              <w:rPr>
                <w:rFonts w:hint="eastAsia"/>
                <w:b/>
                <w:bCs/>
                <w:color w:val="auto"/>
                <w:lang w:eastAsia="zh-CN"/>
              </w:rPr>
              <w:t>环境空气</w:t>
            </w:r>
            <w:r>
              <w:rPr>
                <w:b/>
                <w:bCs/>
                <w:color w:val="auto"/>
              </w:rPr>
              <w:t>监测结果</w:t>
            </w:r>
            <w:r>
              <w:rPr>
                <w:rFonts w:hint="eastAsia"/>
                <w:b/>
                <w:bCs/>
                <w:color w:val="auto"/>
                <w:lang w:eastAsia="zh-CN"/>
              </w:rPr>
              <w:t>表</w:t>
            </w:r>
          </w:p>
          <w:tbl>
            <w:tblPr>
              <w:tblStyle w:val="30"/>
              <w:tblW w:w="4998" w:type="pct"/>
              <w:jc w:val="center"/>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72"/>
              <w:gridCol w:w="2328"/>
              <w:gridCol w:w="4878"/>
            </w:tblGrid>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7" w:hRule="atLeast"/>
                <w:jc w:val="center"/>
              </w:trPr>
              <w:tc>
                <w:tcPr>
                  <w:tcW w:w="699" w:type="pct"/>
                  <w:vMerge w:val="restart"/>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检测项目</w:t>
                  </w:r>
                </w:p>
              </w:tc>
              <w:tc>
                <w:tcPr>
                  <w:tcW w:w="1389" w:type="pct"/>
                  <w:vMerge w:val="restart"/>
                  <w:tcBorders>
                    <w:tl2br w:val="single" w:color="auto" w:sz="4" w:space="0"/>
                  </w:tcBorders>
                  <w:vAlign w:val="center"/>
                </w:tcPr>
                <w:p>
                  <w:pPr>
                    <w:adjustRightInd w:val="0"/>
                    <w:snapToGrid w:val="0"/>
                    <w:spacing w:line="240" w:lineRule="exac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w:t>
                  </w:r>
                </w:p>
                <w:p>
                  <w:pPr>
                    <w:adjustRightInd w:val="0"/>
                    <w:snapToGrid w:val="0"/>
                    <w:spacing w:line="240" w:lineRule="exact"/>
                    <w:ind w:firstLine="1050" w:firstLineChars="5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检测点位</w:t>
                  </w:r>
                </w:p>
                <w:p>
                  <w:pPr>
                    <w:adjustRightInd w:val="0"/>
                    <w:snapToGrid w:val="0"/>
                    <w:spacing w:line="240" w:lineRule="exact"/>
                    <w:ind w:right="119"/>
                    <w:rPr>
                      <w:rFonts w:hint="default" w:ascii="Times New Roman" w:hAnsi="Times New Roman" w:eastAsia="宋体" w:cs="Times New Roman"/>
                      <w:sz w:val="21"/>
                      <w:szCs w:val="21"/>
                      <w:lang w:eastAsia="zh-CN"/>
                    </w:rPr>
                  </w:pPr>
                </w:p>
                <w:p>
                  <w:pPr>
                    <w:adjustRightInd w:val="0"/>
                    <w:snapToGrid w:val="0"/>
                    <w:spacing w:line="240" w:lineRule="exact"/>
                    <w:ind w:right="11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采样日期</w:t>
                  </w:r>
                </w:p>
              </w:tc>
              <w:tc>
                <w:tcPr>
                  <w:tcW w:w="2910" w:type="pct"/>
                  <w:tcBorders>
                    <w:tl2br w:val="nil"/>
                    <w:tr2bl w:val="nil"/>
                  </w:tcBorders>
                  <w:vAlign w:val="center"/>
                </w:tcPr>
                <w:p>
                  <w:pPr>
                    <w:adjustRightInd w:val="0"/>
                    <w:snapToGrid w:val="0"/>
                    <w:spacing w:line="240" w:lineRule="exact"/>
                    <w:ind w:left="19" w:leftChars="-54" w:right="-113" w:rightChars="-54" w:hanging="132" w:hangingChars="63"/>
                    <w:jc w:val="center"/>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sz w:val="21"/>
                      <w:szCs w:val="21"/>
                      <w:vertAlign w:val="baseline"/>
                      <w:lang w:eastAsia="zh-CN"/>
                    </w:rPr>
                    <w:t>检测结果（</w:t>
                  </w:r>
                  <w:r>
                    <w:rPr>
                      <w:rFonts w:hint="default" w:ascii="Times New Roman" w:hAnsi="Times New Roman" w:eastAsia="宋体" w:cs="Times New Roman"/>
                      <w:sz w:val="21"/>
                      <w:szCs w:val="21"/>
                      <w:vertAlign w:val="baseline"/>
                      <w:lang w:val="en-US" w:eastAsia="zh-CN"/>
                    </w:rPr>
                    <w:t>日均值</w:t>
                  </w:r>
                  <w:r>
                    <w:rPr>
                      <w:rFonts w:hint="default" w:ascii="Times New Roman" w:hAnsi="Times New Roman" w:eastAsia="宋体" w:cs="Times New Roman"/>
                      <w:sz w:val="21"/>
                      <w:szCs w:val="21"/>
                      <w:vertAlign w:val="baseline"/>
                      <w:lang w:eastAsia="zh-CN"/>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7" w:hRule="atLeast"/>
                <w:jc w:val="center"/>
              </w:trPr>
              <w:tc>
                <w:tcPr>
                  <w:tcW w:w="699" w:type="pct"/>
                  <w:vMerge w:val="continue"/>
                  <w:vAlign w:val="center"/>
                </w:tcPr>
                <w:p>
                  <w:pPr>
                    <w:adjustRightInd w:val="0"/>
                    <w:snapToGrid w:val="0"/>
                    <w:spacing w:line="240" w:lineRule="exact"/>
                    <w:ind w:left="19" w:leftChars="-54" w:right="-113" w:rightChars="-54" w:hanging="132" w:hangingChars="63"/>
                    <w:jc w:val="center"/>
                    <w:rPr>
                      <w:rFonts w:hint="default" w:ascii="Times New Roman" w:hAnsi="Times New Roman" w:eastAsia="宋体" w:cs="Times New Roman"/>
                    </w:rPr>
                  </w:pPr>
                </w:p>
              </w:tc>
              <w:tc>
                <w:tcPr>
                  <w:tcW w:w="1389" w:type="pct"/>
                  <w:vMerge w:val="continue"/>
                  <w:tcBorders>
                    <w:tl2br w:val="nil"/>
                    <w:tr2bl w:val="nil"/>
                  </w:tcBorders>
                  <w:vAlign w:val="center"/>
                </w:tcPr>
                <w:p>
                  <w:pPr>
                    <w:adjustRightInd w:val="0"/>
                    <w:snapToGrid w:val="0"/>
                    <w:spacing w:line="240" w:lineRule="exact"/>
                    <w:ind w:left="19" w:leftChars="-54" w:right="-113" w:rightChars="-54" w:hanging="132" w:hangingChars="63"/>
                    <w:jc w:val="center"/>
                    <w:rPr>
                      <w:rFonts w:hint="default" w:ascii="Times New Roman" w:hAnsi="Times New Roman" w:eastAsia="宋体" w:cs="Times New Roman"/>
                    </w:rPr>
                  </w:pPr>
                </w:p>
              </w:tc>
              <w:tc>
                <w:tcPr>
                  <w:tcW w:w="291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25" w:leftChars="12" w:right="63" w:rightChars="30" w:firstLine="33" w:firstLineChars="16"/>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bCs/>
                      <w:kern w:val="2"/>
                      <w:sz w:val="21"/>
                      <w:szCs w:val="21"/>
                    </w:rPr>
                    <w:t>厂址下风向</w:t>
                  </w:r>
                  <w:r>
                    <w:rPr>
                      <w:rFonts w:hint="default" w:ascii="Times New Roman" w:hAnsi="Times New Roman" w:eastAsia="宋体" w:cs="Times New Roman"/>
                      <w:bCs/>
                      <w:kern w:val="2"/>
                      <w:sz w:val="21"/>
                      <w:szCs w:val="21"/>
                      <w:lang w:val="en-US" w:eastAsia="zh-CN"/>
                    </w:rPr>
                    <w:t>100</w:t>
                  </w:r>
                  <w:r>
                    <w:rPr>
                      <w:rFonts w:hint="default" w:ascii="Times New Roman" w:hAnsi="Times New Roman" w:eastAsia="宋体" w:cs="Times New Roman"/>
                      <w:bCs/>
                      <w:kern w:val="2"/>
                      <w:sz w:val="21"/>
                      <w:szCs w:val="21"/>
                    </w:rPr>
                    <w:t>m</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38" w:hRule="exact"/>
                <w:jc w:val="center"/>
              </w:trPr>
              <w:tc>
                <w:tcPr>
                  <w:tcW w:w="69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TSP</w:t>
                  </w:r>
                </w:p>
              </w:tc>
              <w:tc>
                <w:tcPr>
                  <w:tcW w:w="1389" w:type="pct"/>
                  <w:tcBorders>
                    <w:tl2br w:val="nil"/>
                    <w:tr2bl w:val="nil"/>
                  </w:tcBorders>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2024.01.07</w:t>
                  </w:r>
                </w:p>
              </w:tc>
              <w:tc>
                <w:tcPr>
                  <w:tcW w:w="2910" w:type="pct"/>
                  <w:tcBorders>
                    <w:tl2br w:val="nil"/>
                    <w:tr2bl w:val="nil"/>
                  </w:tcBorders>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0.221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38" w:hRule="exact"/>
                <w:jc w:val="center"/>
              </w:trPr>
              <w:tc>
                <w:tcPr>
                  <w:tcW w:w="69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1389" w:type="pct"/>
                  <w:tcBorders>
                    <w:tl2br w:val="nil"/>
                    <w:tr2bl w:val="nil"/>
                  </w:tcBorders>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2024.01.08</w:t>
                  </w:r>
                </w:p>
              </w:tc>
              <w:tc>
                <w:tcPr>
                  <w:tcW w:w="2910" w:type="pct"/>
                  <w:tcBorders>
                    <w:tl2br w:val="nil"/>
                    <w:tr2bl w:val="nil"/>
                  </w:tcBorders>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0.237</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38" w:hRule="exact"/>
                <w:jc w:val="center"/>
              </w:trPr>
              <w:tc>
                <w:tcPr>
                  <w:tcW w:w="699"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p>
              </w:tc>
              <w:tc>
                <w:tcPr>
                  <w:tcW w:w="1389" w:type="pct"/>
                  <w:tcBorders>
                    <w:tl2br w:val="nil"/>
                    <w:tr2bl w:val="nil"/>
                  </w:tcBorders>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2024.01.09</w:t>
                  </w:r>
                </w:p>
              </w:tc>
              <w:tc>
                <w:tcPr>
                  <w:tcW w:w="2910" w:type="pct"/>
                  <w:tcBorders>
                    <w:tl2br w:val="nil"/>
                    <w:tr2bl w:val="nil"/>
                  </w:tcBorders>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0.225</w:t>
                  </w:r>
                </w:p>
              </w:tc>
            </w:tr>
          </w:tbl>
          <w:p>
            <w:pPr>
              <w:pStyle w:val="108"/>
              <w:spacing w:line="240" w:lineRule="auto"/>
              <w:ind w:firstLine="422"/>
              <w:jc w:val="center"/>
              <w:rPr>
                <w:rFonts w:hint="eastAsia"/>
                <w:color w:val="0000FF"/>
                <w:lang w:eastAsia="zh-CN"/>
              </w:rPr>
            </w:pPr>
          </w:p>
          <w:p>
            <w:pPr>
              <w:tabs>
                <w:tab w:val="left" w:pos="750"/>
              </w:tabs>
              <w:jc w:val="center"/>
              <w:rPr>
                <w:rFonts w:hint="eastAsia"/>
                <w:b/>
                <w:bCs/>
                <w:color w:val="auto"/>
                <w:lang w:eastAsia="zh-CN"/>
              </w:rPr>
            </w:pPr>
            <w:r>
              <w:rPr>
                <w:b/>
                <w:bCs/>
                <w:color w:val="auto"/>
              </w:rPr>
              <w:t xml:space="preserve">表3-4 </w:t>
            </w:r>
            <w:r>
              <w:rPr>
                <w:rFonts w:hint="eastAsia"/>
                <w:b/>
                <w:bCs/>
                <w:color w:val="auto"/>
                <w:lang w:eastAsia="zh-CN"/>
              </w:rPr>
              <w:t>本项目其他污染物检测结果一览表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137"/>
              <w:gridCol w:w="1071"/>
              <w:gridCol w:w="981"/>
              <w:gridCol w:w="898"/>
              <w:gridCol w:w="807"/>
              <w:gridCol w:w="1011"/>
              <w:gridCol w:w="1011"/>
              <w:gridCol w:w="663"/>
              <w:gridCol w:w="416"/>
              <w:gridCol w:w="396"/>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733"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监测点位</w:t>
                  </w:r>
                </w:p>
              </w:tc>
              <w:tc>
                <w:tcPr>
                  <w:tcW w:w="941" w:type="pct"/>
                  <w:gridSpan w:val="2"/>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监测点坐标/(°)</w:t>
                  </w:r>
                </w:p>
              </w:tc>
              <w:tc>
                <w:tcPr>
                  <w:tcW w:w="590"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污染物</w:t>
                  </w:r>
                </w:p>
              </w:tc>
              <w:tc>
                <w:tcPr>
                  <w:tcW w:w="536"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平均</w:t>
                  </w:r>
                </w:p>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时间</w:t>
                  </w:r>
                </w:p>
              </w:tc>
              <w:tc>
                <w:tcPr>
                  <w:tcW w:w="548"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评价标准/（μg/m</w:t>
                  </w:r>
                  <w:r>
                    <w:rPr>
                      <w:rFonts w:hint="default" w:ascii="Times New Roman" w:hAnsi="Times New Roman" w:eastAsia="宋体" w:cs="Times New Roman"/>
                      <w:color w:val="auto"/>
                      <w:sz w:val="18"/>
                      <w:szCs w:val="18"/>
                      <w:vertAlign w:val="superscript"/>
                    </w:rPr>
                    <w:t>3</w:t>
                  </w:r>
                  <w:r>
                    <w:rPr>
                      <w:rFonts w:hint="default" w:ascii="Times New Roman" w:hAnsi="Times New Roman" w:eastAsia="宋体" w:cs="Times New Roman"/>
                      <w:color w:val="auto"/>
                      <w:sz w:val="18"/>
                      <w:szCs w:val="18"/>
                    </w:rPr>
                    <w:t>）</w:t>
                  </w:r>
                </w:p>
              </w:tc>
              <w:tc>
                <w:tcPr>
                  <w:tcW w:w="640"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监测浓度范围/（μg/m</w:t>
                  </w:r>
                  <w:r>
                    <w:rPr>
                      <w:rFonts w:hint="default" w:ascii="Times New Roman" w:hAnsi="Times New Roman" w:eastAsia="宋体" w:cs="Times New Roman"/>
                      <w:color w:val="auto"/>
                      <w:sz w:val="18"/>
                      <w:szCs w:val="18"/>
                      <w:vertAlign w:val="superscript"/>
                    </w:rPr>
                    <w:t>3</w:t>
                  </w:r>
                  <w:r>
                    <w:rPr>
                      <w:rFonts w:hint="default" w:ascii="Times New Roman" w:hAnsi="Times New Roman" w:eastAsia="宋体" w:cs="Times New Roman"/>
                      <w:color w:val="auto"/>
                      <w:sz w:val="18"/>
                      <w:szCs w:val="18"/>
                    </w:rPr>
                    <w:t>）</w:t>
                  </w:r>
                </w:p>
              </w:tc>
              <w:tc>
                <w:tcPr>
                  <w:tcW w:w="460"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最大占标率/%</w:t>
                  </w:r>
                </w:p>
              </w:tc>
              <w:tc>
                <w:tcPr>
                  <w:tcW w:w="282"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超标率/%</w:t>
                  </w:r>
                </w:p>
              </w:tc>
              <w:tc>
                <w:tcPr>
                  <w:tcW w:w="267" w:type="pct"/>
                  <w:vMerge w:val="restar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达标情况</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733"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478"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经度</w:t>
                  </w:r>
                </w:p>
              </w:tc>
              <w:tc>
                <w:tcPr>
                  <w:tcW w:w="463"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纬度</w:t>
                  </w:r>
                </w:p>
              </w:tc>
              <w:tc>
                <w:tcPr>
                  <w:tcW w:w="590"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536"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548"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640"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460"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282"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c>
                <w:tcPr>
                  <w:tcW w:w="267" w:type="pct"/>
                  <w:vMerge w:val="continue"/>
                  <w:tcBorders>
                    <w:tl2br w:val="nil"/>
                    <w:tr2bl w:val="nil"/>
                  </w:tcBorders>
                  <w:vAlign w:val="center"/>
                </w:tcPr>
                <w:p>
                  <w:pPr>
                    <w:pStyle w:val="111"/>
                    <w:rPr>
                      <w:rFonts w:hint="default" w:ascii="Times New Roman" w:hAnsi="Times New Roman" w:eastAsia="宋体" w:cs="Times New Roman"/>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85" w:hRule="atLeast"/>
                <w:jc w:val="center"/>
              </w:trPr>
              <w:tc>
                <w:tcPr>
                  <w:tcW w:w="733"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厂址下风向100m</w:t>
                  </w:r>
                </w:p>
              </w:tc>
              <w:tc>
                <w:tcPr>
                  <w:tcW w:w="478"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131.509459</w:t>
                  </w:r>
                </w:p>
              </w:tc>
              <w:tc>
                <w:tcPr>
                  <w:tcW w:w="463"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46.454239</w:t>
                  </w:r>
                </w:p>
              </w:tc>
              <w:tc>
                <w:tcPr>
                  <w:tcW w:w="590"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TSP</w:t>
                  </w:r>
                </w:p>
              </w:tc>
              <w:tc>
                <w:tcPr>
                  <w:tcW w:w="536"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24h平均</w:t>
                  </w:r>
                </w:p>
              </w:tc>
              <w:tc>
                <w:tcPr>
                  <w:tcW w:w="548"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300</w:t>
                  </w:r>
                </w:p>
              </w:tc>
              <w:tc>
                <w:tcPr>
                  <w:tcW w:w="640" w:type="pct"/>
                  <w:tcBorders>
                    <w:tl2br w:val="nil"/>
                    <w:tr2bl w:val="nil"/>
                  </w:tcBorders>
                  <w:vAlign w:val="center"/>
                </w:tcPr>
                <w:p>
                  <w:pPr>
                    <w:pStyle w:val="111"/>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221-237</w:t>
                  </w:r>
                </w:p>
              </w:tc>
              <w:tc>
                <w:tcPr>
                  <w:tcW w:w="460" w:type="pct"/>
                  <w:tcBorders>
                    <w:tl2br w:val="nil"/>
                    <w:tr2bl w:val="nil"/>
                  </w:tcBorders>
                  <w:vAlign w:val="center"/>
                </w:tcPr>
                <w:p>
                  <w:pPr>
                    <w:pStyle w:val="111"/>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79</w:t>
                  </w:r>
                </w:p>
              </w:tc>
              <w:tc>
                <w:tcPr>
                  <w:tcW w:w="282"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w:t>
                  </w:r>
                </w:p>
              </w:tc>
              <w:tc>
                <w:tcPr>
                  <w:tcW w:w="267" w:type="pct"/>
                  <w:tcBorders>
                    <w:tl2br w:val="nil"/>
                    <w:tr2bl w:val="nil"/>
                  </w:tcBorders>
                  <w:vAlign w:val="center"/>
                </w:tcPr>
                <w:p>
                  <w:pPr>
                    <w:pStyle w:val="111"/>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达标</w:t>
                  </w:r>
                </w:p>
              </w:tc>
            </w:tr>
          </w:tbl>
          <w:p>
            <w:pPr>
              <w:pStyle w:val="40"/>
              <w:snapToGrid w:val="0"/>
              <w:spacing w:line="360" w:lineRule="auto"/>
              <w:ind w:firstLine="480" w:firstLineChars="200"/>
              <w:jc w:val="both"/>
              <w:rPr>
                <w:rFonts w:hint="default" w:ascii="Times New Roman" w:hAnsi="Times New Roman" w:cs="Times New Roman"/>
                <w:color w:val="FF0000"/>
                <w:lang w:val="en-US" w:eastAsia="zh-CN"/>
              </w:rPr>
            </w:pPr>
            <w:r>
              <w:rPr>
                <w:rFonts w:hint="eastAsia" w:ascii="Times New Roman" w:hAnsi="Times New Roman" w:cs="Times New Roman"/>
                <w:color w:val="FF0000"/>
                <w:lang w:val="en-US" w:eastAsia="zh-CN"/>
              </w:rPr>
              <w:t>本项目补充其他污染物监测点位位于厂址下风向100m处，即十作业站居民区，项目在厂界东侧和北侧设置防尘网，对周边临近居民影响较小，因此本项目补充监测点位设置较为合理。</w:t>
            </w:r>
          </w:p>
          <w:p>
            <w:pPr>
              <w:pStyle w:val="40"/>
              <w:snapToGrid w:val="0"/>
              <w:spacing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监测结果表明，评价区域特征污染物TSP日均值满足《环境空气质量标准》（GB3095-2012）及修改单中的二级标准，区域环境空气质量良好。</w:t>
            </w:r>
          </w:p>
          <w:p>
            <w:pPr>
              <w:pStyle w:val="62"/>
              <w:spacing w:beforeLines="0" w:afterLines="0" w:line="360" w:lineRule="auto"/>
              <w:ind w:firstLine="482"/>
              <w:contextualSpacing/>
              <w:rPr>
                <w:rFonts w:hint="default"/>
                <w:color w:val="auto"/>
              </w:rPr>
            </w:pPr>
            <w:r>
              <w:rPr>
                <w:rFonts w:hint="default"/>
                <w:color w:val="auto"/>
              </w:rPr>
              <w:t>2、地表水环境</w:t>
            </w:r>
          </w:p>
          <w:p>
            <w:pPr>
              <w:widowControl/>
              <w:spacing w:line="360" w:lineRule="auto"/>
              <w:ind w:firstLine="480" w:firstLineChars="200"/>
              <w:rPr>
                <w:rFonts w:hint="default"/>
                <w:color w:val="auto"/>
                <w:sz w:val="24"/>
                <w:szCs w:val="24"/>
                <w:highlight w:val="none"/>
                <w:lang w:val="en-GB" w:eastAsia="zh-CN"/>
              </w:rPr>
            </w:pPr>
            <w:r>
              <w:rPr>
                <w:rFonts w:hint="eastAsia"/>
                <w:color w:val="auto"/>
                <w:sz w:val="24"/>
                <w:szCs w:val="24"/>
                <w:lang w:val="en-US" w:eastAsia="zh-CN"/>
              </w:rPr>
              <w:t>本项目附近水体为扁石河，扁石河汇入七星河，七星河汇入挠力河</w:t>
            </w:r>
            <w:r>
              <w:rPr>
                <w:rFonts w:hint="default"/>
                <w:color w:val="auto"/>
                <w:sz w:val="24"/>
                <w:szCs w:val="24"/>
                <w:lang w:val="en-GB" w:eastAsia="zh-CN"/>
              </w:rPr>
              <w:t>。</w:t>
            </w:r>
            <w:r>
              <w:rPr>
                <w:rFonts w:hint="default"/>
                <w:color w:val="FF0000"/>
                <w:sz w:val="24"/>
                <w:szCs w:val="24"/>
                <w:lang w:val="en-GB" w:eastAsia="zh-CN"/>
              </w:rPr>
              <w:t>参考《2022年黑龙江省生态环境状况公报》中的全省河流总体水质状况可知，</w:t>
            </w:r>
            <w:r>
              <w:rPr>
                <w:rFonts w:hint="eastAsia"/>
                <w:color w:val="FF0000"/>
                <w:sz w:val="24"/>
                <w:szCs w:val="24"/>
                <w:lang w:val="en-US" w:eastAsia="zh-CN"/>
              </w:rPr>
              <w:t>2022年</w:t>
            </w:r>
            <w:r>
              <w:rPr>
                <w:rFonts w:hint="eastAsia"/>
                <w:color w:val="FF0000"/>
                <w:sz w:val="24"/>
                <w:szCs w:val="24"/>
                <w:lang w:val="en-GB" w:eastAsia="zh-CN"/>
              </w:rPr>
              <w:t>挠力河</w:t>
            </w:r>
            <w:r>
              <w:rPr>
                <w:rFonts w:hint="default"/>
                <w:color w:val="FF0000"/>
                <w:sz w:val="24"/>
                <w:szCs w:val="24"/>
                <w:lang w:val="en-GB" w:eastAsia="zh-CN"/>
              </w:rPr>
              <w:t>水体水质</w:t>
            </w:r>
            <w:r>
              <w:rPr>
                <w:rFonts w:hint="eastAsia"/>
                <w:color w:val="FF0000"/>
                <w:sz w:val="24"/>
                <w:szCs w:val="24"/>
                <w:lang w:val="en-GB" w:eastAsia="zh-CN"/>
              </w:rPr>
              <w:t>类别为Ⅲ—</w:t>
            </w:r>
            <w:r>
              <w:rPr>
                <w:rFonts w:hint="default"/>
                <w:color w:val="FF0000"/>
                <w:sz w:val="24"/>
                <w:szCs w:val="24"/>
                <w:lang w:val="en-GB" w:eastAsia="zh-CN"/>
              </w:rPr>
              <w:t>Ⅳ</w:t>
            </w:r>
            <w:r>
              <w:rPr>
                <w:rFonts w:hint="default"/>
                <w:color w:val="FF0000"/>
                <w:sz w:val="24"/>
                <w:szCs w:val="24"/>
                <w:highlight w:val="none"/>
                <w:lang w:val="en-GB" w:eastAsia="zh-CN"/>
              </w:rPr>
              <w:t>类</w:t>
            </w:r>
            <w:r>
              <w:rPr>
                <w:rFonts w:hint="eastAsia"/>
                <w:color w:val="FF0000"/>
                <w:sz w:val="24"/>
                <w:szCs w:val="24"/>
                <w:highlight w:val="none"/>
                <w:lang w:val="en-GB" w:eastAsia="zh-CN"/>
              </w:rPr>
              <w:t>，挠力河部分断面满足《地表水环境质量标准》（GB3838-2002）中Ⅲ类标准</w:t>
            </w:r>
            <w:r>
              <w:rPr>
                <w:rFonts w:hint="default"/>
                <w:color w:val="auto"/>
                <w:sz w:val="24"/>
                <w:szCs w:val="24"/>
                <w:highlight w:val="none"/>
                <w:lang w:val="en-GB" w:eastAsia="zh-CN"/>
              </w:rPr>
              <w:t>。</w:t>
            </w:r>
          </w:p>
          <w:p>
            <w:pPr>
              <w:widowControl/>
              <w:spacing w:line="360" w:lineRule="auto"/>
              <w:rPr>
                <w:rFonts w:hint="default"/>
                <w:color w:val="auto"/>
                <w:sz w:val="24"/>
                <w:szCs w:val="24"/>
                <w:lang w:val="en-GB" w:eastAsia="zh-CN"/>
              </w:rPr>
            </w:pPr>
            <w:r>
              <w:drawing>
                <wp:inline distT="0" distB="0" distL="114300" distR="114300">
                  <wp:extent cx="5350510" cy="4431030"/>
                  <wp:effectExtent l="0" t="0" r="13970" b="381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7"/>
                          <a:stretch>
                            <a:fillRect/>
                          </a:stretch>
                        </pic:blipFill>
                        <pic:spPr>
                          <a:xfrm>
                            <a:off x="0" y="0"/>
                            <a:ext cx="5350510" cy="4431030"/>
                          </a:xfrm>
                          <a:prstGeom prst="rect">
                            <a:avLst/>
                          </a:prstGeom>
                          <a:noFill/>
                          <a:ln>
                            <a:noFill/>
                          </a:ln>
                        </pic:spPr>
                      </pic:pic>
                    </a:graphicData>
                  </a:graphic>
                </wp:inline>
              </w:drawing>
            </w:r>
          </w:p>
          <w:p>
            <w:pPr>
              <w:tabs>
                <w:tab w:val="left" w:pos="750"/>
              </w:tabs>
              <w:jc w:val="center"/>
              <w:rPr>
                <w:rFonts w:hint="eastAsia"/>
                <w:b/>
                <w:bCs/>
                <w:color w:val="auto"/>
                <w:lang w:eastAsia="zh-CN"/>
              </w:rPr>
            </w:pPr>
            <w:r>
              <w:rPr>
                <w:rFonts w:hint="eastAsia"/>
                <w:b/>
                <w:bCs/>
                <w:color w:val="auto"/>
                <w:lang w:eastAsia="zh-CN"/>
              </w:rPr>
              <w:t>图</w:t>
            </w:r>
            <w:r>
              <w:rPr>
                <w:b/>
                <w:bCs/>
                <w:color w:val="auto"/>
              </w:rPr>
              <w:t>3-</w:t>
            </w:r>
            <w:r>
              <w:rPr>
                <w:rFonts w:hint="eastAsia"/>
                <w:b/>
                <w:bCs/>
                <w:color w:val="auto"/>
                <w:lang w:val="en-US" w:eastAsia="zh-CN"/>
              </w:rPr>
              <w:t>2</w:t>
            </w:r>
            <w:r>
              <w:rPr>
                <w:b/>
                <w:bCs/>
                <w:color w:val="auto"/>
              </w:rPr>
              <w:t xml:space="preserve"> </w:t>
            </w:r>
            <w:r>
              <w:rPr>
                <w:rFonts w:hint="eastAsia"/>
                <w:b/>
                <w:bCs/>
                <w:color w:val="auto"/>
                <w:lang w:eastAsia="zh-CN"/>
              </w:rPr>
              <w:t>全省地表水水质状况示意图</w:t>
            </w:r>
          </w:p>
          <w:p>
            <w:pPr>
              <w:pStyle w:val="62"/>
              <w:spacing w:beforeLines="0" w:afterLines="0" w:line="360" w:lineRule="auto"/>
              <w:ind w:firstLine="482"/>
              <w:contextualSpacing/>
              <w:rPr>
                <w:rFonts w:hint="default"/>
                <w:color w:val="auto"/>
                <w:sz w:val="24"/>
                <w:szCs w:val="24"/>
              </w:rPr>
            </w:pPr>
            <w:r>
              <w:rPr>
                <w:rFonts w:hint="default"/>
                <w:color w:val="auto"/>
                <w:sz w:val="24"/>
                <w:szCs w:val="24"/>
              </w:rPr>
              <w:t>3、声环境</w:t>
            </w:r>
          </w:p>
          <w:p>
            <w:pPr>
              <w:widowControl/>
              <w:spacing w:line="360" w:lineRule="auto"/>
              <w:ind w:firstLine="480" w:firstLineChars="200"/>
              <w:rPr>
                <w:rFonts w:hint="eastAsia"/>
                <w:color w:val="auto"/>
                <w:lang w:val="en-US" w:eastAsia="zh-CN"/>
              </w:rPr>
            </w:pPr>
            <w:r>
              <w:rPr>
                <w:rFonts w:hint="eastAsia"/>
                <w:color w:val="auto"/>
                <w:sz w:val="24"/>
                <w:szCs w:val="24"/>
                <w:lang w:val="en-GB"/>
              </w:rPr>
              <w:t>本项目位于黑龙江省双鸭山市宝山区双鸭山农场第四管理区十作业站，区域声环境质量良好。</w:t>
            </w:r>
          </w:p>
          <w:p>
            <w:pPr>
              <w:widowControl/>
              <w:spacing w:line="360" w:lineRule="auto"/>
              <w:ind w:firstLine="480" w:firstLineChars="200"/>
              <w:rPr>
                <w:rFonts w:hint="default"/>
                <w:color w:val="auto"/>
                <w:sz w:val="24"/>
                <w:szCs w:val="24"/>
                <w:lang w:val="en-US" w:eastAsia="zh-CN"/>
              </w:rPr>
            </w:pPr>
            <w:r>
              <w:rPr>
                <w:rFonts w:hint="default"/>
                <w:color w:val="auto"/>
                <w:sz w:val="24"/>
                <w:szCs w:val="24"/>
                <w:lang w:val="en-US" w:eastAsia="zh-CN"/>
              </w:rPr>
              <w:t>根据</w:t>
            </w:r>
            <w:r>
              <w:rPr>
                <w:rFonts w:hint="default"/>
                <w:color w:val="auto"/>
                <w:sz w:val="24"/>
                <w:szCs w:val="24"/>
              </w:rPr>
              <w:t>山东创森环境检测有限公司</w:t>
            </w:r>
            <w:r>
              <w:rPr>
                <w:rFonts w:hint="default"/>
                <w:color w:val="auto"/>
                <w:sz w:val="24"/>
                <w:szCs w:val="24"/>
                <w:lang w:val="en-US" w:eastAsia="zh-CN"/>
              </w:rPr>
              <w:t>于202</w:t>
            </w:r>
            <w:r>
              <w:rPr>
                <w:rFonts w:hint="eastAsia"/>
                <w:color w:val="auto"/>
                <w:sz w:val="24"/>
                <w:szCs w:val="24"/>
                <w:lang w:val="en-US" w:eastAsia="zh-CN"/>
              </w:rPr>
              <w:t>4</w:t>
            </w:r>
            <w:r>
              <w:rPr>
                <w:rFonts w:hint="default"/>
                <w:color w:val="auto"/>
                <w:sz w:val="24"/>
                <w:szCs w:val="24"/>
                <w:lang w:val="en-US" w:eastAsia="zh-CN"/>
              </w:rPr>
              <w:t>年</w:t>
            </w:r>
            <w:r>
              <w:rPr>
                <w:rFonts w:hint="eastAsia"/>
                <w:color w:val="auto"/>
                <w:sz w:val="24"/>
                <w:szCs w:val="24"/>
                <w:lang w:val="en-US" w:eastAsia="zh-CN"/>
              </w:rPr>
              <w:t>1</w:t>
            </w:r>
            <w:r>
              <w:rPr>
                <w:rFonts w:hint="default"/>
                <w:color w:val="auto"/>
                <w:sz w:val="24"/>
                <w:szCs w:val="24"/>
                <w:lang w:val="en-US" w:eastAsia="zh-CN"/>
              </w:rPr>
              <w:t>月</w:t>
            </w:r>
            <w:r>
              <w:rPr>
                <w:rFonts w:hint="eastAsia"/>
                <w:color w:val="auto"/>
                <w:sz w:val="24"/>
                <w:szCs w:val="24"/>
                <w:lang w:val="en-US" w:eastAsia="zh-CN"/>
              </w:rPr>
              <w:t>7</w:t>
            </w:r>
            <w:r>
              <w:rPr>
                <w:rFonts w:hint="default"/>
                <w:color w:val="auto"/>
                <w:sz w:val="24"/>
                <w:szCs w:val="24"/>
                <w:lang w:val="en-US" w:eastAsia="zh-CN"/>
              </w:rPr>
              <w:t>日对敏感点噪声进行监测可知：</w:t>
            </w:r>
          </w:p>
          <w:p>
            <w:pPr>
              <w:tabs>
                <w:tab w:val="left" w:pos="750"/>
              </w:tabs>
              <w:jc w:val="center"/>
              <w:rPr>
                <w:rFonts w:hint="default"/>
                <w:b/>
                <w:bCs/>
                <w:color w:val="auto"/>
                <w:lang w:val="en-US" w:eastAsia="zh-CN"/>
              </w:rPr>
            </w:pPr>
            <w:r>
              <w:rPr>
                <w:rFonts w:hint="default"/>
                <w:b/>
                <w:bCs/>
                <w:color w:val="auto"/>
                <w:lang w:val="en-US" w:eastAsia="zh-CN"/>
              </w:rPr>
              <w:t>表3-</w:t>
            </w:r>
            <w:r>
              <w:rPr>
                <w:rFonts w:hint="eastAsia"/>
                <w:b/>
                <w:bCs/>
                <w:color w:val="auto"/>
                <w:lang w:val="en-US" w:eastAsia="zh-CN"/>
              </w:rPr>
              <w:t>5</w:t>
            </w:r>
            <w:r>
              <w:rPr>
                <w:rFonts w:hint="default"/>
                <w:b/>
                <w:bCs/>
                <w:color w:val="auto"/>
                <w:lang w:val="en-US" w:eastAsia="zh-CN"/>
              </w:rPr>
              <w:t xml:space="preserve"> 噪声环境质量现状（监测结果）表</w:t>
            </w:r>
          </w:p>
          <w:tbl>
            <w:tblPr>
              <w:tblStyle w:val="30"/>
              <w:tblW w:w="4973" w:type="pct"/>
              <w:jc w:val="center"/>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72"/>
              <w:gridCol w:w="1642"/>
              <w:gridCol w:w="686"/>
              <w:gridCol w:w="2417"/>
              <w:gridCol w:w="2419"/>
            </w:tblGrid>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81" w:hRule="exact"/>
                <w:jc w:val="center"/>
              </w:trPr>
              <w:tc>
                <w:tcPr>
                  <w:tcW w:w="703"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噪声检</w:t>
                  </w:r>
                </w:p>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测结果</w:t>
                  </w:r>
                </w:p>
                <w:p>
                  <w:pPr>
                    <w:adjustRightInd w:val="0"/>
                    <w:snapToGri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（L</w:t>
                  </w:r>
                  <w:r>
                    <w:rPr>
                      <w:rFonts w:hint="default" w:ascii="Times New Roman" w:hAnsi="Times New Roman" w:eastAsia="宋体" w:cs="Times New Roman"/>
                      <w:sz w:val="21"/>
                      <w:szCs w:val="21"/>
                      <w:vertAlign w:val="subscript"/>
                    </w:rPr>
                    <w:t>eq</w:t>
                  </w:r>
                  <w:r>
                    <w:rPr>
                      <w:rFonts w:hint="default" w:ascii="Times New Roman" w:hAnsi="Times New Roman" w:eastAsia="宋体" w:cs="Times New Roman"/>
                      <w:sz w:val="21"/>
                      <w:szCs w:val="21"/>
                    </w:rPr>
                    <w:t>）</w:t>
                  </w:r>
                </w:p>
              </w:tc>
              <w:tc>
                <w:tcPr>
                  <w:tcW w:w="1395" w:type="pct"/>
                  <w:gridSpan w:val="2"/>
                  <w:tcBorders>
                    <w:tl2br w:val="single" w:color="auto" w:sz="4" w:space="0"/>
                  </w:tcBorders>
                  <w:noWrap w:val="0"/>
                  <w:vAlign w:val="center"/>
                </w:tcPr>
                <w:p>
                  <w:pPr>
                    <w:adjustRightInd w:val="0"/>
                    <w:snapToGrid w:val="0"/>
                    <w:ind w:right="11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检测点位</w:t>
                  </w:r>
                </w:p>
                <w:p>
                  <w:pPr>
                    <w:adjustRightInd w:val="0"/>
                    <w:snapToGrid w:val="0"/>
                    <w:ind w:right="11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采样</w:t>
                  </w:r>
                  <w:r>
                    <w:rPr>
                      <w:rFonts w:hint="default" w:ascii="Times New Roman" w:hAnsi="Times New Roman" w:eastAsia="宋体" w:cs="Times New Roman"/>
                      <w:sz w:val="21"/>
                      <w:szCs w:val="21"/>
                    </w:rPr>
                    <w:t>日期</w:t>
                  </w:r>
                </w:p>
              </w:tc>
              <w:tc>
                <w:tcPr>
                  <w:tcW w:w="1449" w:type="pct"/>
                  <w:noWrap w:val="0"/>
                  <w:vAlign w:val="center"/>
                </w:tcPr>
                <w:p>
                  <w:pPr>
                    <w:spacing w:line="280" w:lineRule="exact"/>
                    <w:ind w:left="19" w:leftChars="-53" w:right="-113" w:rightChars="-54" w:hanging="130" w:hangingChars="62"/>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1#项目北侧居民区</w:t>
                  </w:r>
                </w:p>
              </w:tc>
              <w:tc>
                <w:tcPr>
                  <w:tcW w:w="1450" w:type="pct"/>
                  <w:noWrap w:val="0"/>
                  <w:vAlign w:val="center"/>
                </w:tcPr>
                <w:p>
                  <w:pPr>
                    <w:spacing w:line="280" w:lineRule="exact"/>
                    <w:ind w:left="19" w:leftChars="-54" w:right="-113" w:rightChars="-54" w:hanging="132" w:hangingChars="63"/>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2#项目东北侧居民区</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18" w:hRule="atLeast"/>
                <w:jc w:val="center"/>
              </w:trPr>
              <w:tc>
                <w:tcPr>
                  <w:tcW w:w="703"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p>
              </w:tc>
              <w:tc>
                <w:tcPr>
                  <w:tcW w:w="984" w:type="pct"/>
                  <w:vMerge w:val="restart"/>
                  <w:tcBorders>
                    <w:tl2br w:val="nil"/>
                    <w:tr2bl w:val="nil"/>
                  </w:tcBorders>
                  <w:noWrap w:val="0"/>
                  <w:vAlign w:val="center"/>
                </w:tcPr>
                <w:p>
                  <w:pPr>
                    <w:adjustRightInd w:val="0"/>
                    <w:snapToGrid w:val="0"/>
                    <w:spacing w:line="24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000000"/>
                      <w:sz w:val="21"/>
                      <w:szCs w:val="21"/>
                      <w:lang w:val="en-US" w:eastAsia="zh-CN"/>
                    </w:rPr>
                    <w:t>2024年01月07日</w:t>
                  </w:r>
                </w:p>
              </w:tc>
              <w:tc>
                <w:tcPr>
                  <w:tcW w:w="410" w:type="pct"/>
                  <w:tcBorders>
                    <w:tl2br w:val="nil"/>
                    <w:tr2bl w:val="nil"/>
                  </w:tcBorders>
                  <w:noWrap w:val="0"/>
                  <w:vAlign w:val="center"/>
                </w:tcPr>
                <w:p>
                  <w:pPr>
                    <w:adjustRightInd w:val="0"/>
                    <w:snapToGrid w:val="0"/>
                    <w:ind w:right="-10" w:rightChars="-5"/>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1449" w:type="pct"/>
                  <w:tcBorders>
                    <w:tl2br w:val="nil"/>
                    <w:tr2bl w:val="nil"/>
                  </w:tcBorders>
                  <w:noWrap w:val="0"/>
                  <w:vAlign w:val="center"/>
                </w:tcPr>
                <w:p>
                  <w:pPr>
                    <w:adjustRightInd w:val="0"/>
                    <w:snapToGrid w:val="0"/>
                    <w:ind w:right="119"/>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51</w:t>
                  </w:r>
                </w:p>
              </w:tc>
              <w:tc>
                <w:tcPr>
                  <w:tcW w:w="1450" w:type="pct"/>
                  <w:tcBorders>
                    <w:tl2br w:val="nil"/>
                    <w:tr2bl w:val="nil"/>
                  </w:tcBorders>
                  <w:noWrap w:val="0"/>
                  <w:vAlign w:val="center"/>
                </w:tcPr>
                <w:p>
                  <w:pPr>
                    <w:spacing w:line="280" w:lineRule="exact"/>
                    <w:ind w:left="19" w:leftChars="-54" w:right="-113" w:rightChars="-54" w:hanging="132" w:hangingChars="63"/>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49</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26" w:hRule="atLeast"/>
                <w:jc w:val="center"/>
              </w:trPr>
              <w:tc>
                <w:tcPr>
                  <w:tcW w:w="703"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rPr>
                  </w:pPr>
                </w:p>
              </w:tc>
              <w:tc>
                <w:tcPr>
                  <w:tcW w:w="98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right="0"/>
                    <w:jc w:val="center"/>
                    <w:textAlignment w:val="auto"/>
                    <w:outlineLvl w:val="9"/>
                    <w:rPr>
                      <w:rFonts w:hint="default" w:ascii="Times New Roman" w:hAnsi="Times New Roman" w:eastAsia="宋体" w:cs="Times New Roman"/>
                      <w:color w:val="auto"/>
                      <w:sz w:val="21"/>
                      <w:szCs w:val="21"/>
                      <w:lang w:val="en-US" w:eastAsia="zh-CN"/>
                    </w:rPr>
                  </w:pPr>
                </w:p>
              </w:tc>
              <w:tc>
                <w:tcPr>
                  <w:tcW w:w="410" w:type="pct"/>
                  <w:tcBorders>
                    <w:tl2br w:val="nil"/>
                    <w:tr2bl w:val="nil"/>
                  </w:tcBorders>
                  <w:noWrap w:val="0"/>
                  <w:vAlign w:val="center"/>
                </w:tcPr>
                <w:p>
                  <w:pPr>
                    <w:adjustRightInd w:val="0"/>
                    <w:snapToGrid w:val="0"/>
                    <w:ind w:right="-10" w:rightChars="-5"/>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夜间</w:t>
                  </w:r>
                </w:p>
              </w:tc>
              <w:tc>
                <w:tcPr>
                  <w:tcW w:w="1449" w:type="pct"/>
                  <w:tcBorders>
                    <w:tl2br w:val="nil"/>
                    <w:tr2bl w:val="nil"/>
                  </w:tcBorders>
                  <w:noWrap w:val="0"/>
                  <w:vAlign w:val="center"/>
                </w:tcPr>
                <w:p>
                  <w:pPr>
                    <w:adjustRightInd w:val="0"/>
                    <w:snapToGrid w:val="0"/>
                    <w:ind w:right="119"/>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43</w:t>
                  </w:r>
                </w:p>
              </w:tc>
              <w:tc>
                <w:tcPr>
                  <w:tcW w:w="1450" w:type="pct"/>
                  <w:tcBorders>
                    <w:tl2br w:val="nil"/>
                    <w:tr2bl w:val="nil"/>
                  </w:tcBorders>
                  <w:noWrap w:val="0"/>
                  <w:vAlign w:val="center"/>
                </w:tcPr>
                <w:p>
                  <w:pPr>
                    <w:spacing w:line="280" w:lineRule="exact"/>
                    <w:ind w:left="19" w:leftChars="-54" w:right="-113" w:rightChars="-54" w:hanging="132" w:hangingChars="63"/>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41</w:t>
                  </w:r>
                </w:p>
              </w:tc>
            </w:tr>
          </w:tbl>
          <w:p>
            <w:pPr>
              <w:pStyle w:val="62"/>
              <w:spacing w:beforeLines="0" w:afterLines="0" w:line="360" w:lineRule="auto"/>
              <w:ind w:firstLine="480"/>
              <w:contextualSpacing/>
              <w:rPr>
                <w:rFonts w:hint="default"/>
                <w:color w:val="auto"/>
              </w:rPr>
            </w:pPr>
            <w:r>
              <w:rPr>
                <w:rFonts w:hint="default"/>
                <w:color w:val="auto"/>
              </w:rPr>
              <w:t>由上表可知，</w:t>
            </w:r>
            <w:r>
              <w:rPr>
                <w:rFonts w:hint="eastAsia"/>
                <w:color w:val="auto"/>
                <w:lang w:val="en-US" w:eastAsia="zh-CN"/>
              </w:rPr>
              <w:t>1#项目北侧居民区、2#项目东北侧居民区敏感点</w:t>
            </w:r>
            <w:r>
              <w:rPr>
                <w:rFonts w:hint="default"/>
                <w:color w:val="auto"/>
                <w:lang w:val="en-US" w:eastAsia="zh-CN"/>
              </w:rPr>
              <w:t>噪声</w:t>
            </w:r>
            <w:r>
              <w:rPr>
                <w:rFonts w:hint="eastAsia"/>
                <w:color w:val="auto"/>
                <w:lang w:val="en-US" w:eastAsia="zh-CN"/>
              </w:rPr>
              <w:t>满足</w:t>
            </w:r>
            <w:r>
              <w:rPr>
                <w:rFonts w:hint="default"/>
                <w:color w:val="auto"/>
                <w:lang w:val="en-US" w:eastAsia="zh-CN"/>
              </w:rPr>
              <w:t>《声环境质量标准》（GB3096-2008）中</w:t>
            </w:r>
            <w:r>
              <w:rPr>
                <w:rFonts w:hint="eastAsia"/>
                <w:color w:val="auto"/>
                <w:lang w:val="en-US" w:eastAsia="zh-CN"/>
              </w:rPr>
              <w:t>1</w:t>
            </w:r>
            <w:r>
              <w:rPr>
                <w:rFonts w:hint="default"/>
                <w:color w:val="auto"/>
                <w:lang w:val="en-US" w:eastAsia="zh-CN"/>
              </w:rPr>
              <w:t>类区标准要求。评价区域声环境质量良好，满足相应环境功能区划要求。</w:t>
            </w:r>
          </w:p>
          <w:p>
            <w:pPr>
              <w:pStyle w:val="62"/>
              <w:spacing w:beforeLines="0" w:afterLines="0" w:line="360" w:lineRule="auto"/>
              <w:ind w:firstLine="482"/>
              <w:contextualSpacing/>
              <w:rPr>
                <w:rFonts w:hint="default"/>
                <w:color w:val="auto"/>
                <w:sz w:val="24"/>
                <w:szCs w:val="24"/>
              </w:rPr>
            </w:pPr>
            <w:r>
              <w:rPr>
                <w:rFonts w:hint="default"/>
                <w:color w:val="auto"/>
                <w:sz w:val="24"/>
                <w:szCs w:val="24"/>
              </w:rPr>
              <w:t>4、生态环境</w:t>
            </w:r>
          </w:p>
          <w:p>
            <w:pPr>
              <w:spacing w:line="360" w:lineRule="auto"/>
              <w:ind w:firstLine="480" w:firstLineChars="200"/>
              <w:contextualSpacing/>
              <w:jc w:val="left"/>
              <w:rPr>
                <w:rFonts w:hint="default"/>
                <w:color w:val="auto"/>
                <w:sz w:val="24"/>
                <w:szCs w:val="24"/>
                <w:lang w:val="en-US" w:eastAsia="zh-CN"/>
              </w:rPr>
            </w:pPr>
            <w:r>
              <w:rPr>
                <w:rFonts w:hint="default"/>
                <w:color w:val="auto"/>
                <w:sz w:val="24"/>
                <w:szCs w:val="24"/>
                <w:lang w:val="en-US" w:eastAsia="zh-CN"/>
              </w:rPr>
              <w:t>本项目用地为</w:t>
            </w:r>
            <w:r>
              <w:rPr>
                <w:rFonts w:hint="eastAsia"/>
                <w:color w:val="auto"/>
                <w:sz w:val="24"/>
                <w:szCs w:val="24"/>
                <w:lang w:val="en-US" w:eastAsia="zh-CN"/>
              </w:rPr>
              <w:t>设施农用地</w:t>
            </w:r>
            <w:r>
              <w:rPr>
                <w:rFonts w:hint="default"/>
                <w:color w:val="auto"/>
                <w:sz w:val="24"/>
                <w:szCs w:val="24"/>
                <w:lang w:val="en-US" w:eastAsia="zh-CN"/>
              </w:rPr>
              <w:t>，用地范围内无生态环境保护目标，因此不进行生态现状调查。</w:t>
            </w:r>
          </w:p>
          <w:p>
            <w:pPr>
              <w:pStyle w:val="62"/>
              <w:spacing w:beforeLines="0" w:afterLines="0" w:line="360" w:lineRule="auto"/>
              <w:ind w:firstLine="482"/>
              <w:contextualSpacing/>
              <w:rPr>
                <w:rFonts w:hint="default"/>
                <w:color w:val="auto"/>
                <w:sz w:val="24"/>
                <w:szCs w:val="24"/>
              </w:rPr>
            </w:pPr>
            <w:r>
              <w:rPr>
                <w:rFonts w:hint="default"/>
                <w:color w:val="auto"/>
                <w:sz w:val="24"/>
                <w:szCs w:val="24"/>
              </w:rPr>
              <w:t>5、地下水、土壤环境</w:t>
            </w:r>
          </w:p>
          <w:p>
            <w:pPr>
              <w:spacing w:line="360" w:lineRule="auto"/>
              <w:ind w:firstLine="480" w:firstLineChars="200"/>
              <w:contextualSpacing/>
              <w:rPr>
                <w:rFonts w:hint="default"/>
                <w:color w:val="0000FF"/>
              </w:rPr>
            </w:pPr>
            <w:r>
              <w:rPr>
                <w:rFonts w:hint="default"/>
                <w:color w:val="auto"/>
                <w:sz w:val="24"/>
                <w:szCs w:val="24"/>
                <w:lang w:val="en-US" w:eastAsia="zh-CN"/>
              </w:rPr>
              <w:t>本项目属于粮食烘干项目，不存在土壤污染途径，因此，不进行土壤环境质量现状监测。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92" w:type="dxa"/>
            <w:vAlign w:val="center"/>
          </w:tcPr>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环境</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保护</w:t>
            </w:r>
          </w:p>
          <w:p>
            <w:pPr>
              <w:adjustRightInd w:val="0"/>
              <w:snapToGrid w:val="0"/>
              <w:spacing w:line="240" w:lineRule="auto"/>
              <w:jc w:val="center"/>
              <w:rPr>
                <w:rFonts w:hint="default" w:ascii="Times New Roman" w:hAnsi="Times New Roman" w:eastAsia="宋体" w:cs="Times New Roman"/>
                <w:color w:val="0000FF"/>
                <w:kern w:val="0"/>
                <w:sz w:val="24"/>
                <w:szCs w:val="24"/>
                <w:highlight w:val="yellow"/>
              </w:rPr>
            </w:pPr>
            <w:r>
              <w:rPr>
                <w:rFonts w:hint="default" w:ascii="Times New Roman" w:hAnsi="Times New Roman" w:eastAsia="宋体" w:cs="Times New Roman"/>
                <w:color w:val="auto"/>
                <w:kern w:val="0"/>
                <w:sz w:val="24"/>
                <w:szCs w:val="24"/>
              </w:rPr>
              <w:t>目标</w:t>
            </w:r>
          </w:p>
        </w:tc>
        <w:tc>
          <w:tcPr>
            <w:tcW w:w="8247" w:type="dxa"/>
            <w:vAlign w:val="center"/>
          </w:tcPr>
          <w:p>
            <w:pPr>
              <w:spacing w:line="360" w:lineRule="auto"/>
              <w:ind w:firstLine="482" w:firstLineChars="200"/>
              <w:contextualSpacing/>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1、大气环境保护目标</w:t>
            </w:r>
          </w:p>
          <w:p>
            <w:pPr>
              <w:spacing w:line="360" w:lineRule="auto"/>
              <w:ind w:firstLine="480" w:firstLineChars="200"/>
              <w:contextualSpacing/>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color w:val="FF0000"/>
                <w:kern w:val="0"/>
                <w:sz w:val="24"/>
                <w:szCs w:val="24"/>
                <w:lang w:val="en-GB"/>
              </w:rPr>
              <w:t>本项目</w:t>
            </w:r>
            <w:r>
              <w:rPr>
                <w:rFonts w:hint="eastAsia" w:cs="Times New Roman"/>
                <w:color w:val="FF0000"/>
                <w:kern w:val="0"/>
                <w:sz w:val="24"/>
                <w:szCs w:val="24"/>
                <w:lang w:val="en-US" w:eastAsia="zh-CN"/>
              </w:rPr>
              <w:t>500m</w:t>
            </w:r>
            <w:r>
              <w:rPr>
                <w:rFonts w:hint="default" w:ascii="Times New Roman" w:hAnsi="Times New Roman" w:eastAsia="宋体" w:cs="Times New Roman"/>
                <w:color w:val="FF0000"/>
                <w:kern w:val="0"/>
                <w:sz w:val="24"/>
                <w:szCs w:val="24"/>
                <w:lang w:val="en-GB"/>
              </w:rPr>
              <w:t>内</w:t>
            </w:r>
            <w:r>
              <w:rPr>
                <w:rFonts w:hint="default" w:ascii="Times New Roman" w:hAnsi="Times New Roman" w:eastAsia="宋体" w:cs="Times New Roman"/>
                <w:color w:val="auto"/>
                <w:kern w:val="0"/>
                <w:sz w:val="24"/>
                <w:szCs w:val="24"/>
                <w:lang w:val="en-GB"/>
              </w:rPr>
              <w:t>无自然保护区、风景名胜区等保护目标，根据项目特点及周边环境状况，确定大气环境保护目标</w:t>
            </w:r>
            <w:r>
              <w:rPr>
                <w:rFonts w:hint="default" w:ascii="Times New Roman" w:hAnsi="Times New Roman" w:eastAsia="宋体" w:cs="Times New Roman"/>
                <w:color w:val="auto"/>
                <w:kern w:val="0"/>
                <w:sz w:val="24"/>
                <w:szCs w:val="24"/>
              </w:rPr>
              <w:t>，环境保护敏感点分布情况详见附图3。</w:t>
            </w:r>
          </w:p>
          <w:p>
            <w:pPr>
              <w:spacing w:line="240" w:lineRule="auto"/>
              <w:contextualSpacing/>
              <w:jc w:val="center"/>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bCs/>
                <w:snapToGrid w:val="0"/>
                <w:color w:val="auto"/>
                <w:kern w:val="0"/>
                <w:sz w:val="21"/>
                <w:szCs w:val="21"/>
                <w:lang w:val="en-US" w:eastAsia="zh-CN" w:bidi="ar-SA"/>
              </w:rPr>
              <w:t>表3-</w:t>
            </w:r>
            <w:r>
              <w:rPr>
                <w:rFonts w:hint="eastAsia" w:cs="Times New Roman"/>
                <w:b/>
                <w:bCs/>
                <w:snapToGrid w:val="0"/>
                <w:color w:val="auto"/>
                <w:kern w:val="0"/>
                <w:sz w:val="21"/>
                <w:szCs w:val="21"/>
                <w:lang w:val="en-US" w:eastAsia="zh-CN" w:bidi="ar-SA"/>
              </w:rPr>
              <w:t>6</w:t>
            </w:r>
            <w:r>
              <w:rPr>
                <w:rFonts w:hint="default" w:ascii="Times New Roman" w:hAnsi="Times New Roman" w:eastAsia="宋体" w:cs="Times New Roman"/>
                <w:b/>
                <w:bCs/>
                <w:snapToGrid w:val="0"/>
                <w:color w:val="auto"/>
                <w:kern w:val="0"/>
                <w:sz w:val="21"/>
                <w:szCs w:val="21"/>
                <w:lang w:val="en-US" w:eastAsia="zh-CN" w:bidi="ar-SA"/>
              </w:rPr>
              <w:t xml:space="preserve"> 项目环境敏感保护目标一览表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553"/>
              <w:gridCol w:w="1279"/>
              <w:gridCol w:w="1412"/>
              <w:gridCol w:w="1031"/>
              <w:gridCol w:w="1011"/>
              <w:gridCol w:w="977"/>
              <w:gridCol w:w="11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26" w:type="pct"/>
                  <w:vMerge w:val="restar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名称</w:t>
                  </w:r>
                </w:p>
              </w:tc>
              <w:tc>
                <w:tcPr>
                  <w:tcW w:w="1603" w:type="pct"/>
                  <w:gridSpan w:val="2"/>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坐标</w:t>
                  </w:r>
                </w:p>
              </w:tc>
              <w:tc>
                <w:tcPr>
                  <w:tcW w:w="614" w:type="pct"/>
                  <w:vMerge w:val="restar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保护对象</w:t>
                  </w:r>
                </w:p>
              </w:tc>
              <w:tc>
                <w:tcPr>
                  <w:tcW w:w="602" w:type="pct"/>
                  <w:vMerge w:val="restar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保护</w:t>
                  </w:r>
                </w:p>
                <w:p>
                  <w:pPr>
                    <w:pStyle w:val="78"/>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内容</w:t>
                  </w:r>
                </w:p>
              </w:tc>
              <w:tc>
                <w:tcPr>
                  <w:tcW w:w="582" w:type="pct"/>
                  <w:vMerge w:val="restar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相对厂址方位</w:t>
                  </w:r>
                </w:p>
              </w:tc>
              <w:tc>
                <w:tcPr>
                  <w:tcW w:w="670" w:type="pct"/>
                  <w:vMerge w:val="restar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与本项目厂界距离/m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926" w:type="pct"/>
                  <w:vMerge w:val="continue"/>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762" w:type="pc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东经</w:t>
                  </w:r>
                </w:p>
              </w:tc>
              <w:tc>
                <w:tcPr>
                  <w:tcW w:w="841" w:type="pc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北纬</w:t>
                  </w:r>
                </w:p>
              </w:tc>
              <w:tc>
                <w:tcPr>
                  <w:tcW w:w="614" w:type="pct"/>
                  <w:vMerge w:val="continue"/>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602" w:type="pct"/>
                  <w:vMerge w:val="continue"/>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582" w:type="pct"/>
                  <w:vMerge w:val="continue"/>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670" w:type="pct"/>
                  <w:vMerge w:val="continue"/>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96" w:hRule="exact"/>
                <w:jc w:val="center"/>
              </w:trPr>
              <w:tc>
                <w:tcPr>
                  <w:tcW w:w="926" w:type="pct"/>
                  <w:noWrap w:val="0"/>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双鸭山农场第四管理区十作业站居民区</w:t>
                  </w:r>
                </w:p>
              </w:tc>
              <w:tc>
                <w:tcPr>
                  <w:tcW w:w="762" w:type="pct"/>
                  <w:noWrap w:val="0"/>
                  <w:vAlign w:val="center"/>
                </w:tcPr>
                <w:p>
                  <w:pPr>
                    <w:widowControl/>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131.509652</w:t>
                  </w:r>
                </w:p>
              </w:tc>
              <w:tc>
                <w:tcPr>
                  <w:tcW w:w="841" w:type="pct"/>
                  <w:noWrap w:val="0"/>
                  <w:vAlign w:val="center"/>
                </w:tcPr>
                <w:p>
                  <w:pPr>
                    <w:widowControl/>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46.453174</w:t>
                  </w:r>
                </w:p>
              </w:tc>
              <w:tc>
                <w:tcPr>
                  <w:tcW w:w="614" w:type="pct"/>
                  <w:noWrap w:val="0"/>
                  <w:vAlign w:val="center"/>
                </w:tcPr>
                <w:p>
                  <w:pPr>
                    <w:pStyle w:val="78"/>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农村地区</w:t>
                  </w:r>
                </w:p>
              </w:tc>
              <w:tc>
                <w:tcPr>
                  <w:tcW w:w="602" w:type="pct"/>
                  <w:noWrap w:val="0"/>
                  <w:vAlign w:val="center"/>
                </w:tcPr>
                <w:p>
                  <w:pPr>
                    <w:pStyle w:val="78"/>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人群</w:t>
                  </w:r>
                  <w:r>
                    <w:rPr>
                      <w:rFonts w:hint="eastAsia" w:ascii="Times New Roman" w:hAnsi="Times New Roman" w:cs="Times New Roman"/>
                      <w:color w:val="FF0000"/>
                      <w:kern w:val="0"/>
                      <w:sz w:val="21"/>
                      <w:szCs w:val="21"/>
                      <w:highlight w:val="none"/>
                      <w:lang w:val="en-US" w:eastAsia="zh-CN" w:bidi="ar-SA"/>
                    </w:rPr>
                    <w:t>（约90户，270人）</w:t>
                  </w:r>
                </w:p>
              </w:tc>
              <w:tc>
                <w:tcPr>
                  <w:tcW w:w="582" w:type="pct"/>
                  <w:noWrap w:val="0"/>
                  <w:vAlign w:val="center"/>
                </w:tcPr>
                <w:p>
                  <w:pPr>
                    <w:widowControl/>
                    <w:adjustRightInd w:val="0"/>
                    <w:snapToGrid w:val="0"/>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N、NE、E</w:t>
                  </w:r>
                </w:p>
              </w:tc>
              <w:tc>
                <w:tcPr>
                  <w:tcW w:w="670" w:type="pct"/>
                  <w:noWrap w:val="0"/>
                  <w:vAlign w:val="center"/>
                </w:tcPr>
                <w:p>
                  <w:pPr>
                    <w:pStyle w:val="78"/>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eastAsia" w:ascii="Times New Roman" w:hAnsi="Times New Roman" w:cs="Times New Roman"/>
                      <w:color w:val="FF0000"/>
                      <w:kern w:val="0"/>
                      <w:sz w:val="21"/>
                      <w:szCs w:val="21"/>
                      <w:highlight w:val="none"/>
                      <w:lang w:val="en-US" w:eastAsia="zh-CN" w:bidi="ar-SA"/>
                    </w:rPr>
                    <w:t>2</w:t>
                  </w:r>
                </w:p>
              </w:tc>
            </w:tr>
          </w:tbl>
          <w:p>
            <w:pPr>
              <w:spacing w:line="360" w:lineRule="auto"/>
              <w:ind w:firstLine="482" w:firstLineChars="200"/>
              <w:contextualSpacing/>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2、声环境保护目标</w:t>
            </w:r>
          </w:p>
          <w:p>
            <w:pPr>
              <w:spacing w:line="360" w:lineRule="auto"/>
              <w:ind w:firstLine="480" w:firstLineChars="200"/>
              <w:contextualSpacing/>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color w:val="auto"/>
                <w:kern w:val="0"/>
                <w:sz w:val="24"/>
                <w:szCs w:val="24"/>
              </w:rPr>
              <w:t>厂界</w:t>
            </w:r>
            <w:r>
              <w:rPr>
                <w:rFonts w:hint="eastAsia" w:cs="Times New Roman"/>
                <w:color w:val="auto"/>
                <w:kern w:val="0"/>
                <w:sz w:val="24"/>
                <w:szCs w:val="24"/>
                <w:lang w:eastAsia="zh-CN"/>
              </w:rPr>
              <w:t>外围</w:t>
            </w:r>
            <w:r>
              <w:rPr>
                <w:rFonts w:hint="default" w:ascii="Times New Roman" w:hAnsi="Times New Roman" w:eastAsia="宋体" w:cs="Times New Roman"/>
                <w:color w:val="auto"/>
                <w:kern w:val="0"/>
                <w:sz w:val="24"/>
                <w:szCs w:val="24"/>
              </w:rPr>
              <w:t>50m范围内声环境保护目标为</w:t>
            </w:r>
            <w:r>
              <w:rPr>
                <w:rFonts w:hint="eastAsia" w:cs="Times New Roman"/>
                <w:color w:val="auto"/>
                <w:kern w:val="0"/>
                <w:sz w:val="24"/>
                <w:szCs w:val="24"/>
                <w:lang w:eastAsia="zh-CN"/>
              </w:rPr>
              <w:t>双鸭山农场第四管理区十作业站</w:t>
            </w:r>
            <w:r>
              <w:rPr>
                <w:rFonts w:hint="eastAsia" w:cs="Times New Roman"/>
                <w:color w:val="auto"/>
                <w:kern w:val="0"/>
                <w:sz w:val="24"/>
                <w:szCs w:val="24"/>
                <w:lang w:val="en-US" w:eastAsia="zh-CN"/>
              </w:rPr>
              <w:t>居民</w:t>
            </w:r>
            <w:r>
              <w:rPr>
                <w:rFonts w:hint="default" w:ascii="Times New Roman" w:hAnsi="Times New Roman" w:eastAsia="宋体" w:cs="Times New Roman"/>
                <w:color w:val="auto"/>
                <w:kern w:val="0"/>
                <w:sz w:val="24"/>
                <w:szCs w:val="24"/>
              </w:rPr>
              <w:t>，具体情况详见下表，环境保护目标分布情况详见附图3。</w:t>
            </w:r>
          </w:p>
          <w:p>
            <w:pPr>
              <w:keepNext w:val="0"/>
              <w:keepLines w:val="0"/>
              <w:pageBreakBefore w:val="0"/>
              <w:widowControl w:val="0"/>
              <w:tabs>
                <w:tab w:val="center" w:pos="4153"/>
                <w:tab w:val="right" w:pos="8306"/>
              </w:tabs>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表3-</w:t>
            </w:r>
            <w:r>
              <w:rPr>
                <w:rFonts w:hint="eastAsia" w:cs="Times New Roman"/>
                <w:b/>
                <w:bCs/>
                <w:snapToGrid w:val="0"/>
                <w:color w:val="auto"/>
                <w:kern w:val="0"/>
                <w:sz w:val="21"/>
                <w:szCs w:val="21"/>
                <w:lang w:val="en-US" w:eastAsia="zh-CN" w:bidi="ar-SA"/>
              </w:rPr>
              <w:t>7</w:t>
            </w:r>
            <w:r>
              <w:rPr>
                <w:rFonts w:hint="default" w:ascii="Times New Roman" w:hAnsi="Times New Roman" w:eastAsia="宋体" w:cs="Times New Roman"/>
                <w:b/>
                <w:bCs/>
                <w:snapToGrid w:val="0"/>
                <w:color w:val="auto"/>
                <w:kern w:val="0"/>
                <w:sz w:val="21"/>
                <w:szCs w:val="21"/>
                <w:lang w:val="en-US" w:eastAsia="zh-CN" w:bidi="ar-SA"/>
              </w:rPr>
              <w:t xml:space="preserve"> 项目声环境敏感保护目标一览表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0"/>
              <w:gridCol w:w="1215"/>
              <w:gridCol w:w="1230"/>
              <w:gridCol w:w="1136"/>
              <w:gridCol w:w="880"/>
              <w:gridCol w:w="880"/>
              <w:gridCol w:w="678"/>
              <w:gridCol w:w="18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316" w:type="pct"/>
                  <w:vMerge w:val="restar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序号</w:t>
                  </w:r>
                </w:p>
              </w:tc>
              <w:tc>
                <w:tcPr>
                  <w:tcW w:w="724" w:type="pct"/>
                  <w:vMerge w:val="restar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声环境保护目标名称</w:t>
                  </w:r>
                </w:p>
              </w:tc>
              <w:tc>
                <w:tcPr>
                  <w:tcW w:w="1410" w:type="pct"/>
                  <w:gridSpan w:val="2"/>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坐标</w:t>
                  </w:r>
                </w:p>
              </w:tc>
              <w:tc>
                <w:tcPr>
                  <w:tcW w:w="524" w:type="pct"/>
                  <w:vMerge w:val="restart"/>
                  <w:vAlign w:val="center"/>
                </w:tcPr>
                <w:p>
                  <w:pPr>
                    <w:pStyle w:val="78"/>
                    <w:spacing w:line="240" w:lineRule="auto"/>
                    <w:jc w:val="center"/>
                    <w:rPr>
                      <w:rFonts w:hint="default" w:ascii="Times New Roman" w:hAnsi="Times New Roman" w:cs="Times New Roman"/>
                      <w:color w:val="FF0000"/>
                      <w:kern w:val="0"/>
                      <w:sz w:val="21"/>
                      <w:szCs w:val="21"/>
                      <w:highlight w:val="none"/>
                      <w:lang w:val="en-US" w:eastAsia="zh-CN" w:bidi="ar-SA"/>
                    </w:rPr>
                  </w:pPr>
                  <w:r>
                    <w:rPr>
                      <w:rFonts w:hint="eastAsia" w:ascii="Times New Roman" w:hAnsi="Times New Roman" w:cs="Times New Roman"/>
                      <w:color w:val="FF0000"/>
                      <w:kern w:val="0"/>
                      <w:sz w:val="21"/>
                      <w:szCs w:val="21"/>
                      <w:highlight w:val="none"/>
                      <w:lang w:val="en-US" w:eastAsia="zh-CN" w:bidi="ar-SA"/>
                    </w:rPr>
                    <w:t>保护内容</w:t>
                  </w:r>
                </w:p>
              </w:tc>
              <w:tc>
                <w:tcPr>
                  <w:tcW w:w="524" w:type="pct"/>
                  <w:vMerge w:val="restar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距厂界最近距离/m</w:t>
                  </w:r>
                </w:p>
              </w:tc>
              <w:tc>
                <w:tcPr>
                  <w:tcW w:w="404" w:type="pct"/>
                  <w:vMerge w:val="restar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方位</w:t>
                  </w:r>
                </w:p>
              </w:tc>
              <w:tc>
                <w:tcPr>
                  <w:tcW w:w="1095" w:type="pct"/>
                  <w:vMerge w:val="restar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执行标准/功能区类别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316" w:type="pct"/>
                  <w:vMerge w:val="continue"/>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724" w:type="pct"/>
                  <w:vMerge w:val="continue"/>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733" w:type="pct"/>
                  <w:vAlign w:val="center"/>
                </w:tcPr>
                <w:p>
                  <w:pPr>
                    <w:pStyle w:val="111"/>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宋体" w:hAnsi="宋体" w:cs="宋体"/>
                      <w:color w:val="auto"/>
                    </w:rPr>
                    <w:t>东经</w:t>
                  </w:r>
                </w:p>
              </w:tc>
              <w:tc>
                <w:tcPr>
                  <w:tcW w:w="677" w:type="pct"/>
                  <w:vAlign w:val="center"/>
                </w:tcPr>
                <w:p>
                  <w:pPr>
                    <w:pStyle w:val="111"/>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宋体" w:hAnsi="宋体" w:cs="宋体"/>
                      <w:color w:val="auto"/>
                    </w:rPr>
                    <w:t>北纬</w:t>
                  </w:r>
                </w:p>
              </w:tc>
              <w:tc>
                <w:tcPr>
                  <w:tcW w:w="524" w:type="pct"/>
                  <w:vMerge w:val="continue"/>
                  <w:vAlign w:val="center"/>
                </w:tcPr>
                <w:p>
                  <w:pPr>
                    <w:pStyle w:val="111"/>
                    <w:ind w:firstLine="0" w:firstLineChars="0"/>
                    <w:rPr>
                      <w:rFonts w:hint="eastAsia" w:ascii="宋体" w:hAnsi="宋体" w:cs="宋体"/>
                      <w:color w:val="auto"/>
                    </w:rPr>
                  </w:pPr>
                </w:p>
              </w:tc>
              <w:tc>
                <w:tcPr>
                  <w:tcW w:w="524" w:type="pct"/>
                  <w:vMerge w:val="continue"/>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404" w:type="pct"/>
                  <w:vMerge w:val="continue"/>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1095" w:type="pct"/>
                  <w:vMerge w:val="continue"/>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316" w:type="pc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724" w:type="pc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双鸭山农场第四管理区十作业站</w:t>
                  </w:r>
                  <w:r>
                    <w:rPr>
                      <w:rFonts w:hint="eastAsia" w:ascii="Times New Roman" w:hAnsi="Times New Roman" w:cs="Times New Roman"/>
                      <w:color w:val="auto"/>
                      <w:kern w:val="0"/>
                      <w:sz w:val="21"/>
                      <w:szCs w:val="21"/>
                      <w:highlight w:val="none"/>
                      <w:lang w:val="en-US" w:eastAsia="zh-CN" w:bidi="ar-SA"/>
                    </w:rPr>
                    <w:t>居民区</w:t>
                  </w:r>
                </w:p>
              </w:tc>
              <w:tc>
                <w:tcPr>
                  <w:tcW w:w="733" w:type="pct"/>
                  <w:vAlign w:val="center"/>
                </w:tcPr>
                <w:p>
                  <w:pPr>
                    <w:widowControl/>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131.509652</w:t>
                  </w:r>
                </w:p>
              </w:tc>
              <w:tc>
                <w:tcPr>
                  <w:tcW w:w="677" w:type="pct"/>
                  <w:vAlign w:val="center"/>
                </w:tcPr>
                <w:p>
                  <w:pPr>
                    <w:widowControl/>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46.453174</w:t>
                  </w:r>
                </w:p>
              </w:tc>
              <w:tc>
                <w:tcPr>
                  <w:tcW w:w="524" w:type="pct"/>
                  <w:vAlign w:val="center"/>
                </w:tcPr>
                <w:p>
                  <w:pPr>
                    <w:widowControl/>
                    <w:adjustRightInd w:val="0"/>
                    <w:snapToGrid w:val="0"/>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default" w:ascii="Times New Roman" w:hAnsi="Times New Roman" w:eastAsia="宋体" w:cs="Times New Roman"/>
                      <w:color w:val="FF0000"/>
                      <w:kern w:val="0"/>
                      <w:sz w:val="21"/>
                      <w:szCs w:val="21"/>
                      <w:highlight w:val="none"/>
                      <w:lang w:val="en-US" w:eastAsia="zh-CN" w:bidi="ar-SA"/>
                    </w:rPr>
                    <w:t>人群（约9户，27人）</w:t>
                  </w:r>
                </w:p>
              </w:tc>
              <w:tc>
                <w:tcPr>
                  <w:tcW w:w="524" w:type="pct"/>
                  <w:vAlign w:val="center"/>
                </w:tcPr>
                <w:p>
                  <w:pPr>
                    <w:widowControl/>
                    <w:adjustRightInd w:val="0"/>
                    <w:snapToGrid w:val="0"/>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2</w:t>
                  </w:r>
                </w:p>
              </w:tc>
              <w:tc>
                <w:tcPr>
                  <w:tcW w:w="404" w:type="pct"/>
                  <w:vAlign w:val="center"/>
                </w:tcPr>
                <w:p>
                  <w:pPr>
                    <w:widowControl/>
                    <w:adjustRightInd w:val="0"/>
                    <w:snapToGrid w:val="0"/>
                    <w:spacing w:line="240" w:lineRule="auto"/>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N、NE</w:t>
                  </w:r>
                </w:p>
              </w:tc>
              <w:tc>
                <w:tcPr>
                  <w:tcW w:w="1095" w:type="pct"/>
                  <w:vAlign w:val="center"/>
                </w:tcPr>
                <w:p>
                  <w:pPr>
                    <w:pStyle w:val="78"/>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执行《声环境质量标准》（GB3096-2008）中</w:t>
                  </w:r>
                  <w:r>
                    <w:rPr>
                      <w:rFonts w:hint="eastAsia" w:ascii="Times New Roman" w:hAnsi="Times New Roman" w:cs="Times New Roman"/>
                      <w:color w:val="auto"/>
                      <w:kern w:val="0"/>
                      <w:sz w:val="21"/>
                      <w:szCs w:val="21"/>
                      <w:highlight w:val="none"/>
                      <w:lang w:val="en-US" w:eastAsia="zh-CN" w:bidi="ar-SA"/>
                    </w:rPr>
                    <w:t>1</w:t>
                  </w:r>
                  <w:r>
                    <w:rPr>
                      <w:rFonts w:hint="default" w:ascii="Times New Roman" w:hAnsi="Times New Roman" w:eastAsia="宋体" w:cs="Times New Roman"/>
                      <w:color w:val="auto"/>
                      <w:kern w:val="0"/>
                      <w:sz w:val="21"/>
                      <w:szCs w:val="21"/>
                      <w:highlight w:val="none"/>
                      <w:lang w:val="en-US" w:eastAsia="zh-CN" w:bidi="ar-SA"/>
                    </w:rPr>
                    <w:t>类标准</w:t>
                  </w:r>
                </w:p>
              </w:tc>
            </w:tr>
          </w:tbl>
          <w:p>
            <w:pPr>
              <w:spacing w:line="360" w:lineRule="auto"/>
              <w:ind w:firstLine="482" w:firstLineChars="200"/>
              <w:contextualSpacing/>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3、地下水环境保护目标</w:t>
            </w:r>
          </w:p>
          <w:p>
            <w:pPr>
              <w:pStyle w:val="62"/>
              <w:spacing w:beforeLines="0" w:afterLines="0" w:line="360" w:lineRule="auto"/>
              <w:ind w:firstLine="482"/>
              <w:contextualSpacing/>
              <w:jc w:val="left"/>
              <w:rPr>
                <w:rFonts w:hint="eastAsia" w:cs="Times New Roman"/>
                <w:snapToGrid w:val="0"/>
                <w:color w:val="FF0000"/>
                <w:kern w:val="0"/>
                <w:sz w:val="24"/>
                <w:szCs w:val="24"/>
                <w:lang w:val="en-US" w:eastAsia="zh-CN"/>
              </w:rPr>
            </w:pPr>
            <w:r>
              <w:rPr>
                <w:rFonts w:hint="eastAsia" w:cs="Times New Roman"/>
                <w:snapToGrid w:val="0"/>
                <w:color w:val="FF0000"/>
                <w:kern w:val="0"/>
                <w:sz w:val="24"/>
                <w:szCs w:val="24"/>
                <w:lang w:val="en-US" w:eastAsia="zh-CN"/>
              </w:rPr>
              <w:t>第四管理区十作业站居民区地下水水源井位于本项目北侧约250m处。项目区周边地下水水质整体较好。</w:t>
            </w:r>
          </w:p>
          <w:p>
            <w:pPr>
              <w:pStyle w:val="62"/>
              <w:spacing w:beforeLines="0" w:afterLines="0" w:line="360" w:lineRule="auto"/>
              <w:ind w:firstLine="482"/>
              <w:contextualSpacing/>
              <w:jc w:val="left"/>
              <w:rPr>
                <w:rFonts w:hint="default" w:ascii="Times New Roman" w:hAnsi="Times New Roman" w:eastAsia="宋体" w:cs="Times New Roman"/>
                <w:snapToGrid w:val="0"/>
                <w:color w:val="auto"/>
                <w:kern w:val="0"/>
                <w:sz w:val="24"/>
                <w:szCs w:val="24"/>
                <w:lang w:val="en-US" w:eastAsia="zh-CN"/>
              </w:rPr>
            </w:pPr>
            <w:r>
              <w:rPr>
                <w:rFonts w:hint="default" w:ascii="Times New Roman" w:hAnsi="Times New Roman" w:eastAsia="宋体" w:cs="Times New Roman"/>
                <w:snapToGrid w:val="0"/>
                <w:color w:val="auto"/>
                <w:kern w:val="0"/>
                <w:sz w:val="24"/>
                <w:szCs w:val="24"/>
              </w:rPr>
              <w:t>本项目厂界外500m范围内无地下水集中式饮用水</w:t>
            </w:r>
            <w:r>
              <w:rPr>
                <w:rFonts w:hint="eastAsia" w:cs="Times New Roman"/>
                <w:snapToGrid w:val="0"/>
                <w:color w:val="auto"/>
                <w:kern w:val="0"/>
                <w:sz w:val="24"/>
                <w:szCs w:val="24"/>
                <w:lang w:val="en-US" w:eastAsia="zh-CN"/>
              </w:rPr>
              <w:t>源</w:t>
            </w:r>
            <w:r>
              <w:rPr>
                <w:rFonts w:hint="default" w:ascii="Times New Roman" w:hAnsi="Times New Roman" w:eastAsia="宋体" w:cs="Times New Roman"/>
                <w:snapToGrid w:val="0"/>
                <w:color w:val="auto"/>
                <w:kern w:val="0"/>
                <w:sz w:val="24"/>
                <w:szCs w:val="24"/>
              </w:rPr>
              <w:t>和热水、矿泉水、温泉等特殊地下水资源。</w:t>
            </w:r>
          </w:p>
          <w:p>
            <w:pPr>
              <w:pStyle w:val="62"/>
              <w:spacing w:beforeLines="0" w:afterLines="0" w:line="360" w:lineRule="auto"/>
              <w:ind w:firstLine="482"/>
              <w:contextualSpacing/>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4、生态环境保护目标</w:t>
            </w:r>
          </w:p>
          <w:p>
            <w:pPr>
              <w:spacing w:line="360" w:lineRule="auto"/>
              <w:ind w:firstLine="480" w:firstLineChars="200"/>
              <w:contextualSpacing/>
              <w:rPr>
                <w:rFonts w:hint="default" w:ascii="Times New Roman" w:hAnsi="Times New Roman" w:eastAsia="宋体" w:cs="Times New Roman"/>
                <w:color w:val="0000FF"/>
                <w:kern w:val="0"/>
                <w:sz w:val="24"/>
                <w:szCs w:val="24"/>
                <w:highlight w:val="yellow"/>
              </w:rPr>
            </w:pPr>
            <w:r>
              <w:rPr>
                <w:rFonts w:hint="default" w:ascii="Times New Roman" w:hAnsi="Times New Roman" w:eastAsia="宋体" w:cs="Times New Roman"/>
                <w:color w:val="auto"/>
                <w:kern w:val="0"/>
                <w:sz w:val="24"/>
                <w:szCs w:val="24"/>
              </w:rPr>
              <w:t>本项目用地为</w:t>
            </w:r>
            <w:r>
              <w:rPr>
                <w:rFonts w:hint="eastAsia" w:cs="Times New Roman"/>
                <w:color w:val="auto"/>
                <w:kern w:val="0"/>
                <w:sz w:val="24"/>
                <w:szCs w:val="24"/>
                <w:lang w:val="en-US" w:eastAsia="zh-CN"/>
              </w:rPr>
              <w:t>设施农用地</w:t>
            </w:r>
            <w:r>
              <w:rPr>
                <w:rFonts w:hint="default" w:ascii="Times New Roman" w:hAnsi="Times New Roman" w:eastAsia="宋体" w:cs="Times New Roman"/>
                <w:color w:val="auto"/>
                <w:kern w:val="0"/>
                <w:sz w:val="24"/>
                <w:szCs w:val="24"/>
              </w:rPr>
              <w:t>，用地范围内无生态环境保护目标。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92" w:type="dxa"/>
            <w:tcMar>
              <w:left w:w="28" w:type="dxa"/>
              <w:right w:w="28" w:type="dxa"/>
            </w:tcMar>
            <w:vAlign w:val="center"/>
          </w:tcPr>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污染</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物排</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放控</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制标</w:t>
            </w:r>
          </w:p>
          <w:p>
            <w:pPr>
              <w:adjustRightInd w:val="0"/>
              <w:snapToGrid w:val="0"/>
              <w:spacing w:line="240" w:lineRule="auto"/>
              <w:jc w:val="center"/>
              <w:rPr>
                <w:rFonts w:hint="default" w:ascii="Times New Roman" w:hAnsi="Times New Roman" w:eastAsia="宋体" w:cs="Times New Roman"/>
                <w:color w:val="0000FF"/>
                <w:kern w:val="0"/>
                <w:sz w:val="24"/>
                <w:szCs w:val="24"/>
                <w:highlight w:val="yellow"/>
              </w:rPr>
            </w:pPr>
            <w:r>
              <w:rPr>
                <w:rFonts w:hint="default" w:ascii="Times New Roman" w:hAnsi="Times New Roman" w:eastAsia="宋体" w:cs="Times New Roman"/>
                <w:color w:val="auto"/>
                <w:kern w:val="0"/>
                <w:sz w:val="24"/>
                <w:szCs w:val="24"/>
              </w:rPr>
              <w:t>准</w:t>
            </w:r>
          </w:p>
        </w:tc>
        <w:tc>
          <w:tcPr>
            <w:tcW w:w="8247" w:type="dxa"/>
            <w:vAlign w:val="center"/>
          </w:tcPr>
          <w:p>
            <w:pPr>
              <w:spacing w:line="360" w:lineRule="auto"/>
              <w:ind w:firstLine="482" w:firstLineChars="200"/>
              <w:contextualSpacing/>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1、废气</w:t>
            </w:r>
          </w:p>
          <w:p>
            <w:pPr>
              <w:pStyle w:val="68"/>
              <w:adjustRightInd w:val="0"/>
              <w:snapToGrid w:val="0"/>
              <w:spacing w:line="360" w:lineRule="auto"/>
              <w:rPr>
                <w:rFonts w:hint="default" w:ascii="Times New Roman" w:hAnsi="Times New Roman" w:eastAsia="宋体" w:cs="Times New Roman"/>
                <w:bCs/>
                <w:color w:val="auto"/>
                <w:sz w:val="24"/>
                <w:szCs w:val="24"/>
              </w:rPr>
            </w:pPr>
            <w:bookmarkStart w:id="22" w:name="_Hlk84350541"/>
            <w:r>
              <w:rPr>
                <w:rFonts w:hint="default" w:ascii="Times New Roman" w:hAnsi="Times New Roman" w:eastAsia="宋体" w:cs="Times New Roman"/>
                <w:bCs/>
                <w:color w:val="auto"/>
                <w:sz w:val="24"/>
                <w:szCs w:val="24"/>
              </w:rPr>
              <w:t>（1）热风炉烟气</w:t>
            </w:r>
          </w:p>
          <w:p>
            <w:pPr>
              <w:pStyle w:val="68"/>
              <w:adjustRightInd w:val="0"/>
              <w:snapToGrid w:val="0"/>
              <w:spacing w:line="360" w:lineRule="auto"/>
              <w:rPr>
                <w:rFonts w:hint="eastAsia" w:eastAsia="宋体"/>
                <w:bCs/>
                <w:color w:val="auto"/>
                <w:lang w:eastAsia="zh-CN"/>
              </w:rPr>
            </w:pPr>
            <w:r>
              <w:rPr>
                <w:rFonts w:eastAsia="宋体"/>
                <w:color w:val="auto"/>
              </w:rPr>
              <w:t>颗粒物、烟气黑度和SO</w:t>
            </w:r>
            <w:r>
              <w:rPr>
                <w:rFonts w:eastAsia="宋体"/>
                <w:color w:val="auto"/>
                <w:vertAlign w:val="subscript"/>
              </w:rPr>
              <w:t>2</w:t>
            </w:r>
            <w:r>
              <w:rPr>
                <w:rFonts w:eastAsia="宋体"/>
                <w:color w:val="auto"/>
              </w:rPr>
              <w:t>排放浓度分别执行《工业炉窑大气污染物排放标准》（GB9078-1996）中的表2、表4中的</w:t>
            </w:r>
            <w:r>
              <w:rPr>
                <w:rFonts w:ascii="Times New Roman" w:hAnsi="Times New Roman" w:eastAsia="宋体" w:cs="Times New Roman"/>
                <w:color w:val="auto"/>
              </w:rPr>
              <w:t>二级标准。</w:t>
            </w:r>
            <w:r>
              <w:rPr>
                <w:rFonts w:hint="eastAsia" w:ascii="Times New Roman" w:hAnsi="Times New Roman" w:eastAsia="宋体" w:cs="Times New Roman"/>
                <w:color w:val="auto"/>
                <w:lang w:eastAsia="zh-CN"/>
              </w:rPr>
              <w:t>氮氧化物排放浓度执行</w:t>
            </w:r>
            <w:r>
              <w:rPr>
                <w:rFonts w:hint="default" w:ascii="Times New Roman" w:hAnsi="Times New Roman" w:eastAsia="宋体" w:cs="Times New Roman"/>
                <w:color w:val="auto"/>
                <w:lang w:val="en-US" w:eastAsia="zh-CN"/>
              </w:rPr>
              <w:t>《大气污染物综合排放标准》</w:t>
            </w:r>
            <w:r>
              <w:rPr>
                <w:rFonts w:hint="eastAsia" w:ascii="Times New Roman" w:hAnsi="Times New Roman" w:eastAsia="宋体" w:cs="Times New Roman"/>
                <w:color w:val="auto"/>
                <w:lang w:val="en-US" w:eastAsia="zh-CN"/>
              </w:rPr>
              <w:t>（GB 16297-1996）。</w:t>
            </w:r>
          </w:p>
          <w:p>
            <w:pPr>
              <w:keepNext w:val="0"/>
              <w:keepLines w:val="0"/>
              <w:pageBreakBefore w:val="0"/>
              <w:widowControl w:val="0"/>
              <w:tabs>
                <w:tab w:val="center" w:pos="4153"/>
                <w:tab w:val="right" w:pos="8306"/>
              </w:tabs>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bCs/>
                <w:snapToGrid w:val="0"/>
                <w:color w:val="auto"/>
                <w:kern w:val="0"/>
                <w:sz w:val="21"/>
                <w:szCs w:val="21"/>
                <w:lang w:val="en-US" w:eastAsia="zh-CN" w:bidi="ar-SA"/>
              </w:rPr>
              <w:t>表3-</w:t>
            </w:r>
            <w:r>
              <w:rPr>
                <w:rFonts w:hint="eastAsia" w:cs="Times New Roman"/>
                <w:b/>
                <w:bCs/>
                <w:snapToGrid w:val="0"/>
                <w:color w:val="auto"/>
                <w:kern w:val="0"/>
                <w:sz w:val="21"/>
                <w:szCs w:val="21"/>
                <w:lang w:val="en-US" w:eastAsia="zh-CN" w:bidi="ar-SA"/>
              </w:rPr>
              <w:t>8</w:t>
            </w:r>
            <w:r>
              <w:rPr>
                <w:rFonts w:hint="default" w:ascii="Times New Roman" w:hAnsi="Times New Roman" w:eastAsia="宋体" w:cs="Times New Roman"/>
                <w:b/>
                <w:bCs/>
                <w:snapToGrid w:val="0"/>
                <w:color w:val="auto"/>
                <w:kern w:val="0"/>
                <w:sz w:val="21"/>
                <w:szCs w:val="21"/>
                <w:lang w:val="en-US" w:eastAsia="zh-CN" w:bidi="ar-SA"/>
              </w:rPr>
              <w:t xml:space="preserve"> 《工业炉窑大气污染物排放标准》（GB9078-1996）</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72"/>
              <w:gridCol w:w="1933"/>
              <w:gridCol w:w="2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w:t>
                  </w:r>
                </w:p>
              </w:tc>
              <w:tc>
                <w:tcPr>
                  <w:tcW w:w="1152"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二级</w:t>
                  </w:r>
                </w:p>
              </w:tc>
              <w:tc>
                <w:tcPr>
                  <w:tcW w:w="1659"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烟尘</w:t>
                  </w:r>
                </w:p>
              </w:tc>
              <w:tc>
                <w:tcPr>
                  <w:tcW w:w="1152"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200mg/m</w:t>
                  </w:r>
                  <w:r>
                    <w:rPr>
                      <w:rFonts w:hint="default" w:ascii="Times New Roman" w:hAnsi="Times New Roman" w:eastAsia="宋体" w:cs="Times New Roman"/>
                      <w:color w:val="auto"/>
                      <w:kern w:val="0"/>
                      <w:sz w:val="24"/>
                      <w:szCs w:val="24"/>
                      <w:vertAlign w:val="superscript"/>
                    </w:rPr>
                    <w:t>3</w:t>
                  </w:r>
                </w:p>
              </w:tc>
              <w:tc>
                <w:tcPr>
                  <w:tcW w:w="1659" w:type="pct"/>
                  <w:vMerge w:val="restar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二氧化硫</w:t>
                  </w:r>
                </w:p>
              </w:tc>
              <w:tc>
                <w:tcPr>
                  <w:tcW w:w="1152"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850mg/m</w:t>
                  </w:r>
                  <w:r>
                    <w:rPr>
                      <w:rFonts w:hint="default" w:ascii="Times New Roman" w:hAnsi="Times New Roman" w:eastAsia="宋体" w:cs="Times New Roman"/>
                      <w:color w:val="auto"/>
                      <w:kern w:val="0"/>
                      <w:sz w:val="24"/>
                      <w:szCs w:val="24"/>
                      <w:vertAlign w:val="superscript"/>
                    </w:rPr>
                    <w:t>3</w:t>
                  </w:r>
                </w:p>
              </w:tc>
              <w:tc>
                <w:tcPr>
                  <w:tcW w:w="1659" w:type="pct"/>
                  <w:vMerge w:val="continue"/>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烟气黑度（林格曼黑度，级）</w:t>
                  </w:r>
                </w:p>
              </w:tc>
              <w:tc>
                <w:tcPr>
                  <w:tcW w:w="1152"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659"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排气筒排放口</w:t>
                  </w:r>
                </w:p>
              </w:tc>
            </w:tr>
          </w:tbl>
          <w:p>
            <w:pPr>
              <w:pStyle w:val="68"/>
              <w:adjustRightInd w:val="0"/>
              <w:snapToGrid w:val="0"/>
              <w:spacing w:line="360" w:lineRule="auto"/>
              <w:rPr>
                <w:rFonts w:hint="eastAsia" w:ascii="Times New Roman" w:hAnsi="Times New Roman" w:eastAsia="宋体" w:cs="Times New Roman"/>
                <w:b/>
                <w:bCs/>
                <w:snapToGrid w:val="0"/>
                <w:color w:val="auto"/>
                <w:kern w:val="0"/>
                <w:sz w:val="21"/>
                <w:szCs w:val="21"/>
                <w:lang w:val="en-US" w:eastAsia="zh-CN" w:bidi="ar-SA"/>
              </w:rPr>
            </w:pPr>
          </w:p>
          <w:p>
            <w:pPr>
              <w:pStyle w:val="68"/>
              <w:adjustRightInd w:val="0"/>
              <w:snapToGrid w:val="0"/>
              <w:spacing w:line="240" w:lineRule="auto"/>
              <w:ind w:left="0" w:leftChars="0" w:firstLine="0" w:firstLineChars="0"/>
              <w:jc w:val="center"/>
              <w:rPr>
                <w:rFonts w:hint="eastAsia" w:ascii="Times New Roman" w:hAnsi="Times New Roman" w:eastAsia="宋体" w:cs="Times New Roman"/>
                <w:b/>
                <w:bCs/>
                <w:snapToGrid w:val="0"/>
                <w:color w:val="auto"/>
                <w:kern w:val="0"/>
                <w:sz w:val="21"/>
                <w:szCs w:val="21"/>
                <w:vertAlign w:val="baseline"/>
                <w:lang w:val="en-US" w:eastAsia="zh-CN" w:bidi="ar-SA"/>
              </w:rPr>
            </w:pPr>
            <w:r>
              <w:rPr>
                <w:rFonts w:hint="eastAsia" w:ascii="Times New Roman" w:hAnsi="Times New Roman" w:eastAsia="宋体" w:cs="Times New Roman"/>
                <w:b/>
                <w:bCs/>
                <w:snapToGrid w:val="0"/>
                <w:color w:val="auto"/>
                <w:kern w:val="0"/>
                <w:sz w:val="21"/>
                <w:szCs w:val="21"/>
                <w:lang w:val="en-US" w:eastAsia="zh-CN" w:bidi="ar-SA"/>
              </w:rPr>
              <w:t>表3-</w:t>
            </w:r>
            <w:r>
              <w:rPr>
                <w:rFonts w:hint="eastAsia" w:cs="Times New Roman"/>
                <w:b/>
                <w:bCs/>
                <w:snapToGrid w:val="0"/>
                <w:color w:val="auto"/>
                <w:kern w:val="0"/>
                <w:sz w:val="21"/>
                <w:szCs w:val="21"/>
                <w:lang w:val="en-US" w:eastAsia="zh-CN" w:bidi="ar-SA"/>
              </w:rPr>
              <w:t>9</w:t>
            </w:r>
            <w:r>
              <w:rPr>
                <w:rFonts w:hint="eastAsia" w:ascii="Times New Roman" w:hAnsi="Times New Roman" w:eastAsia="宋体" w:cs="Times New Roman"/>
                <w:b/>
                <w:bCs/>
                <w:snapToGrid w:val="0"/>
                <w:color w:val="auto"/>
                <w:kern w:val="0"/>
                <w:sz w:val="21"/>
                <w:szCs w:val="21"/>
                <w:lang w:val="en-US" w:eastAsia="zh-CN" w:bidi="ar-SA"/>
              </w:rPr>
              <w:t xml:space="preserve"> </w:t>
            </w:r>
            <w:r>
              <w:rPr>
                <w:rFonts w:hint="default" w:ascii="Times New Roman" w:hAnsi="Times New Roman" w:eastAsia="宋体" w:cs="Times New Roman"/>
                <w:b/>
                <w:bCs/>
                <w:snapToGrid w:val="0"/>
                <w:color w:val="auto"/>
                <w:kern w:val="0"/>
                <w:sz w:val="21"/>
                <w:szCs w:val="21"/>
                <w:lang w:val="en-US" w:eastAsia="zh-CN" w:bidi="ar-SA"/>
              </w:rPr>
              <w:t>《大气污染物综合排放标准》</w:t>
            </w:r>
            <w:r>
              <w:rPr>
                <w:rFonts w:hint="eastAsia" w:ascii="Times New Roman" w:hAnsi="Times New Roman" w:eastAsia="宋体" w:cs="Times New Roman"/>
                <w:b/>
                <w:bCs/>
                <w:snapToGrid w:val="0"/>
                <w:color w:val="auto"/>
                <w:kern w:val="0"/>
                <w:sz w:val="21"/>
                <w:szCs w:val="21"/>
                <w:lang w:val="en-US" w:eastAsia="zh-CN" w:bidi="ar-SA"/>
              </w:rPr>
              <w:t>（GB 16297-1996）。</w:t>
            </w:r>
          </w:p>
          <w:tbl>
            <w:tblPr>
              <w:tblStyle w:val="31"/>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96"/>
              <w:gridCol w:w="2797"/>
              <w:gridCol w:w="2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97" w:type="dxa"/>
                  <w:vAlign w:val="center"/>
                </w:tcPr>
                <w:p>
                  <w:pPr>
                    <w:pStyle w:val="68"/>
                    <w:adjustRightInd w:val="0"/>
                    <w:snapToGrid w:val="0"/>
                    <w:spacing w:line="36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项目</w:t>
                  </w:r>
                </w:p>
              </w:tc>
              <w:tc>
                <w:tcPr>
                  <w:tcW w:w="2797" w:type="dxa"/>
                  <w:vAlign w:val="center"/>
                </w:tcPr>
                <w:p>
                  <w:pPr>
                    <w:pStyle w:val="68"/>
                    <w:adjustRightInd w:val="0"/>
                    <w:snapToGrid w:val="0"/>
                    <w:spacing w:line="36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二级</w:t>
                  </w:r>
                </w:p>
              </w:tc>
              <w:tc>
                <w:tcPr>
                  <w:tcW w:w="2798" w:type="dxa"/>
                  <w:vAlign w:val="center"/>
                </w:tcPr>
                <w:p>
                  <w:pPr>
                    <w:pStyle w:val="68"/>
                    <w:adjustRightInd w:val="0"/>
                    <w:snapToGrid w:val="0"/>
                    <w:spacing w:line="36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97" w:type="dxa"/>
                  <w:vAlign w:val="center"/>
                </w:tcPr>
                <w:p>
                  <w:pPr>
                    <w:pStyle w:val="68"/>
                    <w:adjustRightInd w:val="0"/>
                    <w:snapToGrid w:val="0"/>
                    <w:spacing w:line="36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氮氧化物</w:t>
                  </w:r>
                </w:p>
              </w:tc>
              <w:tc>
                <w:tcPr>
                  <w:tcW w:w="2797" w:type="dxa"/>
                  <w:vAlign w:val="center"/>
                </w:tcPr>
                <w:p>
                  <w:pPr>
                    <w:pStyle w:val="68"/>
                    <w:adjustRightInd w:val="0"/>
                    <w:snapToGrid w:val="0"/>
                    <w:spacing w:line="36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w:t>
                  </w:r>
                  <w:r>
                    <w:rPr>
                      <w:rFonts w:hint="eastAsia" w:cs="Times New Roman"/>
                      <w:color w:val="auto"/>
                      <w:kern w:val="0"/>
                      <w:sz w:val="21"/>
                      <w:szCs w:val="21"/>
                      <w:highlight w:val="none"/>
                      <w:lang w:val="en-US" w:eastAsia="zh-CN" w:bidi="ar-SA"/>
                    </w:rPr>
                    <w:t>4</w:t>
                  </w:r>
                  <w:r>
                    <w:rPr>
                      <w:rFonts w:hint="eastAsia" w:ascii="Times New Roman" w:hAnsi="Times New Roman" w:eastAsia="宋体" w:cs="Times New Roman"/>
                      <w:color w:val="auto"/>
                      <w:kern w:val="0"/>
                      <w:sz w:val="21"/>
                      <w:szCs w:val="21"/>
                      <w:highlight w:val="none"/>
                      <w:lang w:val="en-US" w:eastAsia="zh-CN" w:bidi="ar-SA"/>
                    </w:rPr>
                    <w:t>0</w:t>
                  </w:r>
                  <w:r>
                    <w:rPr>
                      <w:rFonts w:hint="default" w:ascii="Times New Roman" w:hAnsi="Times New Roman" w:eastAsia="宋体" w:cs="Times New Roman"/>
                      <w:color w:val="auto"/>
                      <w:kern w:val="0"/>
                      <w:sz w:val="21"/>
                      <w:szCs w:val="21"/>
                      <w:highlight w:val="none"/>
                      <w:lang w:val="en-US" w:eastAsia="zh-CN" w:bidi="ar-SA"/>
                    </w:rPr>
                    <w:t>mg/m</w:t>
                  </w:r>
                  <w:r>
                    <w:rPr>
                      <w:rFonts w:hint="default" w:ascii="Times New Roman" w:hAnsi="Times New Roman" w:eastAsia="宋体" w:cs="Times New Roman"/>
                      <w:color w:val="auto"/>
                      <w:kern w:val="0"/>
                      <w:sz w:val="21"/>
                      <w:szCs w:val="21"/>
                      <w:highlight w:val="none"/>
                      <w:vertAlign w:val="superscript"/>
                      <w:lang w:val="en-US" w:eastAsia="zh-CN" w:bidi="ar-SA"/>
                    </w:rPr>
                    <w:t>3</w:t>
                  </w:r>
                </w:p>
              </w:tc>
              <w:tc>
                <w:tcPr>
                  <w:tcW w:w="2798" w:type="dxa"/>
                  <w:vAlign w:val="center"/>
                </w:tcPr>
                <w:p>
                  <w:pPr>
                    <w:pStyle w:val="68"/>
                    <w:adjustRightInd w:val="0"/>
                    <w:snapToGrid w:val="0"/>
                    <w:spacing w:line="36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排气筒</w:t>
                  </w:r>
                </w:p>
              </w:tc>
            </w:tr>
          </w:tbl>
          <w:p>
            <w:pPr>
              <w:pStyle w:val="68"/>
              <w:adjustRightInd w:val="0"/>
              <w:snapToGrid w:val="0"/>
              <w:spacing w:line="360" w:lineRule="auto"/>
              <w:ind w:left="0" w:leftChars="0"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（2）粉尘</w:t>
            </w:r>
          </w:p>
          <w:p>
            <w:pPr>
              <w:pStyle w:val="68"/>
              <w:adjustRightInd w:val="0"/>
              <w:snapToGrid w:val="0"/>
              <w:spacing w:line="360" w:lineRule="auto"/>
              <w:rPr>
                <w:rFonts w:hint="default" w:ascii="Times New Roman" w:hAnsi="Times New Roman" w:eastAsia="宋体" w:cs="Times New Roman"/>
                <w:snapToGrid w:val="0"/>
                <w:color w:val="auto"/>
                <w:kern w:val="0"/>
                <w:sz w:val="24"/>
                <w:szCs w:val="24"/>
                <w:lang w:val="en-US" w:eastAsia="zh-CN" w:bidi="ar-SA"/>
              </w:rPr>
            </w:pPr>
            <w:r>
              <w:rPr>
                <w:rFonts w:hint="eastAsia" w:ascii="宋体" w:hAnsi="宋体" w:eastAsia="宋体" w:cs="宋体"/>
                <w:snapToGrid w:val="0"/>
                <w:color w:val="auto"/>
                <w:kern w:val="0"/>
                <w:sz w:val="24"/>
                <w:szCs w:val="24"/>
                <w:lang w:val="en-US" w:eastAsia="zh-CN" w:bidi="ar-SA"/>
              </w:rPr>
              <w:t>无组织排放粉尘执行《大气污染物综合排</w:t>
            </w:r>
            <w:r>
              <w:rPr>
                <w:rFonts w:hint="default" w:ascii="Times New Roman" w:hAnsi="Times New Roman" w:eastAsia="宋体" w:cs="Times New Roman"/>
                <w:snapToGrid w:val="0"/>
                <w:color w:val="auto"/>
                <w:kern w:val="0"/>
                <w:sz w:val="24"/>
                <w:szCs w:val="24"/>
                <w:lang w:val="en-US" w:eastAsia="zh-CN" w:bidi="ar-SA"/>
              </w:rPr>
              <w:t>放标准》（GB16297-1996）表2无组织排放浓度限值要求。</w:t>
            </w:r>
          </w:p>
          <w:p>
            <w:pPr>
              <w:tabs>
                <w:tab w:val="left" w:pos="1200"/>
              </w:tabs>
              <w:adjustRightInd w:val="0"/>
              <w:snapToGrid w:val="0"/>
              <w:spacing w:line="240" w:lineRule="auto"/>
              <w:ind w:left="482" w:hanging="422" w:hangingChars="20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表3-</w:t>
            </w:r>
            <w:r>
              <w:rPr>
                <w:rFonts w:hint="eastAsia" w:cs="Times New Roman"/>
                <w:b/>
                <w:bCs/>
                <w:snapToGrid w:val="0"/>
                <w:color w:val="auto"/>
                <w:kern w:val="0"/>
                <w:sz w:val="21"/>
                <w:szCs w:val="21"/>
                <w:lang w:val="en-US" w:eastAsia="zh-CN" w:bidi="ar-SA"/>
              </w:rPr>
              <w:t>10</w:t>
            </w:r>
            <w:r>
              <w:rPr>
                <w:rFonts w:hint="eastAsia" w:ascii="Times New Roman" w:hAnsi="Times New Roman" w:cs="Times New Roman"/>
                <w:b/>
                <w:bCs/>
                <w:snapToGrid w:val="0"/>
                <w:color w:val="auto"/>
                <w:kern w:val="0"/>
                <w:sz w:val="21"/>
                <w:szCs w:val="21"/>
                <w:lang w:val="en-US" w:eastAsia="zh-CN" w:bidi="ar-SA"/>
              </w:rPr>
              <w:t xml:space="preserve"> </w:t>
            </w:r>
            <w:r>
              <w:rPr>
                <w:rFonts w:hint="default" w:ascii="Times New Roman" w:hAnsi="Times New Roman" w:eastAsia="宋体" w:cs="Times New Roman"/>
                <w:b/>
                <w:bCs/>
                <w:snapToGrid w:val="0"/>
                <w:color w:val="auto"/>
                <w:kern w:val="0"/>
                <w:sz w:val="21"/>
                <w:szCs w:val="21"/>
                <w:lang w:val="en-US" w:eastAsia="zh-CN" w:bidi="ar-SA"/>
              </w:rPr>
              <w:t>《大气污染物综合排放标准》（GB16297-1996）</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81"/>
              <w:gridCol w:w="5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55"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污染物项目</w:t>
                  </w:r>
                </w:p>
              </w:tc>
              <w:tc>
                <w:tcPr>
                  <w:tcW w:w="3044"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无组织排放浓度监控限值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55"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3044" w:type="pct"/>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1.0mg/m</w:t>
                  </w:r>
                  <w:r>
                    <w:rPr>
                      <w:rFonts w:hint="default" w:ascii="Times New Roman" w:hAnsi="Times New Roman" w:eastAsia="宋体" w:cs="Times New Roman"/>
                      <w:color w:val="auto"/>
                      <w:kern w:val="0"/>
                      <w:sz w:val="21"/>
                      <w:szCs w:val="21"/>
                      <w:highlight w:val="none"/>
                      <w:vertAlign w:val="superscript"/>
                    </w:rPr>
                    <w:t>3</w:t>
                  </w:r>
                </w:p>
              </w:tc>
            </w:tr>
            <w:bookmarkEnd w:id="22"/>
          </w:tbl>
          <w:p>
            <w:pPr>
              <w:spacing w:line="360" w:lineRule="auto"/>
              <w:ind w:firstLine="482" w:firstLineChars="200"/>
              <w:contextualSpacing/>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2、噪声</w:t>
            </w:r>
          </w:p>
          <w:p>
            <w:pPr>
              <w:pStyle w:val="68"/>
              <w:adjustRightInd w:val="0"/>
              <w:snapToGrid w:val="0"/>
              <w:spacing w:line="360" w:lineRule="auto"/>
              <w:jc w:val="left"/>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厂界</w:t>
            </w:r>
            <w:r>
              <w:rPr>
                <w:rFonts w:hint="eastAsia" w:cs="Times New Roman"/>
                <w:snapToGrid w:val="0"/>
                <w:color w:val="auto"/>
                <w:kern w:val="0"/>
                <w:sz w:val="24"/>
                <w:szCs w:val="24"/>
                <w:lang w:val="en-US" w:eastAsia="zh-CN" w:bidi="ar-SA"/>
              </w:rPr>
              <w:t>四周</w:t>
            </w:r>
            <w:r>
              <w:rPr>
                <w:rFonts w:hint="default" w:ascii="Times New Roman" w:hAnsi="Times New Roman" w:eastAsia="宋体" w:cs="Times New Roman"/>
                <w:snapToGrid w:val="0"/>
                <w:color w:val="auto"/>
                <w:kern w:val="0"/>
                <w:sz w:val="24"/>
                <w:szCs w:val="24"/>
                <w:lang w:val="en-US" w:eastAsia="zh-CN" w:bidi="ar-SA"/>
              </w:rPr>
              <w:t>噪声执行《工业企业厂界环境噪声排放标准》（GB12348-2008）中</w:t>
            </w:r>
            <w:r>
              <w:rPr>
                <w:rFonts w:hint="eastAsia" w:cs="Times New Roman"/>
                <w:snapToGrid w:val="0"/>
                <w:color w:val="auto"/>
                <w:kern w:val="0"/>
                <w:sz w:val="24"/>
                <w:szCs w:val="24"/>
                <w:lang w:val="en-US" w:eastAsia="zh-CN" w:bidi="ar-SA"/>
              </w:rPr>
              <w:t>1</w:t>
            </w:r>
            <w:r>
              <w:rPr>
                <w:rFonts w:hint="default" w:ascii="Times New Roman" w:hAnsi="Times New Roman" w:eastAsia="宋体" w:cs="Times New Roman"/>
                <w:snapToGrid w:val="0"/>
                <w:color w:val="auto"/>
                <w:kern w:val="0"/>
                <w:sz w:val="24"/>
                <w:szCs w:val="24"/>
                <w:lang w:val="en-US" w:eastAsia="zh-CN" w:bidi="ar-SA"/>
              </w:rPr>
              <w:t>类标准要求。排放标准见下表。</w:t>
            </w:r>
          </w:p>
          <w:p>
            <w:pPr>
              <w:topLinePunct/>
              <w:adjustRightInd w:val="0"/>
              <w:spacing w:line="500" w:lineRule="exact"/>
              <w:jc w:val="center"/>
              <w:rPr>
                <w:rFonts w:eastAsia="宋体"/>
                <w:b/>
                <w:bCs/>
                <w:color w:val="auto"/>
                <w:sz w:val="24"/>
              </w:rPr>
            </w:pPr>
            <w:bookmarkStart w:id="23" w:name="_Ref340733959"/>
            <w:bookmarkStart w:id="24" w:name="_Toc111800828"/>
            <w:r>
              <w:rPr>
                <w:rFonts w:hint="default" w:ascii="Times New Roman" w:hAnsi="Times New Roman" w:eastAsia="宋体" w:cs="Times New Roman"/>
                <w:b/>
                <w:bCs/>
                <w:snapToGrid w:val="0"/>
                <w:color w:val="auto"/>
                <w:kern w:val="0"/>
                <w:sz w:val="21"/>
                <w:szCs w:val="21"/>
                <w:lang w:val="en-US" w:eastAsia="zh-CN" w:bidi="ar-SA"/>
              </w:rPr>
              <w:t>表</w:t>
            </w:r>
            <w:bookmarkEnd w:id="23"/>
            <w:r>
              <w:rPr>
                <w:rFonts w:hint="default" w:ascii="Times New Roman" w:hAnsi="Times New Roman" w:eastAsia="宋体" w:cs="Times New Roman"/>
                <w:b/>
                <w:bCs/>
                <w:snapToGrid w:val="0"/>
                <w:color w:val="auto"/>
                <w:kern w:val="0"/>
                <w:sz w:val="21"/>
                <w:szCs w:val="21"/>
                <w:lang w:val="en-US" w:eastAsia="zh-CN" w:bidi="ar-SA"/>
              </w:rPr>
              <w:t>3-</w:t>
            </w:r>
            <w:r>
              <w:rPr>
                <w:rFonts w:hint="eastAsia" w:cs="Times New Roman"/>
                <w:b/>
                <w:bCs/>
                <w:snapToGrid w:val="0"/>
                <w:color w:val="auto"/>
                <w:kern w:val="0"/>
                <w:sz w:val="21"/>
                <w:szCs w:val="21"/>
                <w:lang w:val="en-US" w:eastAsia="zh-CN" w:bidi="ar-SA"/>
              </w:rPr>
              <w:t>11</w:t>
            </w:r>
            <w:r>
              <w:rPr>
                <w:rFonts w:hint="default" w:ascii="Times New Roman" w:hAnsi="Times New Roman" w:eastAsia="宋体" w:cs="Times New Roman"/>
                <w:b/>
                <w:bCs/>
                <w:snapToGrid w:val="0"/>
                <w:color w:val="auto"/>
                <w:kern w:val="0"/>
                <w:sz w:val="21"/>
                <w:szCs w:val="21"/>
                <w:lang w:val="en-US" w:eastAsia="zh-CN" w:bidi="ar-SA"/>
              </w:rPr>
              <w:t>《工业企业厂界环境噪声排放标准》（GB12348-2008）</w:t>
            </w:r>
            <w:bookmarkEnd w:id="24"/>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6" w:type="dxa"/>
                <w:bottom w:w="0" w:type="dxa"/>
                <w:right w:w="56" w:type="dxa"/>
              </w:tblCellMar>
            </w:tblPr>
            <w:tblGrid>
              <w:gridCol w:w="4134"/>
              <w:gridCol w:w="2104"/>
              <w:gridCol w:w="215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6" w:type="dxa"/>
                  <w:bottom w:w="0" w:type="dxa"/>
                  <w:right w:w="56" w:type="dxa"/>
                </w:tblCellMar>
              </w:tblPrEx>
              <w:trPr>
                <w:cantSplit/>
                <w:trHeight w:val="305" w:hRule="atLeast"/>
                <w:jc w:val="center"/>
              </w:trPr>
              <w:tc>
                <w:tcPr>
                  <w:tcW w:w="2464" w:type="pct"/>
                  <w:tcBorders>
                    <w:tl2br w:val="nil"/>
                    <w:tr2bl w:val="nil"/>
                  </w:tcBorders>
                  <w:vAlign w:val="center"/>
                </w:tcPr>
                <w:p>
                  <w:pPr>
                    <w:adjustRightInd w:val="0"/>
                    <w:snapToGrid w:val="0"/>
                    <w:jc w:val="center"/>
                    <w:rPr>
                      <w:rFonts w:eastAsia="宋体"/>
                      <w:bCs/>
                      <w:color w:val="auto"/>
                      <w:szCs w:val="21"/>
                    </w:rPr>
                  </w:pPr>
                  <w:r>
                    <w:rPr>
                      <w:rFonts w:eastAsia="宋体"/>
                      <w:bCs/>
                      <w:color w:val="auto"/>
                      <w:szCs w:val="21"/>
                    </w:rPr>
                    <w:t>标准名称</w:t>
                  </w:r>
                </w:p>
              </w:tc>
              <w:tc>
                <w:tcPr>
                  <w:tcW w:w="1254" w:type="pct"/>
                  <w:tcBorders>
                    <w:tl2br w:val="nil"/>
                    <w:tr2bl w:val="nil"/>
                  </w:tcBorders>
                  <w:vAlign w:val="center"/>
                </w:tcPr>
                <w:p>
                  <w:pPr>
                    <w:adjustRightInd w:val="0"/>
                    <w:snapToGrid w:val="0"/>
                    <w:jc w:val="center"/>
                    <w:rPr>
                      <w:rFonts w:eastAsia="宋体"/>
                      <w:bCs/>
                      <w:color w:val="auto"/>
                      <w:szCs w:val="21"/>
                    </w:rPr>
                  </w:pPr>
                  <w:r>
                    <w:rPr>
                      <w:rFonts w:eastAsia="宋体"/>
                      <w:bCs/>
                      <w:color w:val="auto"/>
                      <w:szCs w:val="21"/>
                    </w:rPr>
                    <w:t>昼间</w:t>
                  </w:r>
                </w:p>
              </w:tc>
              <w:tc>
                <w:tcPr>
                  <w:tcW w:w="1281" w:type="pct"/>
                  <w:tcBorders>
                    <w:tl2br w:val="nil"/>
                    <w:tr2bl w:val="nil"/>
                  </w:tcBorders>
                  <w:vAlign w:val="center"/>
                </w:tcPr>
                <w:p>
                  <w:pPr>
                    <w:adjustRightInd w:val="0"/>
                    <w:snapToGrid w:val="0"/>
                    <w:jc w:val="center"/>
                    <w:rPr>
                      <w:rFonts w:eastAsia="宋体"/>
                      <w:bCs/>
                      <w:color w:val="auto"/>
                      <w:szCs w:val="21"/>
                    </w:rPr>
                  </w:pPr>
                  <w:r>
                    <w:rPr>
                      <w:rFonts w:eastAsia="宋体"/>
                      <w:bCs/>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6" w:type="dxa"/>
                  <w:bottom w:w="0" w:type="dxa"/>
                  <w:right w:w="56" w:type="dxa"/>
                </w:tblCellMar>
              </w:tblPrEx>
              <w:trPr>
                <w:cantSplit/>
                <w:trHeight w:val="596" w:hRule="atLeast"/>
                <w:jc w:val="center"/>
              </w:trPr>
              <w:tc>
                <w:tcPr>
                  <w:tcW w:w="2464" w:type="pct"/>
                  <w:tcBorders>
                    <w:tl2br w:val="nil"/>
                    <w:tr2bl w:val="nil"/>
                  </w:tcBorders>
                  <w:vAlign w:val="center"/>
                </w:tcPr>
                <w:p>
                  <w:pPr>
                    <w:adjustRightInd w:val="0"/>
                    <w:snapToGrid w:val="0"/>
                    <w:jc w:val="center"/>
                    <w:rPr>
                      <w:rFonts w:eastAsia="宋体"/>
                      <w:bCs/>
                      <w:color w:val="auto"/>
                      <w:szCs w:val="21"/>
                    </w:rPr>
                  </w:pPr>
                  <w:r>
                    <w:rPr>
                      <w:rFonts w:eastAsia="宋体"/>
                      <w:bCs/>
                      <w:color w:val="auto"/>
                      <w:szCs w:val="21"/>
                    </w:rPr>
                    <w:t>《工业企业厂界环境噪声排放标准》</w:t>
                  </w:r>
                </w:p>
                <w:p>
                  <w:pPr>
                    <w:adjustRightInd w:val="0"/>
                    <w:snapToGrid w:val="0"/>
                    <w:jc w:val="center"/>
                    <w:rPr>
                      <w:rFonts w:eastAsia="宋体"/>
                      <w:bCs/>
                      <w:color w:val="auto"/>
                      <w:szCs w:val="21"/>
                    </w:rPr>
                  </w:pPr>
                  <w:r>
                    <w:rPr>
                      <w:rFonts w:eastAsia="宋体"/>
                      <w:bCs/>
                      <w:color w:val="auto"/>
                      <w:szCs w:val="21"/>
                    </w:rPr>
                    <w:t>（GB12348-2008）</w:t>
                  </w:r>
                  <w:r>
                    <w:rPr>
                      <w:rFonts w:hint="eastAsia"/>
                      <w:bCs/>
                      <w:color w:val="auto"/>
                      <w:szCs w:val="21"/>
                      <w:lang w:val="en-US" w:eastAsia="zh-CN"/>
                    </w:rPr>
                    <w:t>1</w:t>
                  </w:r>
                  <w:r>
                    <w:rPr>
                      <w:rFonts w:eastAsia="宋体"/>
                      <w:bCs/>
                      <w:color w:val="auto"/>
                      <w:szCs w:val="21"/>
                    </w:rPr>
                    <w:t>类</w:t>
                  </w:r>
                </w:p>
              </w:tc>
              <w:tc>
                <w:tcPr>
                  <w:tcW w:w="1254" w:type="pct"/>
                  <w:tcBorders>
                    <w:tl2br w:val="nil"/>
                    <w:tr2bl w:val="nil"/>
                  </w:tcBorders>
                  <w:vAlign w:val="center"/>
                </w:tcPr>
                <w:p>
                  <w:pPr>
                    <w:adjustRightInd w:val="0"/>
                    <w:snapToGrid w:val="0"/>
                    <w:jc w:val="center"/>
                    <w:rPr>
                      <w:rFonts w:eastAsia="宋体"/>
                      <w:bCs/>
                      <w:color w:val="auto"/>
                      <w:szCs w:val="21"/>
                    </w:rPr>
                  </w:pPr>
                  <w:r>
                    <w:rPr>
                      <w:rFonts w:hint="eastAsia"/>
                      <w:bCs/>
                      <w:color w:val="auto"/>
                      <w:szCs w:val="21"/>
                      <w:lang w:val="en-US" w:eastAsia="zh-CN"/>
                    </w:rPr>
                    <w:t>55</w:t>
                  </w:r>
                  <w:r>
                    <w:rPr>
                      <w:rFonts w:eastAsia="宋体"/>
                      <w:bCs/>
                      <w:color w:val="auto"/>
                      <w:szCs w:val="21"/>
                    </w:rPr>
                    <w:t>dB（A）</w:t>
                  </w:r>
                </w:p>
              </w:tc>
              <w:tc>
                <w:tcPr>
                  <w:tcW w:w="1281" w:type="pct"/>
                  <w:tcBorders>
                    <w:tl2br w:val="nil"/>
                    <w:tr2bl w:val="nil"/>
                  </w:tcBorders>
                  <w:vAlign w:val="center"/>
                </w:tcPr>
                <w:p>
                  <w:pPr>
                    <w:adjustRightInd w:val="0"/>
                    <w:snapToGrid w:val="0"/>
                    <w:jc w:val="center"/>
                    <w:rPr>
                      <w:rFonts w:eastAsia="宋体"/>
                      <w:bCs/>
                      <w:color w:val="auto"/>
                      <w:szCs w:val="21"/>
                    </w:rPr>
                  </w:pPr>
                  <w:r>
                    <w:rPr>
                      <w:rFonts w:hint="eastAsia"/>
                      <w:bCs/>
                      <w:color w:val="auto"/>
                      <w:szCs w:val="21"/>
                      <w:lang w:val="en-US" w:eastAsia="zh-CN"/>
                    </w:rPr>
                    <w:t>45</w:t>
                  </w:r>
                  <w:r>
                    <w:rPr>
                      <w:rFonts w:eastAsia="宋体"/>
                      <w:bCs/>
                      <w:color w:val="auto"/>
                      <w:szCs w:val="21"/>
                    </w:rPr>
                    <w:t>dB（A）</w:t>
                  </w:r>
                </w:p>
              </w:tc>
            </w:tr>
          </w:tbl>
          <w:p>
            <w:pPr>
              <w:spacing w:line="360" w:lineRule="auto"/>
              <w:ind w:firstLine="482" w:firstLineChars="200"/>
              <w:contextualSpacing/>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3、固体废物</w:t>
            </w:r>
          </w:p>
          <w:p>
            <w:pPr>
              <w:spacing w:line="360" w:lineRule="auto"/>
              <w:ind w:firstLine="480" w:firstLineChars="200"/>
              <w:contextualSpacing/>
              <w:rPr>
                <w:rFonts w:hint="default" w:ascii="Times New Roman" w:hAnsi="Times New Roman" w:eastAsia="宋体" w:cs="Times New Roman"/>
                <w:color w:val="0000FF"/>
                <w:sz w:val="24"/>
                <w:szCs w:val="24"/>
                <w:highlight w:val="yellow"/>
              </w:rPr>
            </w:pPr>
            <w:r>
              <w:rPr>
                <w:rFonts w:hint="default" w:ascii="Times New Roman" w:hAnsi="Times New Roman" w:eastAsia="宋体" w:cs="Times New Roman"/>
                <w:color w:val="auto"/>
                <w:sz w:val="24"/>
                <w:szCs w:val="24"/>
              </w:rPr>
              <w:t>《一般工业固体废物贮存和填埋污染控制标准》（GB18599-2020）、《一般固体废物分类与代码（GB/T39198-2020）》。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55" w:hRule="atLeast"/>
          <w:jc w:val="center"/>
        </w:trPr>
        <w:tc>
          <w:tcPr>
            <w:tcW w:w="792" w:type="dxa"/>
            <w:vAlign w:val="center"/>
          </w:tcPr>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总量</w:t>
            </w:r>
          </w:p>
          <w:p>
            <w:pPr>
              <w:adjustRightInd w:val="0"/>
              <w:snapToGrid w:val="0"/>
              <w:spacing w:line="24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控制</w:t>
            </w:r>
          </w:p>
          <w:p>
            <w:pPr>
              <w:adjustRightInd w:val="0"/>
              <w:snapToGrid w:val="0"/>
              <w:spacing w:line="240" w:lineRule="auto"/>
              <w:jc w:val="center"/>
              <w:rPr>
                <w:rFonts w:hint="default" w:ascii="Times New Roman" w:hAnsi="Times New Roman" w:eastAsia="宋体" w:cs="Times New Roman"/>
                <w:color w:val="0000FF"/>
                <w:kern w:val="0"/>
                <w:sz w:val="24"/>
                <w:szCs w:val="24"/>
                <w:highlight w:val="yellow"/>
              </w:rPr>
            </w:pPr>
            <w:r>
              <w:rPr>
                <w:rFonts w:hint="default" w:ascii="Times New Roman" w:hAnsi="Times New Roman" w:eastAsia="宋体" w:cs="Times New Roman"/>
                <w:color w:val="auto"/>
                <w:kern w:val="0"/>
                <w:sz w:val="24"/>
                <w:szCs w:val="24"/>
              </w:rPr>
              <w:t>指标</w:t>
            </w:r>
          </w:p>
        </w:tc>
        <w:tc>
          <w:tcPr>
            <w:tcW w:w="8247" w:type="dxa"/>
            <w:vAlign w:val="center"/>
          </w:tcPr>
          <w:p>
            <w:pPr>
              <w:pStyle w:val="68"/>
              <w:ind w:firstLine="480"/>
              <w:rPr>
                <w:rFonts w:hint="default" w:ascii="Times New Roman" w:hAnsi="Times New Roman" w:eastAsia="宋体" w:cs="Times New Roman"/>
                <w:snapToGrid w:val="0"/>
                <w:color w:val="auto"/>
                <w:kern w:val="0"/>
              </w:rPr>
            </w:pPr>
            <w:r>
              <w:rPr>
                <w:rFonts w:hint="default" w:ascii="Times New Roman" w:hAnsi="Times New Roman" w:eastAsia="宋体" w:cs="Times New Roman"/>
                <w:snapToGrid w:val="0"/>
                <w:color w:val="auto"/>
                <w:kern w:val="0"/>
              </w:rPr>
              <w:t>本工程总量控制指标见表3-1</w:t>
            </w:r>
            <w:r>
              <w:rPr>
                <w:rFonts w:hint="default" w:ascii="Times New Roman" w:hAnsi="Times New Roman" w:cs="Times New Roman"/>
                <w:snapToGrid w:val="0"/>
                <w:color w:val="auto"/>
                <w:kern w:val="0"/>
                <w:lang w:val="en-US" w:eastAsia="zh-CN"/>
              </w:rPr>
              <w:t>2</w:t>
            </w:r>
            <w:r>
              <w:rPr>
                <w:rFonts w:hint="default" w:ascii="Times New Roman" w:hAnsi="Times New Roman" w:eastAsia="宋体" w:cs="Times New Roman"/>
                <w:snapToGrid w:val="0"/>
                <w:color w:val="auto"/>
                <w:kern w:val="0"/>
              </w:rPr>
              <w:t>。</w:t>
            </w:r>
          </w:p>
          <w:tbl>
            <w:tblPr>
              <w:tblStyle w:val="30"/>
              <w:tblpPr w:leftFromText="180" w:rightFromText="180" w:vertAnchor="text" w:horzAnchor="page" w:tblpX="151" w:tblpY="477"/>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2"/>
              <w:gridCol w:w="2525"/>
              <w:gridCol w:w="2209"/>
              <w:gridCol w:w="26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5" w:type="pct"/>
                  <w:tcBorders>
                    <w:top w:val="single" w:color="auto" w:sz="12" w:space="0"/>
                    <w:left w:val="nil"/>
                    <w:bottom w:val="single" w:color="auto" w:sz="4" w:space="0"/>
                    <w:right w:val="single" w:color="auto" w:sz="4" w:space="0"/>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项目</w:t>
                  </w:r>
                </w:p>
              </w:tc>
              <w:tc>
                <w:tcPr>
                  <w:tcW w:w="1504" w:type="pct"/>
                  <w:tcBorders>
                    <w:top w:val="single" w:color="auto" w:sz="12" w:space="0"/>
                    <w:left w:val="nil"/>
                    <w:bottom w:val="single" w:color="auto" w:sz="4" w:space="0"/>
                    <w:right w:val="nil"/>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污染物名称</w:t>
                  </w:r>
                </w:p>
              </w:tc>
              <w:tc>
                <w:tcPr>
                  <w:tcW w:w="1316" w:type="pct"/>
                  <w:tcBorders>
                    <w:top w:val="single" w:color="auto" w:sz="12" w:space="0"/>
                    <w:left w:val="single" w:color="auto" w:sz="4" w:space="0"/>
                    <w:bottom w:val="single" w:color="auto" w:sz="4" w:space="0"/>
                    <w:right w:val="single" w:color="auto" w:sz="4" w:space="0"/>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预测排放量</w:t>
                  </w:r>
                </w:p>
              </w:tc>
              <w:tc>
                <w:tcPr>
                  <w:tcW w:w="1593" w:type="pct"/>
                  <w:tcBorders>
                    <w:top w:val="single" w:color="auto" w:sz="12" w:space="0"/>
                    <w:left w:val="single" w:color="auto" w:sz="6" w:space="0"/>
                    <w:bottom w:val="single" w:color="auto" w:sz="4" w:space="0"/>
                    <w:right w:val="nil"/>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核定排放量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5" w:type="pct"/>
                  <w:vMerge w:val="restart"/>
                  <w:tcBorders>
                    <w:top w:val="single" w:color="auto" w:sz="4" w:space="0"/>
                    <w:left w:val="nil"/>
                    <w:right w:val="single" w:color="auto" w:sz="4" w:space="0"/>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废气</w:t>
                  </w:r>
                </w:p>
              </w:tc>
              <w:tc>
                <w:tcPr>
                  <w:tcW w:w="1504" w:type="pct"/>
                  <w:tcBorders>
                    <w:top w:val="single" w:color="auto" w:sz="4" w:space="0"/>
                    <w:left w:val="nil"/>
                    <w:bottom w:val="single" w:color="auto" w:sz="4" w:space="0"/>
                    <w:right w:val="nil"/>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颗粒物（烟尘）</w:t>
                  </w:r>
                </w:p>
              </w:tc>
              <w:tc>
                <w:tcPr>
                  <w:tcW w:w="1316" w:type="pct"/>
                  <w:tcBorders>
                    <w:top w:val="single" w:color="auto" w:sz="4" w:space="0"/>
                    <w:left w:val="single" w:color="auto" w:sz="4" w:space="0"/>
                    <w:bottom w:val="single" w:color="auto" w:sz="4" w:space="0"/>
                    <w:right w:val="single" w:color="auto" w:sz="4" w:space="0"/>
                  </w:tcBorders>
                  <w:vAlign w:val="center"/>
                </w:tcPr>
                <w:p>
                  <w:pPr>
                    <w:pStyle w:val="111"/>
                    <w:rPr>
                      <w:rFonts w:hint="default" w:ascii="Times New Roman" w:hAnsi="Times New Roman" w:eastAsia="宋体" w:cs="Times New Roman"/>
                      <w:color w:val="FF0000"/>
                      <w:kern w:val="2"/>
                      <w:highlight w:val="none"/>
                      <w:lang w:val="en-US" w:eastAsia="zh-CN"/>
                    </w:rPr>
                  </w:pPr>
                  <w:r>
                    <w:rPr>
                      <w:rFonts w:hint="eastAsia" w:cs="Times New Roman"/>
                      <w:color w:val="FF0000"/>
                      <w:highlight w:val="none"/>
                      <w:lang w:val="en-US" w:eastAsia="zh-CN"/>
                    </w:rPr>
                    <w:t>0.084</w:t>
                  </w:r>
                </w:p>
              </w:tc>
              <w:tc>
                <w:tcPr>
                  <w:tcW w:w="1593" w:type="pct"/>
                  <w:tcBorders>
                    <w:top w:val="single" w:color="auto" w:sz="4" w:space="0"/>
                    <w:left w:val="single" w:color="auto" w:sz="6" w:space="0"/>
                    <w:bottom w:val="single" w:color="auto" w:sz="4" w:space="0"/>
                    <w:right w:val="nil"/>
                  </w:tcBorders>
                  <w:vAlign w:val="center"/>
                </w:tcPr>
                <w:p>
                  <w:pPr>
                    <w:pStyle w:val="111"/>
                    <w:ind w:firstLine="0" w:firstLineChars="0"/>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highlight w:val="none"/>
                    </w:rPr>
                    <w:t>0.372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5" w:type="pct"/>
                  <w:vMerge w:val="continue"/>
                  <w:tcBorders>
                    <w:left w:val="nil"/>
                    <w:right w:val="single" w:color="auto" w:sz="4" w:space="0"/>
                  </w:tcBorders>
                  <w:vAlign w:val="center"/>
                </w:tcPr>
                <w:p>
                  <w:pPr>
                    <w:pStyle w:val="111"/>
                    <w:rPr>
                      <w:rFonts w:hint="default" w:ascii="Times New Roman" w:hAnsi="Times New Roman" w:cs="Times New Roman"/>
                      <w:color w:val="auto"/>
                    </w:rPr>
                  </w:pPr>
                </w:p>
              </w:tc>
              <w:tc>
                <w:tcPr>
                  <w:tcW w:w="1504" w:type="pct"/>
                  <w:tcBorders>
                    <w:top w:val="single" w:color="auto" w:sz="4" w:space="0"/>
                    <w:left w:val="nil"/>
                    <w:bottom w:val="single" w:color="auto" w:sz="4" w:space="0"/>
                    <w:right w:val="nil"/>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1316" w:type="pct"/>
                  <w:tcBorders>
                    <w:top w:val="single" w:color="auto" w:sz="4" w:space="0"/>
                    <w:left w:val="single" w:color="auto" w:sz="4" w:space="0"/>
                    <w:bottom w:val="single" w:color="auto" w:sz="4" w:space="0"/>
                    <w:right w:val="single" w:color="auto" w:sz="4" w:space="0"/>
                  </w:tcBorders>
                  <w:vAlign w:val="center"/>
                </w:tcPr>
                <w:p>
                  <w:pPr>
                    <w:pStyle w:val="111"/>
                    <w:rPr>
                      <w:rFonts w:hint="default" w:ascii="Times New Roman" w:hAnsi="Times New Roman" w:eastAsia="宋体" w:cs="Times New Roman"/>
                      <w:color w:val="FF0000"/>
                      <w:kern w:val="2"/>
                      <w:highlight w:val="none"/>
                      <w:lang w:val="en-US" w:eastAsia="zh-CN"/>
                    </w:rPr>
                  </w:pPr>
                  <w:r>
                    <w:rPr>
                      <w:rFonts w:hint="eastAsia" w:cs="Times New Roman"/>
                      <w:color w:val="FF0000"/>
                      <w:kern w:val="2"/>
                      <w:highlight w:val="none"/>
                      <w:lang w:val="en-US" w:eastAsia="zh-CN"/>
                    </w:rPr>
                    <w:t>0.476</w:t>
                  </w:r>
                </w:p>
              </w:tc>
              <w:tc>
                <w:tcPr>
                  <w:tcW w:w="1593" w:type="pct"/>
                  <w:tcBorders>
                    <w:top w:val="single" w:color="auto" w:sz="4" w:space="0"/>
                    <w:left w:val="single" w:color="auto" w:sz="6" w:space="0"/>
                    <w:bottom w:val="single" w:color="auto" w:sz="4" w:space="0"/>
                    <w:right w:val="nil"/>
                  </w:tcBorders>
                  <w:vAlign w:val="center"/>
                </w:tcPr>
                <w:p>
                  <w:pPr>
                    <w:pStyle w:val="111"/>
                    <w:ind w:firstLine="0" w:firstLineChars="0"/>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kern w:val="2"/>
                      <w:highlight w:val="none"/>
                    </w:rPr>
                    <w:t>1.239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5" w:type="pct"/>
                  <w:vMerge w:val="continue"/>
                  <w:tcBorders>
                    <w:left w:val="nil"/>
                    <w:right w:val="single" w:color="auto" w:sz="4" w:space="0"/>
                  </w:tcBorders>
                  <w:vAlign w:val="center"/>
                </w:tcPr>
                <w:p>
                  <w:pPr>
                    <w:pStyle w:val="111"/>
                    <w:rPr>
                      <w:rFonts w:hint="default" w:ascii="Times New Roman" w:hAnsi="Times New Roman" w:cs="Times New Roman"/>
                      <w:color w:val="auto"/>
                    </w:rPr>
                  </w:pPr>
                </w:p>
              </w:tc>
              <w:tc>
                <w:tcPr>
                  <w:tcW w:w="1504" w:type="pct"/>
                  <w:tcBorders>
                    <w:top w:val="single" w:color="auto" w:sz="4" w:space="0"/>
                    <w:left w:val="nil"/>
                    <w:bottom w:val="single" w:color="auto" w:sz="4" w:space="0"/>
                    <w:right w:val="nil"/>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1316" w:type="pct"/>
                  <w:tcBorders>
                    <w:top w:val="single" w:color="auto" w:sz="4" w:space="0"/>
                    <w:left w:val="single" w:color="auto" w:sz="4" w:space="0"/>
                    <w:bottom w:val="single" w:color="auto" w:sz="4" w:space="0"/>
                    <w:right w:val="single" w:color="auto" w:sz="4" w:space="0"/>
                  </w:tcBorders>
                  <w:vAlign w:val="center"/>
                </w:tcPr>
                <w:p>
                  <w:pPr>
                    <w:pStyle w:val="111"/>
                    <w:rPr>
                      <w:rFonts w:hint="default" w:ascii="Times New Roman" w:hAnsi="Times New Roman" w:eastAsia="宋体" w:cs="Times New Roman"/>
                      <w:color w:val="FF0000"/>
                      <w:kern w:val="2"/>
                      <w:highlight w:val="none"/>
                      <w:lang w:val="en-US" w:eastAsia="zh-CN"/>
                    </w:rPr>
                  </w:pPr>
                  <w:r>
                    <w:rPr>
                      <w:rFonts w:hint="eastAsia" w:cs="Times New Roman"/>
                      <w:color w:val="FF0000"/>
                      <w:kern w:val="2"/>
                      <w:highlight w:val="none"/>
                      <w:lang w:val="en-US" w:eastAsia="zh-CN"/>
                    </w:rPr>
                    <w:t>2.22</w:t>
                  </w:r>
                </w:p>
              </w:tc>
              <w:tc>
                <w:tcPr>
                  <w:tcW w:w="1593" w:type="pct"/>
                  <w:tcBorders>
                    <w:top w:val="single" w:color="auto" w:sz="4" w:space="0"/>
                    <w:left w:val="single" w:color="auto" w:sz="6" w:space="0"/>
                    <w:bottom w:val="single" w:color="auto" w:sz="4" w:space="0"/>
                    <w:right w:val="nil"/>
                  </w:tcBorders>
                  <w:vAlign w:val="center"/>
                </w:tcPr>
                <w:p>
                  <w:pPr>
                    <w:pStyle w:val="111"/>
                    <w:ind w:firstLine="0" w:firstLineChars="0"/>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kern w:val="2"/>
                      <w:highlight w:val="none"/>
                    </w:rPr>
                    <w:t>3.714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5" w:type="pct"/>
                  <w:vMerge w:val="continue"/>
                  <w:tcBorders>
                    <w:left w:val="nil"/>
                    <w:bottom w:val="single" w:color="auto" w:sz="12" w:space="0"/>
                    <w:right w:val="single" w:color="auto" w:sz="4" w:space="0"/>
                  </w:tcBorders>
                  <w:vAlign w:val="center"/>
                </w:tcPr>
                <w:p>
                  <w:pPr>
                    <w:pStyle w:val="111"/>
                    <w:rPr>
                      <w:rFonts w:hint="default" w:ascii="Times New Roman" w:hAnsi="Times New Roman" w:cs="Times New Roman"/>
                      <w:color w:val="auto"/>
                    </w:rPr>
                  </w:pPr>
                </w:p>
              </w:tc>
              <w:tc>
                <w:tcPr>
                  <w:tcW w:w="1504" w:type="pct"/>
                  <w:tcBorders>
                    <w:top w:val="single" w:color="auto" w:sz="4" w:space="0"/>
                    <w:left w:val="nil"/>
                    <w:bottom w:val="single" w:color="auto" w:sz="12" w:space="0"/>
                    <w:right w:val="nil"/>
                  </w:tcBorders>
                  <w:vAlign w:val="center"/>
                </w:tcPr>
                <w:p>
                  <w:pPr>
                    <w:pStyle w:val="111"/>
                    <w:rPr>
                      <w:rFonts w:hint="default" w:ascii="Times New Roman" w:hAnsi="Times New Roman" w:cs="Times New Roman"/>
                      <w:color w:val="auto"/>
                    </w:rPr>
                  </w:pPr>
                  <w:r>
                    <w:rPr>
                      <w:rFonts w:hint="default" w:ascii="Times New Roman" w:hAnsi="Times New Roman" w:cs="Times New Roman"/>
                      <w:color w:val="auto"/>
                    </w:rPr>
                    <w:t>颗粒物（工业粉尘）</w:t>
                  </w:r>
                </w:p>
              </w:tc>
              <w:tc>
                <w:tcPr>
                  <w:tcW w:w="1316" w:type="pct"/>
                  <w:tcBorders>
                    <w:top w:val="single" w:color="auto" w:sz="4" w:space="0"/>
                    <w:left w:val="single" w:color="auto" w:sz="4" w:space="0"/>
                    <w:bottom w:val="single" w:color="auto" w:sz="12" w:space="0"/>
                    <w:right w:val="single" w:color="auto" w:sz="4" w:space="0"/>
                  </w:tcBorders>
                  <w:vAlign w:val="center"/>
                </w:tcPr>
                <w:p>
                  <w:pPr>
                    <w:pStyle w:val="111"/>
                    <w:rPr>
                      <w:rFonts w:hint="default" w:ascii="Times New Roman" w:hAnsi="Times New Roman" w:eastAsia="宋体" w:cs="Times New Roman"/>
                      <w:color w:val="FF0000"/>
                      <w:kern w:val="2"/>
                      <w:highlight w:val="none"/>
                      <w:lang w:val="en-US" w:eastAsia="zh-CN"/>
                    </w:rPr>
                  </w:pPr>
                  <w:r>
                    <w:rPr>
                      <w:rFonts w:hint="default" w:ascii="Times New Roman" w:hAnsi="Times New Roman" w:cs="Times New Roman"/>
                      <w:color w:val="FF0000"/>
                      <w:highlight w:val="none"/>
                    </w:rPr>
                    <w:t>0.7</w:t>
                  </w:r>
                  <w:r>
                    <w:rPr>
                      <w:rFonts w:hint="eastAsia" w:cs="Times New Roman"/>
                      <w:color w:val="FF0000"/>
                      <w:highlight w:val="none"/>
                      <w:lang w:val="en-US" w:eastAsia="zh-CN"/>
                    </w:rPr>
                    <w:t>24</w:t>
                  </w:r>
                </w:p>
              </w:tc>
              <w:tc>
                <w:tcPr>
                  <w:tcW w:w="1593" w:type="pct"/>
                  <w:tcBorders>
                    <w:top w:val="single" w:color="auto" w:sz="4" w:space="0"/>
                    <w:left w:val="single" w:color="auto" w:sz="6" w:space="0"/>
                    <w:bottom w:val="single" w:color="auto" w:sz="12" w:space="0"/>
                    <w:right w:val="nil"/>
                  </w:tcBorders>
                  <w:vAlign w:val="center"/>
                </w:tcPr>
                <w:p>
                  <w:pPr>
                    <w:pStyle w:val="111"/>
                    <w:ind w:firstLine="0" w:firstLineChars="0"/>
                    <w:rPr>
                      <w:rFonts w:hint="default" w:ascii="Times New Roman" w:hAnsi="Times New Roman" w:eastAsia="宋体" w:cs="Times New Roman"/>
                      <w:snapToGrid w:val="0"/>
                      <w:color w:val="FF0000"/>
                      <w:kern w:val="2"/>
                      <w:sz w:val="21"/>
                      <w:szCs w:val="21"/>
                      <w:highlight w:val="none"/>
                      <w:lang w:val="en-US" w:eastAsia="zh-CN" w:bidi="ar-SA"/>
                    </w:rPr>
                  </w:pPr>
                  <w:r>
                    <w:rPr>
                      <w:rFonts w:hint="default" w:ascii="Times New Roman" w:hAnsi="Times New Roman" w:cs="Times New Roman"/>
                      <w:color w:val="FF0000"/>
                      <w:highlight w:val="none"/>
                    </w:rPr>
                    <w:t>0.7</w:t>
                  </w:r>
                  <w:r>
                    <w:rPr>
                      <w:rFonts w:hint="eastAsia" w:cs="Times New Roman"/>
                      <w:color w:val="FF0000"/>
                      <w:highlight w:val="none"/>
                      <w:lang w:val="en-US" w:eastAsia="zh-CN"/>
                    </w:rPr>
                    <w:t>24</w:t>
                  </w:r>
                </w:p>
              </w:tc>
            </w:tr>
          </w:tbl>
          <w:p>
            <w:pPr>
              <w:tabs>
                <w:tab w:val="left" w:pos="1200"/>
              </w:tabs>
              <w:adjustRightInd w:val="0"/>
              <w:snapToGrid w:val="0"/>
              <w:spacing w:line="240" w:lineRule="auto"/>
              <w:ind w:left="482" w:hanging="422" w:hangingChars="20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表3-1</w:t>
            </w:r>
            <w:r>
              <w:rPr>
                <w:rFonts w:hint="eastAsia" w:ascii="Times New Roman" w:hAnsi="Times New Roman" w:eastAsia="宋体" w:cs="Times New Roman"/>
                <w:b/>
                <w:bCs/>
                <w:snapToGrid w:val="0"/>
                <w:color w:val="auto"/>
                <w:kern w:val="0"/>
                <w:sz w:val="21"/>
                <w:szCs w:val="21"/>
                <w:lang w:val="en-US" w:eastAsia="zh-CN" w:bidi="ar-SA"/>
              </w:rPr>
              <w:t>2总量控制指标 单位：t/a</w:t>
            </w:r>
          </w:p>
          <w:p>
            <w:pPr>
              <w:spacing w:line="360" w:lineRule="auto"/>
              <w:contextualSpacing/>
              <w:rPr>
                <w:rFonts w:hint="default" w:ascii="Times New Roman" w:hAnsi="Times New Roman" w:eastAsia="宋体" w:cs="Times New Roman"/>
                <w:color w:val="0000FF"/>
                <w:kern w:val="0"/>
                <w:sz w:val="24"/>
                <w:szCs w:val="24"/>
                <w:highlight w:val="yellow"/>
              </w:rPr>
            </w:pPr>
          </w:p>
        </w:tc>
      </w:tr>
    </w:tbl>
    <w:p>
      <w:pPr>
        <w:pStyle w:val="25"/>
        <w:keepNext w:val="0"/>
        <w:keepLines w:val="0"/>
        <w:pageBreakBefore w:val="0"/>
        <w:widowControl/>
        <w:kinsoku/>
        <w:wordWrap/>
        <w:overflowPunct/>
        <w:topLinePunct w:val="0"/>
        <w:autoSpaceDE/>
        <w:autoSpaceDN/>
        <w:bidi w:val="0"/>
        <w:adjustRightInd/>
        <w:snapToGrid/>
        <w:jc w:val="center"/>
        <w:textAlignment w:val="auto"/>
        <w:outlineLvl w:val="0"/>
        <w:rPr>
          <w:rFonts w:hint="default" w:ascii="Times New Roman" w:hAnsi="Times New Roman" w:eastAsia="黑体" w:cs="Times New Roman"/>
          <w:snapToGrid w:val="0"/>
          <w:color w:val="0000FF"/>
          <w:sz w:val="30"/>
          <w:szCs w:val="30"/>
        </w:rPr>
        <w:sectPr>
          <w:footerReference r:id="rId8" w:type="default"/>
          <w:pgSz w:w="11907" w:h="16840"/>
          <w:pgMar w:top="1588" w:right="1531" w:bottom="1588"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keepNext w:val="0"/>
        <w:keepLines w:val="0"/>
        <w:pageBreakBefore w:val="0"/>
        <w:widowControl/>
        <w:kinsoku/>
        <w:wordWrap/>
        <w:overflowPunct/>
        <w:topLinePunct w:val="0"/>
        <w:autoSpaceDE/>
        <w:autoSpaceDN/>
        <w:bidi w:val="0"/>
        <w:adjustRightInd/>
        <w:snapToGrid/>
        <w:jc w:val="center"/>
        <w:textAlignment w:val="auto"/>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四、主要环境影响和保护措施</w:t>
      </w:r>
      <w:bookmarkEnd w:id="20"/>
    </w:p>
    <w:tbl>
      <w:tblPr>
        <w:tblStyle w:val="30"/>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17"/>
        <w:gridCol w:w="86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14" w:hRule="atLeast"/>
          <w:jc w:val="center"/>
        </w:trPr>
        <w:tc>
          <w:tcPr>
            <w:tcW w:w="317" w:type="dxa"/>
            <w:tcMar>
              <w:left w:w="28" w:type="dxa"/>
              <w:right w:w="28" w:type="dxa"/>
            </w:tcMar>
            <w:vAlign w:val="center"/>
          </w:tcPr>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施工</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期环</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境保</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护措</w:t>
            </w:r>
          </w:p>
          <w:p>
            <w:pPr>
              <w:adjustRightInd w:val="0"/>
              <w:snapToGrid w:val="0"/>
              <w:spacing w:line="360" w:lineRule="auto"/>
              <w:jc w:val="center"/>
              <w:rPr>
                <w:rFonts w:hint="default" w:ascii="Times New Roman" w:hAnsi="Times New Roman" w:eastAsia="宋体" w:cs="Times New Roman"/>
                <w:color w:val="auto"/>
                <w:kern w:val="0"/>
                <w:sz w:val="24"/>
                <w:szCs w:val="24"/>
                <w:highlight w:val="yellow"/>
              </w:rPr>
            </w:pPr>
            <w:r>
              <w:rPr>
                <w:rFonts w:hint="default" w:ascii="Times New Roman" w:hAnsi="Times New Roman" w:eastAsia="宋体" w:cs="Times New Roman"/>
                <w:color w:val="auto"/>
                <w:kern w:val="0"/>
                <w:sz w:val="24"/>
                <w:szCs w:val="24"/>
              </w:rPr>
              <w:t>施</w:t>
            </w:r>
          </w:p>
        </w:tc>
        <w:tc>
          <w:tcPr>
            <w:tcW w:w="8664" w:type="dxa"/>
            <w:vAlign w:val="center"/>
          </w:tcPr>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施工期主要环节影响是施工机械噪声、车辆尾气和运输扬尘、施工人员产生的生活污水和建筑垃圾、生活垃圾等。</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1、水环境影响分析</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（1）施工废水</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废水来源于现场施工机械冲洗废水和施工阶段产生的泥浆废水。施工机械冲洗废水排放量小，冲洗废水主要是水泥碎粒、沙土构成的悬浮物污染。泥浆废水是一种含有微细颗粒的悬浮混浊液体，外观呈土灰色，比重0.480-1.46，含泥量30-50%，</w:t>
            </w:r>
            <w:r>
              <w:rPr>
                <w:rFonts w:hint="eastAsia" w:ascii="Times New Roman" w:hAnsi="Times New Roman" w:cs="Times New Roman"/>
                <w:snapToGrid w:val="0"/>
                <w:color w:val="auto"/>
                <w:kern w:val="0"/>
                <w:sz w:val="24"/>
                <w:szCs w:val="24"/>
                <w:lang w:val="en-US" w:eastAsia="zh-CN" w:bidi="ar-SA"/>
              </w:rPr>
              <w:t>pH值</w:t>
            </w:r>
            <w:r>
              <w:rPr>
                <w:rFonts w:hint="default" w:ascii="Times New Roman" w:hAnsi="Times New Roman" w:eastAsia="宋体" w:cs="Times New Roman"/>
                <w:snapToGrid w:val="0"/>
                <w:color w:val="auto"/>
                <w:kern w:val="0"/>
                <w:sz w:val="24"/>
                <w:szCs w:val="24"/>
                <w:lang w:val="en-US" w:eastAsia="zh-CN" w:bidi="ar-SA"/>
              </w:rPr>
              <w:t>约6-7，如果施工阶段不进行严格管理，将对施</w:t>
            </w:r>
            <w:r>
              <w:rPr>
                <w:rFonts w:hint="eastAsia" w:ascii="Times New Roman" w:hAnsi="Times New Roman" w:cs="Times New Roman"/>
                <w:snapToGrid w:val="0"/>
                <w:color w:val="auto"/>
                <w:kern w:val="0"/>
                <w:sz w:val="24"/>
                <w:szCs w:val="24"/>
                <w:lang w:val="en-US" w:eastAsia="zh-CN" w:bidi="ar-SA"/>
              </w:rPr>
              <w:t>工现</w:t>
            </w:r>
            <w:r>
              <w:rPr>
                <w:rFonts w:hint="default" w:ascii="Times New Roman" w:hAnsi="Times New Roman" w:eastAsia="宋体" w:cs="Times New Roman"/>
                <w:snapToGrid w:val="0"/>
                <w:color w:val="auto"/>
                <w:kern w:val="0"/>
                <w:sz w:val="24"/>
                <w:szCs w:val="24"/>
                <w:lang w:val="en-US" w:eastAsia="zh-CN" w:bidi="ar-SA"/>
              </w:rPr>
              <w:t>场产生一定影响。为减少施工期间废水的污染，施工人员进入到现场后，在建设临时设施后，应设置临时沉淀池处理设施。将施工废水收集进防渗沉淀池中，施工机械冲洗水经沉淀池处理后回</w:t>
            </w:r>
            <w:r>
              <w:rPr>
                <w:rFonts w:hint="eastAsia" w:ascii="Times New Roman" w:hAnsi="Times New Roman" w:cs="Times New Roman"/>
                <w:snapToGrid w:val="0"/>
                <w:color w:val="auto"/>
                <w:kern w:val="0"/>
                <w:sz w:val="24"/>
                <w:szCs w:val="24"/>
                <w:lang w:val="en-US" w:eastAsia="zh-CN" w:bidi="ar-SA"/>
              </w:rPr>
              <w:t>用于</w:t>
            </w:r>
            <w:r>
              <w:rPr>
                <w:rFonts w:hint="default" w:ascii="Times New Roman" w:hAnsi="Times New Roman" w:eastAsia="宋体" w:cs="Times New Roman"/>
                <w:snapToGrid w:val="0"/>
                <w:color w:val="auto"/>
                <w:kern w:val="0"/>
                <w:sz w:val="24"/>
                <w:szCs w:val="24"/>
                <w:lang w:val="en-US" w:eastAsia="zh-CN" w:bidi="ar-SA"/>
              </w:rPr>
              <w:t>洒水、降尘等，不外排。</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（2）由于施工人员较少，且施工期比较短，施工人员生活污水排入防渗旱厕，定期清掏，外运堆肥。</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2、环境空气影响分析</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施工废气主要包括施工扬尘、运输车辆以及施工机械产生的尾气。</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（1）施工扬尘</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项目在建设过程中，施工扬尘污染主要为：建筑材料如水泥、白灰、砂子以及土方在其装卸、运输、堆放等过程中，因风力作用而产生的扬尘；运输车辆来往造成地面扬尘；施工垃圾堆放及清运过程中产生的扬尘。</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施工期间产生的扬尘污染主要取决于施工作业方式、材料的堆放以及风力等因素，其受风力因素的影响最大。随风速的增大，施工扬尘产生的污染程度和超标范围也将随之增强或扩大。</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施工现场应设置围栏或部分围栏，缩小施工扬尘扩散范围；遇大风天气</w:t>
            </w:r>
            <w:r>
              <w:rPr>
                <w:rFonts w:hint="eastAsia" w:ascii="Times New Roman" w:hAnsi="Times New Roman" w:cs="Times New Roman"/>
                <w:snapToGrid w:val="0"/>
                <w:color w:val="auto"/>
                <w:kern w:val="0"/>
                <w:sz w:val="24"/>
                <w:szCs w:val="24"/>
                <w:lang w:val="en-US" w:eastAsia="zh-CN" w:bidi="ar-SA"/>
              </w:rPr>
              <w:t>应用</w:t>
            </w:r>
            <w:r>
              <w:rPr>
                <w:rFonts w:hint="default" w:ascii="Times New Roman" w:hAnsi="Times New Roman" w:eastAsia="宋体" w:cs="Times New Roman"/>
                <w:snapToGrid w:val="0"/>
                <w:color w:val="auto"/>
                <w:kern w:val="0"/>
                <w:sz w:val="24"/>
                <w:szCs w:val="24"/>
                <w:lang w:val="en-US" w:eastAsia="zh-CN" w:bidi="ar-SA"/>
              </w:rPr>
              <w:t>塑料膜将水泥、白灰、沙堆覆盖；干燥天应经常性给沙堆洒水，保持沙堆一定的湿度，减少起尘量。运输水泥、砂子等过程中应加盖苫布防治扬尘产生。</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（2）车辆及施工机械尾气</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机械将产生含有总悬浮颗粒物、二氧化硫、一氧化碳和氮氧化物等污染物的废气，废气仅对施工区及交通道路两侧等局部地区的环境空气质量有短暂的不利影响，不会对大范围的环境空气质量产生不利影响。另外机动车辆运行过程中，所排放的尾气是流动污染源，虽然影响面大，但由于不是集中的大量排放，所以对周围环境和人群影响较小。</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项目对施工机械加强往返于车辆的管理和维修，施工机械完好率要求在90%以上，使用有害物质量少的优质燃料，并定期对施工设备进行维护，以减少尾气排放；对尾气排放不达标的机械车辆，禁止进行进入施工区施工。</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采取以上措施后，施工废气排放浓度能够满足《大气污染物综合排放标准》（GB16297-1996）表2中无组织排放要求。对所在区域大气环境影响较小。</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3、噪声影响分析</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施工期间，运输车辆和各种机械都是主要的噪声源，噪声源强在75~85dB（A）。建议在施工期间采取以下相应措施降低噪声：</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①</w:t>
            </w:r>
            <w:r>
              <w:rPr>
                <w:rFonts w:hint="default" w:ascii="Times New Roman" w:hAnsi="Times New Roman" w:eastAsia="宋体" w:cs="Times New Roman"/>
                <w:snapToGrid w:val="0"/>
                <w:color w:val="auto"/>
                <w:kern w:val="0"/>
                <w:sz w:val="24"/>
                <w:szCs w:val="24"/>
                <w:lang w:val="en-US" w:eastAsia="zh-CN" w:bidi="ar-SA"/>
              </w:rPr>
              <w:t>加强施工管理，合理安排作业时间，严格按照施工噪声管理的有关规定；</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②</w:t>
            </w:r>
            <w:r>
              <w:rPr>
                <w:rFonts w:hint="default" w:ascii="Times New Roman" w:hAnsi="Times New Roman" w:eastAsia="宋体" w:cs="Times New Roman"/>
                <w:snapToGrid w:val="0"/>
                <w:color w:val="auto"/>
                <w:kern w:val="0"/>
                <w:sz w:val="24"/>
                <w:szCs w:val="24"/>
                <w:lang w:val="en-US" w:eastAsia="zh-CN" w:bidi="ar-SA"/>
              </w:rPr>
              <w:t>尽量采用低噪声施工设备和噪声低的施工方法；</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③</w:t>
            </w:r>
            <w:r>
              <w:rPr>
                <w:rFonts w:hint="default" w:ascii="Times New Roman" w:hAnsi="Times New Roman" w:eastAsia="宋体" w:cs="Times New Roman"/>
                <w:snapToGrid w:val="0"/>
                <w:color w:val="auto"/>
                <w:kern w:val="0"/>
                <w:sz w:val="24"/>
                <w:szCs w:val="24"/>
                <w:lang w:val="en-US" w:eastAsia="zh-CN" w:bidi="ar-SA"/>
              </w:rPr>
              <w:t>作业时在高噪声设备周围设置屏蔽；</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eastAsia" w:ascii="Times New Roman" w:hAnsi="Times New Roman" w:eastAsia="宋体" w:cs="Times New Roman"/>
                <w:snapToGrid w:val="0"/>
                <w:color w:val="auto"/>
                <w:kern w:val="0"/>
                <w:sz w:val="24"/>
                <w:szCs w:val="24"/>
                <w:lang w:val="en-US" w:eastAsia="zh-CN" w:bidi="ar-SA"/>
              </w:rPr>
              <w:t>④</w:t>
            </w:r>
            <w:r>
              <w:rPr>
                <w:rFonts w:hint="default" w:ascii="Times New Roman" w:hAnsi="Times New Roman" w:eastAsia="宋体" w:cs="Times New Roman"/>
                <w:snapToGrid w:val="0"/>
                <w:color w:val="auto"/>
                <w:kern w:val="0"/>
                <w:sz w:val="24"/>
                <w:szCs w:val="24"/>
                <w:lang w:val="en-US" w:eastAsia="zh-CN" w:bidi="ar-SA"/>
              </w:rPr>
              <w:t>加强运输车辆的管理，建材等运输在白天进行，并控制车辆鸣笛，22：00-6：00时间段内</w:t>
            </w:r>
            <w:r>
              <w:rPr>
                <w:rFonts w:hint="eastAsia" w:ascii="Times New Roman" w:hAnsi="Times New Roman" w:cs="Times New Roman"/>
                <w:snapToGrid w:val="0"/>
                <w:color w:val="auto"/>
                <w:kern w:val="0"/>
                <w:sz w:val="24"/>
                <w:szCs w:val="24"/>
                <w:lang w:val="en-US" w:eastAsia="zh-CN" w:bidi="ar-SA"/>
              </w:rPr>
              <w:t>禁止</w:t>
            </w:r>
            <w:r>
              <w:rPr>
                <w:rFonts w:hint="default" w:ascii="Times New Roman" w:hAnsi="Times New Roman" w:eastAsia="宋体" w:cs="Times New Roman"/>
                <w:snapToGrid w:val="0"/>
                <w:color w:val="auto"/>
                <w:kern w:val="0"/>
                <w:sz w:val="24"/>
                <w:szCs w:val="24"/>
                <w:lang w:val="en-US" w:eastAsia="zh-CN" w:bidi="ar-SA"/>
              </w:rPr>
              <w:t>运输和施工。</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通过上述措施可以使所在地的声环境达到《建筑施工场界环境噪声排放标准》（GB12523-2011）中规定的标准。</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4、固体废物影响分析</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本项目施工期产生的固体废物主要是施工期建筑垃圾、施工人员生活垃圾。</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（1）施工建筑垃圾</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本</w:t>
            </w:r>
            <w:r>
              <w:rPr>
                <w:rFonts w:hint="eastAsia" w:ascii="Times New Roman" w:hAnsi="Times New Roman" w:cs="Times New Roman"/>
                <w:snapToGrid w:val="0"/>
                <w:color w:val="auto"/>
                <w:kern w:val="0"/>
                <w:sz w:val="24"/>
                <w:szCs w:val="24"/>
                <w:lang w:val="en-US" w:eastAsia="zh-CN" w:bidi="ar-SA"/>
              </w:rPr>
              <w:t>项目</w:t>
            </w:r>
            <w:r>
              <w:rPr>
                <w:rFonts w:hint="default" w:ascii="Times New Roman" w:hAnsi="Times New Roman" w:eastAsia="宋体" w:cs="Times New Roman"/>
                <w:snapToGrid w:val="0"/>
                <w:color w:val="auto"/>
                <w:kern w:val="0"/>
                <w:sz w:val="24"/>
                <w:szCs w:val="24"/>
                <w:lang w:val="en-US" w:eastAsia="zh-CN" w:bidi="ar-SA"/>
              </w:rPr>
              <w:t>施工期固废主要为建筑垃圾及本工程施工剩余的建筑材料，包括石料、木料等。本项目产生的建筑垃圾应及时清运至指定地点处置，防止建筑垃圾对外环境的影响。</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（2）生活垃圾</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施工人员产生的生活垃圾若随意堆放，不仅影响施工区环境景观，而且影响施工区环境卫生，夏秋季易造成蚊、蝇孽生或鼠类繁殖，导致疾病流行，进而威胁施工人员身体健康。本项目生活垃圾做到日产日清，施工期生活垃圾交由市政部门处置。</w:t>
            </w:r>
          </w:p>
          <w:p>
            <w:pPr>
              <w:pStyle w:val="100"/>
              <w:spacing w:line="360" w:lineRule="auto"/>
              <w:ind w:firstLine="480"/>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综上所述，本项目施工期产生的固体废物均能无害化处置。</w:t>
            </w:r>
          </w:p>
          <w:p>
            <w:pPr>
              <w:spacing w:line="360" w:lineRule="auto"/>
              <w:ind w:firstLine="480" w:firstLineChars="200"/>
              <w:contextualSpacing/>
              <w:rPr>
                <w:rFonts w:hint="default" w:ascii="Times New Roman" w:hAnsi="Times New Roman" w:eastAsia="宋体" w:cs="Times New Roman"/>
                <w:bCs/>
                <w:color w:val="auto"/>
                <w:sz w:val="24"/>
                <w:szCs w:val="24"/>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6" w:hRule="atLeast"/>
          <w:jc w:val="center"/>
        </w:trPr>
        <w:tc>
          <w:tcPr>
            <w:tcW w:w="317" w:type="dxa"/>
            <w:tcMar>
              <w:left w:w="28" w:type="dxa"/>
              <w:right w:w="28" w:type="dxa"/>
            </w:tcMar>
            <w:vAlign w:val="center"/>
          </w:tcPr>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运营</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期环</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境影</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响和</w:t>
            </w:r>
          </w:p>
          <w:p>
            <w:pPr>
              <w:adjustRightInd w:val="0"/>
              <w:snapToGrid w:val="0"/>
              <w:spacing w:line="360" w:lineRule="auto"/>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保护</w:t>
            </w:r>
          </w:p>
          <w:p>
            <w:pPr>
              <w:adjustRightInd w:val="0"/>
              <w:snapToGrid w:val="0"/>
              <w:spacing w:line="360" w:lineRule="auto"/>
              <w:jc w:val="center"/>
              <w:rPr>
                <w:rFonts w:hint="default" w:ascii="Times New Roman" w:hAnsi="Times New Roman" w:eastAsia="宋体" w:cs="Times New Roman"/>
                <w:color w:val="auto"/>
                <w:kern w:val="0"/>
                <w:sz w:val="24"/>
                <w:szCs w:val="24"/>
                <w:highlight w:val="yellow"/>
              </w:rPr>
            </w:pPr>
            <w:r>
              <w:rPr>
                <w:rFonts w:hint="default" w:ascii="Times New Roman" w:hAnsi="Times New Roman" w:eastAsia="宋体" w:cs="Times New Roman"/>
                <w:color w:val="auto"/>
                <w:kern w:val="0"/>
                <w:sz w:val="24"/>
                <w:szCs w:val="24"/>
              </w:rPr>
              <w:t>措施</w:t>
            </w:r>
          </w:p>
        </w:tc>
        <w:tc>
          <w:tcPr>
            <w:tcW w:w="8664" w:type="dxa"/>
            <w:vAlign w:val="center"/>
          </w:tcPr>
          <w:p>
            <w:pPr>
              <w:spacing w:line="360" w:lineRule="auto"/>
              <w:ind w:firstLine="480" w:firstLineChars="20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（一）废气</w:t>
            </w:r>
          </w:p>
          <w:p>
            <w:pPr>
              <w:spacing w:line="360" w:lineRule="auto"/>
              <w:ind w:firstLine="480" w:firstLineChars="20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（1）源强计算</w:t>
            </w:r>
          </w:p>
          <w:p>
            <w:pPr>
              <w:spacing w:line="360" w:lineRule="auto"/>
              <w:ind w:firstLine="480" w:firstLineChars="20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本项目烘干玉米原粮量为</w:t>
            </w:r>
            <w:r>
              <w:rPr>
                <w:rFonts w:hint="eastAsia" w:cs="Times New Roman"/>
                <w:color w:val="auto"/>
                <w:kern w:val="0"/>
                <w:sz w:val="24"/>
                <w:szCs w:val="24"/>
                <w:lang w:val="en-US" w:eastAsia="zh-CN" w:bidi="ar-SA"/>
              </w:rPr>
              <w:t>20</w:t>
            </w:r>
            <w:r>
              <w:rPr>
                <w:rFonts w:hint="default" w:ascii="Times New Roman" w:hAnsi="Times New Roman" w:eastAsia="宋体" w:cs="Times New Roman"/>
                <w:color w:val="auto"/>
                <w:kern w:val="0"/>
                <w:sz w:val="24"/>
                <w:szCs w:val="24"/>
                <w:lang w:val="en-US" w:eastAsia="zh-CN" w:bidi="ar-SA"/>
              </w:rPr>
              <w:t>000t/a。</w:t>
            </w:r>
            <w:r>
              <w:rPr>
                <w:rFonts w:hint="eastAsia" w:cs="Times New Roman"/>
                <w:color w:val="auto"/>
                <w:kern w:val="0"/>
                <w:sz w:val="24"/>
                <w:szCs w:val="24"/>
                <w:lang w:val="en-US" w:eastAsia="zh-CN" w:bidi="ar-SA"/>
              </w:rPr>
              <w:t>2座</w:t>
            </w:r>
            <w:r>
              <w:rPr>
                <w:rFonts w:hint="default" w:ascii="Times New Roman" w:hAnsi="Times New Roman" w:eastAsia="宋体" w:cs="Times New Roman"/>
                <w:color w:val="auto"/>
                <w:kern w:val="0"/>
                <w:sz w:val="24"/>
                <w:szCs w:val="24"/>
                <w:lang w:val="en-US" w:eastAsia="zh-CN" w:bidi="ar-SA"/>
              </w:rPr>
              <w:t>烘干塔的日烘干能力</w:t>
            </w:r>
            <w:r>
              <w:rPr>
                <w:rFonts w:hint="eastAsia" w:cs="Times New Roman"/>
                <w:color w:val="auto"/>
                <w:kern w:val="0"/>
                <w:sz w:val="24"/>
                <w:szCs w:val="24"/>
                <w:lang w:val="en-US" w:eastAsia="zh-CN" w:bidi="ar-SA"/>
              </w:rPr>
              <w:t>均</w:t>
            </w:r>
            <w:r>
              <w:rPr>
                <w:rFonts w:hint="default" w:ascii="Times New Roman" w:hAnsi="Times New Roman" w:eastAsia="宋体" w:cs="Times New Roman"/>
                <w:color w:val="auto"/>
                <w:kern w:val="0"/>
                <w:sz w:val="24"/>
                <w:szCs w:val="24"/>
                <w:lang w:val="en-US" w:eastAsia="zh-CN" w:bidi="ar-SA"/>
              </w:rPr>
              <w:t>为</w:t>
            </w:r>
            <w:r>
              <w:rPr>
                <w:rFonts w:hint="eastAsia" w:cs="Times New Roman"/>
                <w:color w:val="auto"/>
                <w:kern w:val="0"/>
                <w:sz w:val="24"/>
                <w:szCs w:val="24"/>
                <w:lang w:val="en-US" w:eastAsia="zh-CN" w:bidi="ar-SA"/>
              </w:rPr>
              <w:t>3</w:t>
            </w:r>
            <w:r>
              <w:rPr>
                <w:rFonts w:hint="default" w:ascii="Times New Roman" w:hAnsi="Times New Roman" w:eastAsia="宋体" w:cs="Times New Roman"/>
                <w:color w:val="auto"/>
                <w:kern w:val="0"/>
                <w:sz w:val="24"/>
                <w:szCs w:val="24"/>
                <w:lang w:val="en-US" w:eastAsia="zh-CN" w:bidi="ar-SA"/>
              </w:rPr>
              <w:t>00t/d，利用</w:t>
            </w:r>
            <w:r>
              <w:rPr>
                <w:rFonts w:hint="eastAsia" w:cs="Times New Roman"/>
                <w:color w:val="auto"/>
                <w:kern w:val="0"/>
                <w:sz w:val="24"/>
                <w:szCs w:val="24"/>
                <w:lang w:val="en-US" w:eastAsia="zh-CN" w:bidi="ar-SA"/>
              </w:rPr>
              <w:t>2</w:t>
            </w:r>
            <w:r>
              <w:rPr>
                <w:rFonts w:hint="default" w:ascii="Times New Roman" w:hAnsi="Times New Roman" w:eastAsia="宋体" w:cs="Times New Roman"/>
                <w:color w:val="auto"/>
                <w:kern w:val="0"/>
                <w:sz w:val="24"/>
                <w:szCs w:val="24"/>
                <w:lang w:val="en-US" w:eastAsia="zh-CN" w:bidi="ar-SA"/>
              </w:rPr>
              <w:t>台</w:t>
            </w:r>
            <w:r>
              <w:rPr>
                <w:rFonts w:hint="eastAsia" w:cs="Times New Roman"/>
                <w:color w:val="auto"/>
                <w:kern w:val="0"/>
                <w:sz w:val="24"/>
                <w:szCs w:val="24"/>
                <w:lang w:val="en-US" w:eastAsia="zh-CN" w:bidi="ar-SA"/>
              </w:rPr>
              <w:t>36</w:t>
            </w:r>
            <w:r>
              <w:rPr>
                <w:rFonts w:hint="default" w:ascii="Times New Roman" w:hAnsi="Times New Roman" w:eastAsia="宋体" w:cs="Times New Roman"/>
                <w:color w:val="auto"/>
                <w:kern w:val="0"/>
                <w:sz w:val="24"/>
                <w:szCs w:val="24"/>
                <w:lang w:val="en-US" w:eastAsia="zh-CN" w:bidi="ar-SA"/>
              </w:rPr>
              <w:t>0万Kcal热风炉提供烘干用热，燃料为生物质颗粒，年耗</w:t>
            </w:r>
            <w:r>
              <w:rPr>
                <w:rFonts w:hint="eastAsia" w:cs="Times New Roman"/>
                <w:color w:val="auto"/>
                <w:kern w:val="0"/>
                <w:sz w:val="24"/>
                <w:szCs w:val="24"/>
                <w:lang w:val="en-US" w:eastAsia="zh-CN" w:bidi="ar-SA"/>
              </w:rPr>
              <w:t>1402</w:t>
            </w:r>
            <w:r>
              <w:rPr>
                <w:rFonts w:hint="default" w:ascii="Times New Roman" w:hAnsi="Times New Roman" w:eastAsia="宋体" w:cs="Times New Roman"/>
                <w:color w:val="auto"/>
                <w:kern w:val="0"/>
                <w:sz w:val="24"/>
                <w:szCs w:val="24"/>
                <w:lang w:val="en-US" w:eastAsia="zh-CN" w:bidi="ar-SA"/>
              </w:rPr>
              <w:t>t/a。年运行</w:t>
            </w:r>
            <w:r>
              <w:rPr>
                <w:rFonts w:hint="eastAsia" w:cs="Times New Roman"/>
                <w:color w:val="auto"/>
                <w:kern w:val="0"/>
                <w:sz w:val="24"/>
                <w:szCs w:val="24"/>
                <w:lang w:val="en-US" w:eastAsia="zh-CN" w:bidi="ar-SA"/>
              </w:rPr>
              <w:t>8</w:t>
            </w:r>
            <w:r>
              <w:rPr>
                <w:rFonts w:hint="default" w:ascii="Times New Roman" w:hAnsi="Times New Roman" w:eastAsia="宋体" w:cs="Times New Roman"/>
                <w:color w:val="auto"/>
                <w:kern w:val="0"/>
                <w:sz w:val="24"/>
                <w:szCs w:val="24"/>
                <w:lang w:val="en-US" w:eastAsia="zh-CN" w:bidi="ar-SA"/>
              </w:rPr>
              <w:t>00h。</w:t>
            </w:r>
          </w:p>
          <w:p>
            <w:pPr>
              <w:pStyle w:val="96"/>
              <w:numPr>
                <w:ilvl w:val="0"/>
                <w:numId w:val="3"/>
              </w:numPr>
              <w:spacing w:line="360" w:lineRule="auto"/>
              <w:ind w:firstLine="480" w:firstLineChars="20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热风炉烟气</w:t>
            </w:r>
          </w:p>
          <w:p>
            <w:pPr>
              <w:spacing w:line="360" w:lineRule="auto"/>
              <w:ind w:firstLine="480" w:firstLineChars="200"/>
              <w:contextualSpacing/>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highlight w:val="none"/>
                <w:shd w:val="clear" w:color="auto" w:fill="auto"/>
                <w:lang w:val="en-US" w:eastAsia="zh-CN" w:bidi="ar-SA"/>
              </w:rPr>
              <w:t>本项目</w:t>
            </w:r>
            <w:r>
              <w:rPr>
                <w:rFonts w:hint="eastAsia" w:cs="Times New Roman"/>
                <w:color w:val="auto"/>
                <w:kern w:val="0"/>
                <w:sz w:val="24"/>
                <w:szCs w:val="24"/>
                <w:highlight w:val="none"/>
                <w:shd w:val="clear" w:color="auto" w:fill="auto"/>
                <w:lang w:val="en-US" w:eastAsia="zh-CN" w:bidi="ar-SA"/>
              </w:rPr>
              <w:t>设置两座烘干塔，每座</w:t>
            </w:r>
            <w:r>
              <w:rPr>
                <w:rFonts w:hint="default" w:ascii="Times New Roman" w:hAnsi="Times New Roman" w:eastAsia="宋体" w:cs="Times New Roman"/>
                <w:color w:val="auto"/>
                <w:kern w:val="0"/>
                <w:sz w:val="24"/>
                <w:szCs w:val="24"/>
                <w:highlight w:val="none"/>
                <w:shd w:val="clear" w:color="auto" w:fill="auto"/>
                <w:lang w:val="en-US" w:eastAsia="zh-CN" w:bidi="ar-SA"/>
              </w:rPr>
              <w:t>烘干塔能力最大为</w:t>
            </w:r>
            <w:r>
              <w:rPr>
                <w:rFonts w:hint="eastAsia" w:cs="Times New Roman"/>
                <w:color w:val="auto"/>
                <w:kern w:val="0"/>
                <w:sz w:val="24"/>
                <w:szCs w:val="24"/>
                <w:highlight w:val="none"/>
                <w:shd w:val="clear" w:color="auto" w:fill="auto"/>
                <w:lang w:val="en-US" w:eastAsia="zh-CN" w:bidi="ar-SA"/>
              </w:rPr>
              <w:t>3</w:t>
            </w:r>
            <w:r>
              <w:rPr>
                <w:rFonts w:hint="default" w:ascii="Times New Roman" w:hAnsi="Times New Roman" w:eastAsia="宋体" w:cs="Times New Roman"/>
                <w:color w:val="auto"/>
                <w:kern w:val="0"/>
                <w:sz w:val="24"/>
                <w:szCs w:val="24"/>
                <w:highlight w:val="none"/>
                <w:shd w:val="clear" w:color="auto" w:fill="auto"/>
                <w:lang w:val="en-US" w:eastAsia="zh-CN" w:bidi="ar-SA"/>
              </w:rPr>
              <w:t>00t/d，年烘干</w:t>
            </w:r>
            <w:r>
              <w:rPr>
                <w:rFonts w:hint="eastAsia" w:cs="Times New Roman"/>
                <w:color w:val="auto"/>
                <w:kern w:val="0"/>
                <w:sz w:val="24"/>
                <w:szCs w:val="24"/>
                <w:highlight w:val="none"/>
                <w:shd w:val="clear" w:color="auto" w:fill="auto"/>
                <w:lang w:val="en-US" w:eastAsia="zh-CN" w:bidi="ar-SA"/>
              </w:rPr>
              <w:t>34</w:t>
            </w:r>
            <w:r>
              <w:rPr>
                <w:rFonts w:hint="default" w:ascii="Times New Roman" w:hAnsi="Times New Roman" w:eastAsia="宋体" w:cs="Times New Roman"/>
                <w:color w:val="auto"/>
                <w:kern w:val="0"/>
                <w:sz w:val="24"/>
                <w:szCs w:val="24"/>
                <w:highlight w:val="none"/>
                <w:shd w:val="clear" w:color="auto" w:fill="auto"/>
                <w:lang w:val="en-US" w:eastAsia="zh-CN" w:bidi="ar-SA"/>
              </w:rPr>
              <w:t>天，</w:t>
            </w:r>
            <w:r>
              <w:rPr>
                <w:rFonts w:hint="eastAsia" w:cs="Times New Roman"/>
                <w:color w:val="auto"/>
                <w:kern w:val="0"/>
                <w:sz w:val="24"/>
                <w:szCs w:val="24"/>
                <w:highlight w:val="none"/>
                <w:shd w:val="clear" w:color="auto" w:fill="auto"/>
                <w:lang w:val="en-US" w:eastAsia="zh-CN" w:bidi="ar-SA"/>
              </w:rPr>
              <w:t>8</w:t>
            </w:r>
            <w:r>
              <w:rPr>
                <w:rFonts w:hint="default" w:ascii="Times New Roman" w:hAnsi="Times New Roman" w:eastAsia="宋体" w:cs="Times New Roman"/>
                <w:color w:val="auto"/>
                <w:kern w:val="0"/>
                <w:sz w:val="24"/>
                <w:szCs w:val="24"/>
                <w:highlight w:val="none"/>
                <w:shd w:val="clear" w:color="auto" w:fill="auto"/>
                <w:lang w:val="en-US" w:eastAsia="zh-CN" w:bidi="ar-SA"/>
              </w:rPr>
              <w:t>00小时，年最大烘干玉米</w:t>
            </w:r>
            <w:r>
              <w:rPr>
                <w:rFonts w:hint="eastAsia" w:cs="Times New Roman"/>
                <w:color w:val="auto"/>
                <w:kern w:val="0"/>
                <w:sz w:val="24"/>
                <w:szCs w:val="24"/>
                <w:highlight w:val="none"/>
                <w:shd w:val="clear" w:color="auto" w:fill="auto"/>
                <w:lang w:val="en-US" w:eastAsia="zh-CN" w:bidi="ar-SA"/>
              </w:rPr>
              <w:t>合计2</w:t>
            </w:r>
            <w:r>
              <w:rPr>
                <w:rFonts w:hint="default" w:ascii="Times New Roman" w:hAnsi="Times New Roman" w:eastAsia="宋体" w:cs="Times New Roman"/>
                <w:color w:val="auto"/>
                <w:kern w:val="0"/>
                <w:sz w:val="24"/>
                <w:szCs w:val="24"/>
                <w:highlight w:val="none"/>
                <w:shd w:val="clear" w:color="auto" w:fill="auto"/>
                <w:lang w:val="en-US" w:eastAsia="zh-CN" w:bidi="ar-SA"/>
              </w:rPr>
              <w:t>0000吨。生物质成型压块燃料热值取</w:t>
            </w:r>
            <w:r>
              <w:rPr>
                <w:rFonts w:hint="eastAsia" w:cs="Times New Roman"/>
                <w:color w:val="auto"/>
                <w:kern w:val="0"/>
                <w:sz w:val="24"/>
                <w:szCs w:val="24"/>
                <w:highlight w:val="none"/>
                <w:shd w:val="clear" w:color="auto" w:fill="auto"/>
                <w:lang w:val="en-US" w:eastAsia="zh-CN" w:bidi="ar-SA"/>
              </w:rPr>
              <w:t>4284</w:t>
            </w:r>
            <w:r>
              <w:rPr>
                <w:rFonts w:hint="default" w:ascii="Times New Roman" w:hAnsi="Times New Roman" w:eastAsia="宋体" w:cs="Times New Roman"/>
                <w:color w:val="auto"/>
                <w:kern w:val="0"/>
                <w:sz w:val="24"/>
                <w:szCs w:val="24"/>
                <w:highlight w:val="none"/>
                <w:shd w:val="clear" w:color="auto" w:fill="auto"/>
                <w:lang w:val="en-US" w:eastAsia="zh-CN" w:bidi="ar-SA"/>
              </w:rPr>
              <w:t>Kcal/kg，热风炉热效率为80%，参考尹协镇《粮食烘干过程中不同外部条件对烘干能耗的影响》每烘干1kg水能耗取5400kJ/kg，本项目收购玉米含水率为30%，烘干后储存时含水率为14%。本项目年用生物质颗粒总量为</w:t>
            </w:r>
            <w:r>
              <w:rPr>
                <w:rFonts w:hint="eastAsia" w:cs="Times New Roman"/>
                <w:color w:val="auto"/>
                <w:kern w:val="0"/>
                <w:sz w:val="24"/>
                <w:szCs w:val="24"/>
                <w:highlight w:val="none"/>
                <w:shd w:val="clear" w:color="auto" w:fill="auto"/>
                <w:lang w:val="en-US" w:eastAsia="zh-CN" w:bidi="ar-SA"/>
              </w:rPr>
              <w:t>1402</w:t>
            </w:r>
            <w:r>
              <w:rPr>
                <w:rFonts w:hint="default" w:ascii="Times New Roman" w:hAnsi="Times New Roman" w:eastAsia="宋体" w:cs="Times New Roman"/>
                <w:color w:val="auto"/>
                <w:kern w:val="0"/>
                <w:sz w:val="24"/>
                <w:szCs w:val="24"/>
                <w:highlight w:val="none"/>
                <w:shd w:val="clear" w:color="auto" w:fill="auto"/>
                <w:lang w:val="en-US" w:eastAsia="zh-CN" w:bidi="ar-SA"/>
              </w:rPr>
              <w:t>t/a</w:t>
            </w:r>
            <w:r>
              <w:rPr>
                <w:rFonts w:hint="eastAsia" w:cs="Times New Roman"/>
                <w:color w:val="auto"/>
                <w:kern w:val="0"/>
                <w:sz w:val="24"/>
                <w:szCs w:val="24"/>
                <w:highlight w:val="none"/>
                <w:shd w:val="clear" w:color="auto" w:fill="auto"/>
                <w:lang w:val="en-US" w:eastAsia="zh-CN" w:bidi="ar-SA"/>
              </w:rPr>
              <w:t>。每台热风炉年用</w:t>
            </w:r>
            <w:r>
              <w:rPr>
                <w:rFonts w:hint="default" w:ascii="Times New Roman" w:hAnsi="Times New Roman" w:eastAsia="宋体" w:cs="Times New Roman"/>
                <w:color w:val="auto"/>
                <w:kern w:val="0"/>
                <w:sz w:val="24"/>
                <w:szCs w:val="24"/>
                <w:highlight w:val="none"/>
                <w:shd w:val="clear" w:color="auto" w:fill="auto"/>
                <w:lang w:val="en-US" w:eastAsia="zh-CN" w:bidi="ar-SA"/>
              </w:rPr>
              <w:t>生物质颗粒总量为</w:t>
            </w:r>
            <w:r>
              <w:rPr>
                <w:rFonts w:hint="eastAsia" w:cs="Times New Roman"/>
                <w:color w:val="auto"/>
                <w:kern w:val="0"/>
                <w:sz w:val="24"/>
                <w:szCs w:val="24"/>
                <w:highlight w:val="none"/>
                <w:shd w:val="clear" w:color="auto" w:fill="auto"/>
                <w:lang w:val="en-US" w:eastAsia="zh-CN" w:bidi="ar-SA"/>
              </w:rPr>
              <w:t>701</w:t>
            </w:r>
            <w:r>
              <w:rPr>
                <w:rFonts w:hint="default" w:ascii="Times New Roman" w:hAnsi="Times New Roman" w:eastAsia="宋体" w:cs="Times New Roman"/>
                <w:color w:val="auto"/>
                <w:kern w:val="0"/>
                <w:sz w:val="24"/>
                <w:szCs w:val="24"/>
                <w:highlight w:val="none"/>
                <w:shd w:val="clear" w:color="auto" w:fill="auto"/>
                <w:lang w:val="en-US" w:eastAsia="zh-CN" w:bidi="ar-SA"/>
              </w:rPr>
              <w:t>t/a</w:t>
            </w:r>
            <w:r>
              <w:rPr>
                <w:rFonts w:hint="eastAsia" w:cs="Times New Roman"/>
                <w:color w:val="auto"/>
                <w:kern w:val="0"/>
                <w:sz w:val="24"/>
                <w:szCs w:val="24"/>
                <w:highlight w:val="none"/>
                <w:shd w:val="clear" w:color="auto" w:fill="auto"/>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①烟气排放量</w:t>
            </w:r>
          </w:p>
          <w:p>
            <w:pPr>
              <w:spacing w:line="360" w:lineRule="auto"/>
              <w:ind w:firstLine="480" w:firstLineChars="200"/>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根据《排污许可证申请与核发技术规范  锅炉》（HJ 953-2018）中经验公式估算法。</w:t>
            </w:r>
          </w:p>
          <w:p>
            <w:pPr>
              <w:spacing w:line="360" w:lineRule="auto"/>
              <w:ind w:firstLine="480" w:firstLineChars="200"/>
              <w:textAlignment w:val="baseline"/>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基准烟气量=0.393Qnet，ar+0.876=0.393×</w:t>
            </w:r>
            <w:r>
              <w:rPr>
                <w:rFonts w:hint="eastAsia" w:cs="Times New Roman"/>
                <w:color w:val="auto"/>
                <w:kern w:val="0"/>
                <w:sz w:val="24"/>
                <w:szCs w:val="24"/>
                <w:lang w:val="en-US" w:eastAsia="zh-CN" w:bidi="ar-SA"/>
              </w:rPr>
              <w:t>17.91</w:t>
            </w:r>
            <w:r>
              <w:rPr>
                <w:rFonts w:hint="default" w:ascii="Times New Roman" w:hAnsi="Times New Roman" w:eastAsia="宋体" w:cs="Times New Roman"/>
                <w:color w:val="auto"/>
                <w:kern w:val="0"/>
                <w:sz w:val="24"/>
                <w:szCs w:val="24"/>
                <w:lang w:val="en-US" w:eastAsia="zh-CN" w:bidi="ar-SA"/>
              </w:rPr>
              <w:t>+0.876=7.</w:t>
            </w:r>
            <w:r>
              <w:rPr>
                <w:rFonts w:hint="eastAsia" w:cs="Times New Roman"/>
                <w:color w:val="auto"/>
                <w:kern w:val="0"/>
                <w:sz w:val="24"/>
                <w:szCs w:val="24"/>
                <w:lang w:val="en-US" w:eastAsia="zh-CN" w:bidi="ar-SA"/>
              </w:rPr>
              <w:t>91</w:t>
            </w:r>
            <w:r>
              <w:rPr>
                <w:rFonts w:hint="default" w:ascii="Times New Roman" w:hAnsi="Times New Roman" w:eastAsia="宋体" w:cs="Times New Roman"/>
                <w:color w:val="auto"/>
                <w:kern w:val="0"/>
                <w:sz w:val="24"/>
                <w:szCs w:val="24"/>
                <w:lang w:val="en-US" w:eastAsia="zh-CN" w:bidi="ar-SA"/>
              </w:rPr>
              <w:t>Nm</w:t>
            </w:r>
            <w:r>
              <w:rPr>
                <w:rFonts w:hint="default" w:ascii="Times New Roman" w:hAnsi="Times New Roman" w:eastAsia="宋体" w:cs="Times New Roman"/>
                <w:color w:val="auto"/>
                <w:kern w:val="0"/>
                <w:sz w:val="24"/>
                <w:szCs w:val="24"/>
                <w:vertAlign w:val="superscript"/>
                <w:lang w:val="en-US" w:eastAsia="zh-CN" w:bidi="ar-SA"/>
              </w:rPr>
              <w:t>3</w:t>
            </w:r>
            <w:r>
              <w:rPr>
                <w:rFonts w:hint="default"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kg</w:t>
            </w:r>
          </w:p>
          <w:p>
            <w:pPr>
              <w:spacing w:line="360" w:lineRule="auto"/>
              <w:ind w:firstLine="480" w:firstLineChars="200"/>
              <w:textAlignment w:val="baseline"/>
              <w:rPr>
                <w:rFonts w:hint="default" w:ascii="Times New Roman" w:hAnsi="Times New Roman" w:eastAsia="宋体" w:cs="Times New Roman"/>
                <w:color w:val="auto"/>
                <w:kern w:val="0"/>
                <w:sz w:val="24"/>
                <w:szCs w:val="24"/>
                <w:lang w:val="en-US" w:eastAsia="zh-CN" w:bidi="ar-SA"/>
              </w:rPr>
            </w:pPr>
            <w:r>
              <w:rPr>
                <w:rFonts w:hint="eastAsia" w:cs="Times New Roman"/>
                <w:color w:val="auto"/>
                <w:kern w:val="0"/>
                <w:sz w:val="24"/>
                <w:szCs w:val="24"/>
                <w:lang w:val="en-US" w:eastAsia="zh-CN" w:bidi="ar-SA"/>
              </w:rPr>
              <w:t>每台热风炉</w:t>
            </w:r>
            <w:r>
              <w:rPr>
                <w:rFonts w:hint="default" w:ascii="Times New Roman" w:hAnsi="Times New Roman" w:eastAsia="宋体" w:cs="Times New Roman"/>
                <w:color w:val="auto"/>
                <w:kern w:val="0"/>
                <w:sz w:val="24"/>
                <w:szCs w:val="24"/>
                <w:lang w:val="en-US" w:eastAsia="zh-CN" w:bidi="ar-SA"/>
              </w:rPr>
              <w:t>烟气量=</w:t>
            </w:r>
            <w:r>
              <w:rPr>
                <w:rFonts w:hint="eastAsia" w:cs="Times New Roman"/>
                <w:color w:val="auto"/>
                <w:kern w:val="0"/>
                <w:sz w:val="24"/>
                <w:szCs w:val="24"/>
                <w:lang w:val="en-US" w:eastAsia="zh-CN" w:bidi="ar-SA"/>
              </w:rPr>
              <w:t>701</w:t>
            </w:r>
            <w:r>
              <w:rPr>
                <w:rFonts w:hint="default" w:ascii="Times New Roman" w:hAnsi="Times New Roman" w:eastAsia="宋体" w:cs="Times New Roman"/>
                <w:color w:val="auto"/>
                <w:kern w:val="0"/>
                <w:sz w:val="24"/>
                <w:szCs w:val="24"/>
                <w:lang w:val="en-US" w:eastAsia="zh-CN" w:bidi="ar-SA"/>
              </w:rPr>
              <w:t>t</w:t>
            </w:r>
            <w:r>
              <w:rPr>
                <w:rFonts w:hint="eastAsia" w:cs="Times New Roman"/>
                <w:color w:val="auto"/>
                <w:kern w:val="0"/>
                <w:sz w:val="24"/>
                <w:szCs w:val="24"/>
                <w:lang w:val="en-US" w:eastAsia="zh-CN" w:bidi="ar-SA"/>
              </w:rPr>
              <w:t>/a</w:t>
            </w:r>
            <w:r>
              <w:rPr>
                <w:rFonts w:hint="default" w:ascii="Times New Roman" w:hAnsi="Times New Roman" w:eastAsia="宋体" w:cs="Times New Roman"/>
                <w:color w:val="auto"/>
                <w:kern w:val="0"/>
                <w:sz w:val="24"/>
                <w:szCs w:val="24"/>
                <w:lang w:val="en-US" w:eastAsia="zh-CN" w:bidi="ar-SA"/>
              </w:rPr>
              <w:t>×7.</w:t>
            </w:r>
            <w:r>
              <w:rPr>
                <w:rFonts w:hint="eastAsia" w:cs="Times New Roman"/>
                <w:color w:val="auto"/>
                <w:kern w:val="0"/>
                <w:sz w:val="24"/>
                <w:szCs w:val="24"/>
                <w:lang w:val="en-US" w:eastAsia="zh-CN" w:bidi="ar-SA"/>
              </w:rPr>
              <w:t>91</w:t>
            </w:r>
            <w:r>
              <w:rPr>
                <w:rFonts w:hint="default" w:ascii="Times New Roman" w:hAnsi="Times New Roman" w:eastAsia="宋体" w:cs="Times New Roman"/>
                <w:color w:val="auto"/>
                <w:kern w:val="0"/>
                <w:sz w:val="24"/>
                <w:szCs w:val="24"/>
                <w:lang w:val="en-US" w:eastAsia="zh-CN" w:bidi="ar-SA"/>
              </w:rPr>
              <w:t>Nm</w:t>
            </w:r>
            <w:r>
              <w:rPr>
                <w:rFonts w:hint="default" w:ascii="Times New Roman" w:hAnsi="Times New Roman" w:eastAsia="宋体" w:cs="Times New Roman"/>
                <w:color w:val="auto"/>
                <w:kern w:val="0"/>
                <w:sz w:val="24"/>
                <w:szCs w:val="24"/>
                <w:vertAlign w:val="superscript"/>
                <w:lang w:val="en-US" w:eastAsia="zh-CN" w:bidi="ar-SA"/>
              </w:rPr>
              <w:t>3</w:t>
            </w:r>
            <w:r>
              <w:rPr>
                <w:rFonts w:hint="default"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kg</w:t>
            </w:r>
            <w:r>
              <w:rPr>
                <w:rFonts w:hint="default" w:ascii="Times New Roman" w:hAnsi="Times New Roman" w:eastAsia="宋体"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10</w:t>
            </w:r>
            <w:r>
              <w:rPr>
                <w:rFonts w:hint="eastAsia" w:cs="Times New Roman"/>
                <w:color w:val="auto"/>
                <w:kern w:val="0"/>
                <w:sz w:val="24"/>
                <w:szCs w:val="24"/>
                <w:vertAlign w:val="superscript"/>
                <w:lang w:val="en-US" w:eastAsia="zh-CN" w:bidi="ar-SA"/>
              </w:rPr>
              <w:t>3</w:t>
            </w:r>
            <w:r>
              <w:rPr>
                <w:rFonts w:hint="default"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5544910</w:t>
            </w:r>
            <w:r>
              <w:rPr>
                <w:rFonts w:hint="default" w:ascii="Times New Roman" w:hAnsi="Times New Roman" w:eastAsia="宋体" w:cs="Times New Roman"/>
                <w:color w:val="auto"/>
                <w:kern w:val="0"/>
                <w:sz w:val="24"/>
                <w:szCs w:val="24"/>
                <w:lang w:val="en-US" w:eastAsia="zh-CN" w:bidi="ar-SA"/>
              </w:rPr>
              <w:t>m</w:t>
            </w:r>
            <w:r>
              <w:rPr>
                <w:rFonts w:hint="default" w:ascii="Times New Roman" w:hAnsi="Times New Roman" w:eastAsia="宋体" w:cs="Times New Roman"/>
                <w:color w:val="auto"/>
                <w:kern w:val="0"/>
                <w:sz w:val="24"/>
                <w:szCs w:val="24"/>
                <w:vertAlign w:val="superscript"/>
                <w:lang w:val="en-US" w:eastAsia="zh-CN" w:bidi="ar-SA"/>
              </w:rPr>
              <w:t>3</w:t>
            </w:r>
            <w:r>
              <w:rPr>
                <w:rFonts w:hint="default" w:ascii="Times New Roman" w:hAnsi="Times New Roman" w:eastAsia="宋体" w:cs="Times New Roman"/>
                <w:color w:val="auto"/>
                <w:kern w:val="0"/>
                <w:sz w:val="24"/>
                <w:szCs w:val="24"/>
                <w:lang w:val="en-US" w:eastAsia="zh-CN" w:bidi="ar-SA"/>
              </w:rPr>
              <w: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②颗粒物（烟尘）排放量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2214245" cy="784860"/>
                  <wp:effectExtent l="0" t="0" r="14605" b="1524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8"/>
                          <a:stretch>
                            <a:fillRect/>
                          </a:stretch>
                        </pic:blipFill>
                        <pic:spPr>
                          <a:xfrm>
                            <a:off x="0" y="0"/>
                            <a:ext cx="2214245" cy="784860"/>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after="0" w:line="24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式中：</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EA----核算时段内颗粒物（烟尘）排放量，t；</w:t>
            </w:r>
          </w:p>
          <w:p>
            <w:pPr>
              <w:pStyle w:val="27"/>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R----核算时段内锅炉燃</w:t>
            </w:r>
            <w:r>
              <w:rPr>
                <w:rFonts w:hint="eastAsia" w:cs="Times New Roman"/>
                <w:color w:val="auto"/>
                <w:kern w:val="2"/>
                <w:sz w:val="24"/>
                <w:szCs w:val="24"/>
                <w:lang w:val="en-US" w:eastAsia="zh-CN" w:bidi="ar-SA"/>
              </w:rPr>
              <w:t>料消</w:t>
            </w:r>
            <w:r>
              <w:rPr>
                <w:rFonts w:hint="default" w:ascii="Times New Roman" w:hAnsi="Times New Roman" w:eastAsia="宋体" w:cs="Times New Roman"/>
                <w:color w:val="auto"/>
                <w:kern w:val="2"/>
                <w:sz w:val="24"/>
                <w:szCs w:val="24"/>
                <w:lang w:val="en-US" w:eastAsia="zh-CN" w:bidi="ar-SA"/>
              </w:rPr>
              <w:t>耗量，</w:t>
            </w:r>
            <w:r>
              <w:rPr>
                <w:rFonts w:hint="eastAsia" w:cs="Times New Roman"/>
                <w:color w:val="auto"/>
                <w:kern w:val="2"/>
                <w:sz w:val="24"/>
                <w:szCs w:val="24"/>
                <w:lang w:val="en-US" w:eastAsia="zh-CN" w:bidi="ar-SA"/>
              </w:rPr>
              <w:t>每台锅炉生物质消耗量701</w:t>
            </w:r>
            <w:r>
              <w:rPr>
                <w:rFonts w:hint="default" w:ascii="Times New Roman" w:hAnsi="Times New Roman" w:eastAsia="宋体" w:cs="Times New Roman"/>
                <w:color w:val="auto"/>
                <w:kern w:val="2"/>
                <w:sz w:val="24"/>
                <w:szCs w:val="24"/>
                <w:lang w:val="en-US" w:eastAsia="zh-CN" w:bidi="ar-SA"/>
              </w:rPr>
              <w:t>t；</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Aar----收到基灰分的质量分数，%；取</w:t>
            </w:r>
            <w:r>
              <w:rPr>
                <w:rFonts w:hint="eastAsia" w:cs="Times New Roman"/>
                <w:color w:val="auto"/>
                <w:kern w:val="2"/>
                <w:sz w:val="24"/>
                <w:szCs w:val="24"/>
                <w:lang w:val="en-US" w:eastAsia="zh-CN" w:bidi="ar-SA"/>
              </w:rPr>
              <w:t>1.01</w:t>
            </w:r>
            <w:r>
              <w:rPr>
                <w:rFonts w:hint="default" w:ascii="Times New Roman" w:hAnsi="Times New Roman" w:eastAsia="宋体" w:cs="Times New Roman"/>
                <w:color w:val="auto"/>
                <w:kern w:val="2"/>
                <w:sz w:val="24"/>
                <w:szCs w:val="24"/>
                <w:lang w:val="en-US" w:eastAsia="zh-CN" w:bidi="ar-SA"/>
              </w:rPr>
              <w:t>%。</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dfh----锅炉烟气带出的灰分份额，%；取50%。（链条炉排灰分份额为10%-20%，本项目取20%，燃生物质时飞灰份额加30%，则最终灰分份额取50%）</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ƞc----综合除尘效率，%；取9</w:t>
            </w:r>
            <w:r>
              <w:rPr>
                <w:rFonts w:hint="eastAsia" w:cs="Times New Roman"/>
                <w:color w:val="auto"/>
                <w:kern w:val="2"/>
                <w:sz w:val="24"/>
                <w:szCs w:val="24"/>
                <w:lang w:val="en-US" w:eastAsia="zh-CN" w:bidi="ar-SA"/>
              </w:rPr>
              <w:t>9</w:t>
            </w:r>
            <w:r>
              <w:rPr>
                <w:rFonts w:hint="default" w:ascii="Times New Roman" w:hAnsi="Times New Roman" w:eastAsia="宋体" w:cs="Times New Roman"/>
                <w:color w:val="auto"/>
                <w:kern w:val="2"/>
                <w:sz w:val="24"/>
                <w:szCs w:val="24"/>
                <w:lang w:val="en-US" w:eastAsia="zh-CN" w:bidi="ar-SA"/>
              </w:rPr>
              <w:t>%。</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color w:val="auto"/>
                <w:lang w:val="en-US" w:eastAsia="zh-CN"/>
              </w:rPr>
            </w:pPr>
            <w:r>
              <w:rPr>
                <w:rFonts w:hint="default" w:ascii="Times New Roman" w:hAnsi="Times New Roman" w:eastAsia="宋体" w:cs="Times New Roman"/>
                <w:color w:val="auto"/>
                <w:kern w:val="2"/>
                <w:sz w:val="24"/>
                <w:szCs w:val="24"/>
                <w:lang w:val="en-US" w:eastAsia="zh-CN" w:bidi="ar-SA"/>
              </w:rPr>
              <w:t>Cfh----飞灰中可燃物含量，%。取16%。（项目使用生物质成型燃料，飞灰中可燃物含量类比烟煤</w:t>
            </w:r>
            <w:r>
              <w:rPr>
                <w:rFonts w:hint="eastAsia" w:cs="Times New Roman"/>
                <w:color w:val="auto"/>
                <w:kern w:val="2"/>
                <w:sz w:val="24"/>
                <w:szCs w:val="24"/>
                <w:lang w:val="en-US" w:eastAsia="zh-CN" w:bidi="ar-SA"/>
              </w:rPr>
              <w:t>Ⅱ类</w:t>
            </w:r>
            <w:r>
              <w:rPr>
                <w:rFonts w:hint="default" w:ascii="Times New Roman" w:hAnsi="Times New Roman" w:eastAsia="宋体" w:cs="Times New Roman"/>
                <w:color w:val="auto"/>
                <w:kern w:val="2"/>
                <w:sz w:val="24"/>
                <w:szCs w:val="24"/>
                <w:lang w:val="en-US" w:eastAsia="zh-CN" w:bidi="ar-SA"/>
              </w:rPr>
              <w:t>，根据《工业锅炉经济运行》（GB/T17954-2007），取16%）。</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③二氧化硫排放量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3270885" cy="564515"/>
                  <wp:effectExtent l="0" t="0" r="5715" b="698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9"/>
                          <a:stretch>
                            <a:fillRect/>
                          </a:stretch>
                        </pic:blipFill>
                        <pic:spPr>
                          <a:xfrm>
                            <a:off x="0" y="0"/>
                            <a:ext cx="3270885" cy="564515"/>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snapToGrid/>
              <w:spacing w:after="0" w:line="24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式中：</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E</w:t>
            </w:r>
            <w:r>
              <w:rPr>
                <w:rFonts w:hint="default" w:ascii="Times New Roman" w:hAnsi="Times New Roman" w:eastAsia="宋体" w:cs="Times New Roman"/>
                <w:b w:val="0"/>
                <w:bCs w:val="0"/>
                <w:color w:val="auto"/>
                <w:sz w:val="24"/>
                <w:szCs w:val="24"/>
                <w:highlight w:val="none"/>
                <w:vertAlign w:val="subscript"/>
                <w:lang w:val="en-US" w:eastAsia="zh-CN"/>
              </w:rPr>
              <w:t>SO2</w:t>
            </w:r>
            <w:r>
              <w:rPr>
                <w:rFonts w:hint="default" w:ascii="Times New Roman" w:hAnsi="Times New Roman" w:eastAsia="宋体" w:cs="Times New Roman"/>
                <w:b w:val="0"/>
                <w:bCs w:val="0"/>
                <w:color w:val="auto"/>
                <w:sz w:val="24"/>
                <w:szCs w:val="24"/>
                <w:highlight w:val="none"/>
                <w:lang w:val="en-US" w:eastAsia="zh-CN"/>
              </w:rPr>
              <w:t>----核算时段内二氧化硫排放量，t；</w:t>
            </w:r>
          </w:p>
          <w:p>
            <w:pPr>
              <w:pStyle w:val="27"/>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R----核算时段内锅炉燃</w:t>
            </w:r>
            <w:r>
              <w:rPr>
                <w:rFonts w:hint="eastAsia" w:cs="Times New Roman"/>
                <w:b w:val="0"/>
                <w:bCs w:val="0"/>
                <w:color w:val="auto"/>
                <w:sz w:val="24"/>
                <w:szCs w:val="24"/>
                <w:highlight w:val="none"/>
                <w:lang w:val="en-US" w:eastAsia="zh-CN"/>
              </w:rPr>
              <w:t>料消</w:t>
            </w:r>
            <w:r>
              <w:rPr>
                <w:rFonts w:hint="default" w:ascii="Times New Roman" w:hAnsi="Times New Roman" w:eastAsia="宋体" w:cs="Times New Roman"/>
                <w:b w:val="0"/>
                <w:bCs w:val="0"/>
                <w:color w:val="auto"/>
                <w:sz w:val="24"/>
                <w:szCs w:val="24"/>
                <w:highlight w:val="none"/>
                <w:lang w:val="en-US" w:eastAsia="zh-CN"/>
              </w:rPr>
              <w:t>耗量，</w:t>
            </w:r>
            <w:r>
              <w:rPr>
                <w:rFonts w:hint="eastAsia" w:cs="Times New Roman"/>
                <w:b w:val="0"/>
                <w:bCs/>
                <w:color w:val="auto"/>
                <w:sz w:val="24"/>
                <w:szCs w:val="24"/>
                <w:highlight w:val="none"/>
                <w:lang w:val="en-US" w:eastAsia="zh-CN"/>
              </w:rPr>
              <w:t>每台锅炉生物质消耗量701t</w:t>
            </w:r>
            <w:r>
              <w:rPr>
                <w:rFonts w:hint="default" w:ascii="Times New Roman" w:hAnsi="Times New Roman" w:eastAsia="宋体" w:cs="Times New Roman"/>
                <w:b w:val="0"/>
                <w:bCs w:val="0"/>
                <w:color w:val="auto"/>
                <w:sz w:val="24"/>
                <w:szCs w:val="24"/>
                <w:highlight w:val="none"/>
                <w:lang w:val="en-US" w:eastAsia="zh-CN"/>
              </w:rPr>
              <w:t>；</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S</w:t>
            </w:r>
            <w:r>
              <w:rPr>
                <w:rFonts w:hint="default" w:ascii="Times New Roman" w:hAnsi="Times New Roman" w:eastAsia="宋体" w:cs="Times New Roman"/>
                <w:b w:val="0"/>
                <w:bCs w:val="0"/>
                <w:color w:val="auto"/>
                <w:sz w:val="24"/>
                <w:szCs w:val="24"/>
                <w:highlight w:val="none"/>
                <w:vertAlign w:val="subscript"/>
                <w:lang w:val="en-US" w:eastAsia="zh-CN"/>
              </w:rPr>
              <w:t>ar</w:t>
            </w:r>
            <w:r>
              <w:rPr>
                <w:rFonts w:hint="default" w:ascii="Times New Roman" w:hAnsi="Times New Roman" w:eastAsia="宋体" w:cs="Times New Roman"/>
                <w:b w:val="0"/>
                <w:bCs w:val="0"/>
                <w:color w:val="auto"/>
                <w:sz w:val="24"/>
                <w:szCs w:val="24"/>
                <w:highlight w:val="none"/>
                <w:lang w:val="en-US" w:eastAsia="zh-CN"/>
              </w:rPr>
              <w:t>----收到基硫的质量分数，0.0</w:t>
            </w:r>
            <w:r>
              <w:rPr>
                <w:rFonts w:hint="eastAsia"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val="en-US" w:eastAsia="zh-CN"/>
              </w:rPr>
              <w:t>%，（根据生物质成分分析报告换算得出）；</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q</w:t>
            </w:r>
            <w:r>
              <w:rPr>
                <w:rFonts w:hint="default" w:ascii="Times New Roman" w:hAnsi="Times New Roman" w:eastAsia="宋体" w:cs="Times New Roman"/>
                <w:b w:val="0"/>
                <w:bCs w:val="0"/>
                <w:color w:val="auto"/>
                <w:sz w:val="24"/>
                <w:szCs w:val="24"/>
                <w:highlight w:val="none"/>
                <w:vertAlign w:val="subscript"/>
                <w:lang w:val="en-US" w:eastAsia="zh-CN"/>
              </w:rPr>
              <w:t>4</w:t>
            </w:r>
            <w:r>
              <w:rPr>
                <w:rFonts w:hint="default" w:ascii="Times New Roman" w:hAnsi="Times New Roman" w:eastAsia="宋体" w:cs="Times New Roman"/>
                <w:b w:val="0"/>
                <w:bCs w:val="0"/>
                <w:color w:val="auto"/>
                <w:sz w:val="24"/>
                <w:szCs w:val="24"/>
                <w:highlight w:val="none"/>
                <w:lang w:val="en-US" w:eastAsia="zh-CN"/>
              </w:rPr>
              <w:t>----锅炉机械不完全燃烧热损失，%；取15%，（链条炉排不完全燃烧热损失5%-15%）。</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ƞ</w:t>
            </w:r>
            <w:r>
              <w:rPr>
                <w:rFonts w:hint="default" w:ascii="Times New Roman" w:hAnsi="Times New Roman" w:eastAsia="宋体" w:cs="Times New Roman"/>
                <w:b w:val="0"/>
                <w:bCs w:val="0"/>
                <w:color w:val="auto"/>
                <w:sz w:val="24"/>
                <w:szCs w:val="24"/>
                <w:highlight w:val="none"/>
                <w:vertAlign w:val="subscript"/>
                <w:lang w:val="en-US" w:eastAsia="zh-CN"/>
              </w:rPr>
              <w:t>s</w:t>
            </w:r>
            <w:r>
              <w:rPr>
                <w:rFonts w:hint="default" w:ascii="Times New Roman" w:hAnsi="Times New Roman" w:eastAsia="宋体" w:cs="Times New Roman"/>
                <w:b w:val="0"/>
                <w:bCs w:val="0"/>
                <w:color w:val="auto"/>
                <w:sz w:val="24"/>
                <w:szCs w:val="24"/>
                <w:highlight w:val="none"/>
                <w:lang w:val="en-US" w:eastAsia="zh-CN"/>
              </w:rPr>
              <w:t>----脱硫效率，%，取0；</w:t>
            </w:r>
          </w:p>
          <w:p>
            <w:pPr>
              <w:pStyle w:val="27"/>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K----燃料中的硫燃烧后氧化成二氧化硫的份额，量纲一的量。取0.50。</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val="0"/>
                <w:color w:val="auto"/>
                <w:sz w:val="24"/>
                <w:szCs w:val="24"/>
                <w:highlight w:val="none"/>
                <w:lang w:eastAsia="zh-CN"/>
              </w:rPr>
            </w:pPr>
            <w:r>
              <w:rPr>
                <w:rFonts w:hint="default" w:ascii="Times New Roman" w:hAnsi="Times New Roman" w:eastAsia="宋体" w:cs="Times New Roman"/>
                <w:bCs w:val="0"/>
                <w:color w:val="auto"/>
                <w:sz w:val="24"/>
                <w:szCs w:val="24"/>
                <w:highlight w:val="none"/>
                <w:lang w:eastAsia="zh-CN"/>
              </w:rPr>
              <w:t>④氮氧化物排放量</w:t>
            </w:r>
          </w:p>
          <w:p>
            <w:pPr>
              <w:spacing w:line="360" w:lineRule="auto"/>
              <w:ind w:firstLine="480" w:firstLineChars="200"/>
              <w:jc w:val="center"/>
              <w:textAlignment w:val="baseline"/>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3723640" cy="587375"/>
                  <wp:effectExtent l="0" t="0" r="10160" b="317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0"/>
                          <a:srcRect l="19162" b="63895"/>
                          <a:stretch>
                            <a:fillRect/>
                          </a:stretch>
                        </pic:blipFill>
                        <pic:spPr>
                          <a:xfrm>
                            <a:off x="0" y="0"/>
                            <a:ext cx="3723640" cy="5873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baseline"/>
              <w:rPr>
                <w:rFonts w:hint="default" w:ascii="Times New Roman" w:hAnsi="Times New Roman" w:eastAsia="宋体" w:cs="Times New Roman"/>
                <w:bCs w:val="0"/>
                <w:color w:val="auto"/>
                <w:sz w:val="24"/>
                <w:szCs w:val="24"/>
                <w:highlight w:val="none"/>
                <w:lang w:val="en-US" w:eastAsia="zh-CN"/>
              </w:rPr>
            </w:pPr>
            <w:r>
              <w:rPr>
                <w:rFonts w:hint="default" w:ascii="Times New Roman" w:hAnsi="Times New Roman" w:eastAsia="宋体" w:cs="Times New Roman"/>
                <w:bCs w:val="0"/>
                <w:color w:val="auto"/>
                <w:sz w:val="24"/>
                <w:szCs w:val="24"/>
                <w:highlight w:val="none"/>
                <w:lang w:val="en-US" w:eastAsia="zh-CN"/>
              </w:rPr>
              <w:t>式中：</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Cs w:val="0"/>
                <w:color w:val="auto"/>
                <w:sz w:val="24"/>
                <w:szCs w:val="24"/>
                <w:highlight w:val="none"/>
                <w:lang w:val="en-US" w:eastAsia="zh-CN"/>
              </w:rPr>
              <w:t>E</w:t>
            </w:r>
            <w:r>
              <w:rPr>
                <w:rFonts w:hint="default" w:ascii="Times New Roman" w:hAnsi="Times New Roman" w:eastAsia="宋体" w:cs="Times New Roman"/>
                <w:bCs w:val="0"/>
                <w:color w:val="auto"/>
                <w:sz w:val="24"/>
                <w:szCs w:val="24"/>
                <w:highlight w:val="none"/>
                <w:vertAlign w:val="subscript"/>
                <w:lang w:val="en-US" w:eastAsia="zh-CN"/>
              </w:rPr>
              <w:t>NOX</w:t>
            </w:r>
            <w:r>
              <w:rPr>
                <w:rFonts w:hint="default" w:ascii="Times New Roman" w:hAnsi="Times New Roman" w:eastAsia="宋体" w:cs="Times New Roman"/>
                <w:b w:val="0"/>
                <w:bCs w:val="0"/>
                <w:color w:val="auto"/>
                <w:sz w:val="24"/>
                <w:szCs w:val="24"/>
                <w:highlight w:val="none"/>
                <w:lang w:val="en-US" w:eastAsia="zh-CN"/>
              </w:rPr>
              <w:t>----核算时段内氮氧化物排放量，t；</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ρ</w:t>
            </w:r>
            <w:r>
              <w:rPr>
                <w:rFonts w:hint="default" w:ascii="Times New Roman" w:hAnsi="Times New Roman" w:eastAsia="宋体" w:cs="Times New Roman"/>
                <w:b w:val="0"/>
                <w:bCs w:val="0"/>
                <w:color w:val="auto"/>
                <w:sz w:val="24"/>
                <w:szCs w:val="24"/>
                <w:highlight w:val="none"/>
                <w:vertAlign w:val="subscript"/>
                <w:lang w:val="en-US" w:eastAsia="zh-CN"/>
              </w:rPr>
              <w:t>NOX</w:t>
            </w:r>
            <w:r>
              <w:rPr>
                <w:rFonts w:hint="default" w:ascii="Times New Roman" w:hAnsi="Times New Roman" w:eastAsia="宋体" w:cs="Times New Roman"/>
                <w:b w:val="0"/>
                <w:bCs w:val="0"/>
                <w:color w:val="auto"/>
                <w:sz w:val="24"/>
                <w:szCs w:val="24"/>
                <w:highlight w:val="none"/>
                <w:lang w:val="en-US" w:eastAsia="zh-CN"/>
              </w:rPr>
              <w:t>----锅炉炉膛出口氮氧化物质量浓度，</w:t>
            </w:r>
            <w:r>
              <w:rPr>
                <w:rFonts w:hint="eastAsia" w:cs="Times New Roman"/>
                <w:b w:val="0"/>
                <w:bCs w:val="0"/>
                <w:color w:val="auto"/>
                <w:sz w:val="24"/>
                <w:szCs w:val="24"/>
                <w:highlight w:val="none"/>
                <w:lang w:val="en-US" w:eastAsia="zh-CN"/>
              </w:rPr>
              <w:t>本次评价取</w:t>
            </w:r>
            <w:r>
              <w:rPr>
                <w:rFonts w:hint="default" w:ascii="Times New Roman" w:hAnsi="Times New Roman" w:eastAsia="宋体" w:cs="Times New Roman"/>
                <w:b w:val="0"/>
                <w:bCs w:val="0"/>
                <w:color w:val="auto"/>
                <w:sz w:val="24"/>
                <w:szCs w:val="24"/>
                <w:highlight w:val="none"/>
                <w:lang w:val="en-US" w:eastAsia="zh-CN"/>
              </w:rPr>
              <w:t>200mg/m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vertAlign w:val="baseline"/>
                <w:lang w:eastAsia="zh-CN"/>
              </w:rPr>
              <w:t>（锅炉生产商提供的氮氧化物控制保证浓度值）</w:t>
            </w:r>
            <w:r>
              <w:rPr>
                <w:rFonts w:hint="default" w:ascii="Times New Roman" w:hAnsi="Times New Roman" w:eastAsia="宋体" w:cs="Times New Roman"/>
                <w:b w:val="0"/>
                <w:bCs w:val="0"/>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宋体" w:cs="Times New Roman"/>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Q----</w:t>
            </w:r>
            <w:r>
              <w:rPr>
                <w:rFonts w:hint="default" w:ascii="Times New Roman" w:hAnsi="Times New Roman" w:eastAsia="宋体" w:cs="Times New Roman"/>
                <w:bCs w:val="0"/>
                <w:color w:val="auto"/>
                <w:sz w:val="24"/>
                <w:szCs w:val="24"/>
                <w:highlight w:val="none"/>
                <w:lang w:val="en-US" w:eastAsia="zh-CN"/>
              </w:rPr>
              <w:t>核算时段内标态干烟气排放量，</w:t>
            </w:r>
            <w:r>
              <w:rPr>
                <w:rFonts w:hint="eastAsia" w:cs="Times New Roman"/>
                <w:bCs w:val="0"/>
                <w:color w:val="auto"/>
                <w:sz w:val="24"/>
                <w:szCs w:val="24"/>
                <w:highlight w:val="none"/>
                <w:lang w:val="en-US" w:eastAsia="zh-CN"/>
              </w:rPr>
              <w:t>5544910</w:t>
            </w:r>
            <w:r>
              <w:rPr>
                <w:rFonts w:hint="default" w:ascii="Times New Roman" w:hAnsi="Times New Roman" w:eastAsia="宋体" w:cs="Times New Roman"/>
                <w:bCs w:val="0"/>
                <w:color w:val="auto"/>
                <w:sz w:val="24"/>
                <w:szCs w:val="24"/>
                <w:highlight w:val="none"/>
                <w:lang w:val="en-US" w:eastAsia="zh-CN"/>
              </w:rPr>
              <w:t>m</w:t>
            </w:r>
            <w:r>
              <w:rPr>
                <w:rFonts w:hint="default" w:ascii="Times New Roman" w:hAnsi="Times New Roman" w:eastAsia="宋体" w:cs="Times New Roman"/>
                <w:bCs w:val="0"/>
                <w:color w:val="auto"/>
                <w:sz w:val="24"/>
                <w:szCs w:val="24"/>
                <w:highlight w:val="none"/>
                <w:vertAlign w:val="superscript"/>
                <w:lang w:val="en-US" w:eastAsia="zh-CN"/>
              </w:rPr>
              <w:t>3</w:t>
            </w:r>
            <w:r>
              <w:rPr>
                <w:rFonts w:hint="default" w:ascii="Times New Roman" w:hAnsi="Times New Roman" w:eastAsia="宋体" w:cs="Times New Roman"/>
                <w:bCs w:val="0"/>
                <w:color w:val="auto"/>
                <w:sz w:val="24"/>
                <w:szCs w:val="24"/>
                <w:highlight w:val="none"/>
                <w:vertAlign w:val="baseline"/>
                <w:lang w:val="en-US" w:eastAsia="zh-CN"/>
              </w:rPr>
              <w:t>/a</w:t>
            </w:r>
            <w:r>
              <w:rPr>
                <w:rFonts w:hint="default" w:ascii="Times New Roman" w:hAnsi="Times New Roman" w:eastAsia="宋体" w:cs="Times New Roman"/>
                <w:bCs w:val="0"/>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Cs w:val="0"/>
                <w:color w:val="auto"/>
                <w:sz w:val="24"/>
                <w:szCs w:val="24"/>
                <w:highlight w:val="none"/>
                <w:lang w:eastAsia="zh-CN"/>
              </w:rPr>
              <w:t>η</w:t>
            </w:r>
            <w:r>
              <w:rPr>
                <w:rFonts w:hint="default" w:ascii="Times New Roman" w:hAnsi="Times New Roman" w:eastAsia="宋体" w:cs="Times New Roman"/>
                <w:bCs w:val="0"/>
                <w:color w:val="auto"/>
                <w:sz w:val="24"/>
                <w:szCs w:val="24"/>
                <w:highlight w:val="none"/>
                <w:vertAlign w:val="subscript"/>
                <w:lang w:val="en-US" w:eastAsia="zh-CN"/>
              </w:rPr>
              <w:t>NOX</w:t>
            </w:r>
            <w:r>
              <w:rPr>
                <w:rFonts w:hint="default" w:ascii="Times New Roman" w:hAnsi="Times New Roman" w:eastAsia="宋体" w:cs="Times New Roman"/>
                <w:b w:val="0"/>
                <w:bCs w:val="0"/>
                <w:color w:val="auto"/>
                <w:sz w:val="24"/>
                <w:szCs w:val="24"/>
                <w:highlight w:val="none"/>
                <w:lang w:val="en-US" w:eastAsia="zh-CN"/>
              </w:rPr>
              <w:t>----脱销效率，取0%</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eastAsia" w:cs="Times New Roman"/>
                <w:color w:val="auto"/>
                <w:kern w:val="0"/>
                <w:sz w:val="24"/>
                <w:szCs w:val="24"/>
                <w:lang w:val="en-US" w:eastAsia="zh-CN" w:bidi="ar-SA"/>
              </w:rPr>
              <w:t>两台</w:t>
            </w:r>
            <w:r>
              <w:rPr>
                <w:rFonts w:hint="default" w:ascii="Times New Roman" w:hAnsi="Times New Roman" w:eastAsia="宋体" w:cs="Times New Roman"/>
                <w:color w:val="auto"/>
                <w:kern w:val="0"/>
                <w:sz w:val="24"/>
                <w:szCs w:val="24"/>
                <w:lang w:val="en-US" w:eastAsia="zh-CN" w:bidi="ar-SA"/>
              </w:rPr>
              <w:t>热风炉烟气</w:t>
            </w:r>
            <w:r>
              <w:rPr>
                <w:rFonts w:hint="eastAsia" w:cs="Times New Roman"/>
                <w:color w:val="auto"/>
                <w:kern w:val="0"/>
                <w:sz w:val="24"/>
                <w:szCs w:val="24"/>
                <w:lang w:val="en-US" w:eastAsia="zh-CN" w:bidi="ar-SA"/>
              </w:rPr>
              <w:t>分别</w:t>
            </w:r>
            <w:r>
              <w:rPr>
                <w:rFonts w:hint="default" w:ascii="Times New Roman" w:hAnsi="Times New Roman" w:eastAsia="宋体" w:cs="Times New Roman"/>
                <w:color w:val="auto"/>
                <w:kern w:val="0"/>
                <w:sz w:val="24"/>
                <w:szCs w:val="24"/>
                <w:lang w:val="en-US" w:eastAsia="zh-CN" w:bidi="ar-SA"/>
              </w:rPr>
              <w:t>经过除尘率9</w:t>
            </w:r>
            <w:r>
              <w:rPr>
                <w:rFonts w:hint="eastAsia" w:cs="Times New Roman"/>
                <w:color w:val="auto"/>
                <w:kern w:val="0"/>
                <w:sz w:val="24"/>
                <w:szCs w:val="24"/>
                <w:lang w:val="en-US" w:eastAsia="zh-CN" w:bidi="ar-SA"/>
              </w:rPr>
              <w:t>9</w:t>
            </w:r>
            <w:r>
              <w:rPr>
                <w:rFonts w:hint="default" w:ascii="Times New Roman" w:hAnsi="Times New Roman" w:eastAsia="宋体" w:cs="Times New Roman"/>
                <w:color w:val="auto"/>
                <w:kern w:val="0"/>
                <w:sz w:val="24"/>
                <w:szCs w:val="24"/>
                <w:lang w:val="en-US" w:eastAsia="zh-CN" w:bidi="ar-SA"/>
              </w:rPr>
              <w:t>%的布袋除尘器进行处理，最后</w:t>
            </w:r>
            <w:r>
              <w:rPr>
                <w:rFonts w:hint="eastAsia" w:cs="Times New Roman"/>
                <w:color w:val="auto"/>
                <w:kern w:val="0"/>
                <w:sz w:val="24"/>
                <w:szCs w:val="24"/>
                <w:lang w:val="en-US" w:eastAsia="zh-CN" w:bidi="ar-SA"/>
              </w:rPr>
              <w:t>分别</w:t>
            </w:r>
            <w:r>
              <w:rPr>
                <w:rFonts w:hint="default" w:ascii="Times New Roman" w:hAnsi="Times New Roman" w:eastAsia="宋体" w:cs="Times New Roman"/>
                <w:color w:val="auto"/>
                <w:kern w:val="0"/>
                <w:sz w:val="24"/>
                <w:szCs w:val="24"/>
                <w:lang w:val="en-US" w:eastAsia="zh-CN" w:bidi="ar-SA"/>
              </w:rPr>
              <w:t>由15m高排气筒排放。</w:t>
            </w:r>
          </w:p>
          <w:p>
            <w:pPr>
              <w:tabs>
                <w:tab w:val="left" w:pos="1200"/>
              </w:tabs>
              <w:adjustRightInd w:val="0"/>
              <w:snapToGrid w:val="0"/>
              <w:spacing w:line="240" w:lineRule="auto"/>
              <w:ind w:left="482" w:hanging="422" w:hangingChars="200"/>
              <w:jc w:val="center"/>
              <w:textAlignment w:val="baseline"/>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w:t>
            </w:r>
            <w:r>
              <w:rPr>
                <w:rFonts w:hint="eastAsia" w:ascii="Times New Roman" w:hAnsi="Times New Roman" w:cs="Times New Roman"/>
                <w:b/>
                <w:bCs/>
                <w:snapToGrid w:val="0"/>
                <w:color w:val="auto"/>
                <w:kern w:val="0"/>
                <w:sz w:val="21"/>
                <w:szCs w:val="21"/>
                <w:lang w:val="en-US" w:eastAsia="zh-CN" w:bidi="ar-SA"/>
              </w:rPr>
              <w:t>4-1</w:t>
            </w:r>
            <w:r>
              <w:rPr>
                <w:rFonts w:hint="default" w:ascii="Times New Roman" w:hAnsi="Times New Roman" w:eastAsia="宋体" w:cs="Times New Roman"/>
                <w:b/>
                <w:bCs/>
                <w:snapToGrid w:val="0"/>
                <w:color w:val="auto"/>
                <w:kern w:val="0"/>
                <w:sz w:val="21"/>
                <w:szCs w:val="21"/>
                <w:lang w:val="en-US" w:eastAsia="zh-CN" w:bidi="ar-SA"/>
              </w:rPr>
              <w:t xml:space="preserve"> 热风炉污染物排放情况</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5"/>
              <w:gridCol w:w="987"/>
              <w:gridCol w:w="852"/>
              <w:gridCol w:w="1135"/>
              <w:gridCol w:w="1135"/>
              <w:gridCol w:w="995"/>
              <w:gridCol w:w="1315"/>
              <w:gridCol w:w="10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污染源</w:t>
                  </w: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w:t>
                  </w:r>
                </w:p>
              </w:tc>
              <w:tc>
                <w:tcPr>
                  <w:tcW w:w="50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燃料量</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(t/a)</w:t>
                  </w:r>
                </w:p>
              </w:tc>
              <w:tc>
                <w:tcPr>
                  <w:tcW w:w="67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烟气排放量m</w:t>
                  </w:r>
                  <w:r>
                    <w:rPr>
                      <w:rFonts w:hint="default" w:ascii="Times New Roman" w:hAnsi="Times New Roman" w:eastAsia="宋体" w:cs="Times New Roman"/>
                      <w:color w:val="auto"/>
                      <w:kern w:val="0"/>
                      <w:sz w:val="21"/>
                      <w:szCs w:val="21"/>
                      <w:highlight w:val="none"/>
                      <w:vertAlign w:val="superscript"/>
                    </w:rPr>
                    <w:t>3</w:t>
                  </w:r>
                  <w:r>
                    <w:rPr>
                      <w:rFonts w:hint="eastAsia" w:cs="Times New Roman"/>
                      <w:color w:val="auto"/>
                      <w:kern w:val="0"/>
                      <w:sz w:val="21"/>
                      <w:szCs w:val="21"/>
                      <w:highlight w:val="none"/>
                      <w:vertAlign w:val="baseline"/>
                      <w:lang w:val="en-US" w:eastAsia="zh-CN"/>
                    </w:rPr>
                    <w:t>/</w:t>
                  </w:r>
                  <w:r>
                    <w:rPr>
                      <w:rFonts w:hint="default" w:ascii="Times New Roman" w:hAnsi="Times New Roman" w:eastAsia="宋体" w:cs="Times New Roman"/>
                      <w:color w:val="auto"/>
                      <w:kern w:val="0"/>
                      <w:sz w:val="21"/>
                      <w:szCs w:val="21"/>
                      <w:highlight w:val="none"/>
                      <w:lang w:val="en-US" w:eastAsia="zh-CN"/>
                    </w:rPr>
                    <w:t>h</w:t>
                  </w:r>
                </w:p>
              </w:tc>
              <w:tc>
                <w:tcPr>
                  <w:tcW w:w="67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产生浓度</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mg/m</w:t>
                  </w:r>
                  <w:r>
                    <w:rPr>
                      <w:rFonts w:hint="default" w:ascii="Times New Roman" w:hAnsi="Times New Roman" w:eastAsia="宋体" w:cs="Times New Roman"/>
                      <w:color w:val="auto"/>
                      <w:kern w:val="0"/>
                      <w:sz w:val="21"/>
                      <w:szCs w:val="21"/>
                      <w:highlight w:val="none"/>
                      <w:vertAlign w:val="superscript"/>
                    </w:rPr>
                    <w:t>3</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产生量</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(t/a)</w:t>
                  </w:r>
                </w:p>
              </w:tc>
              <w:tc>
                <w:tcPr>
                  <w:tcW w:w="77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排放浓度</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排放量</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热风炉1#</w:t>
                  </w: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烟尘</w:t>
                  </w:r>
                </w:p>
              </w:tc>
              <w:tc>
                <w:tcPr>
                  <w:tcW w:w="50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701</w:t>
                  </w:r>
                </w:p>
              </w:tc>
              <w:tc>
                <w:tcPr>
                  <w:tcW w:w="672"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6931</w:t>
                  </w:r>
                </w:p>
              </w:tc>
              <w:tc>
                <w:tcPr>
                  <w:tcW w:w="67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760.04</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w:t>
                  </w:r>
                </w:p>
              </w:tc>
              <w:tc>
                <w:tcPr>
                  <w:tcW w:w="77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7.60</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p>
              </w:tc>
              <w:tc>
                <w:tcPr>
                  <w:tcW w:w="50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42.98</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0.238</w:t>
                  </w:r>
                </w:p>
              </w:tc>
              <w:tc>
                <w:tcPr>
                  <w:tcW w:w="77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42.98</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NOx</w:t>
                  </w:r>
                </w:p>
              </w:tc>
              <w:tc>
                <w:tcPr>
                  <w:tcW w:w="50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11</w:t>
                  </w:r>
                </w:p>
              </w:tc>
              <w:tc>
                <w:tcPr>
                  <w:tcW w:w="77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热风炉2#</w:t>
                  </w: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烟尘</w:t>
                  </w:r>
                </w:p>
              </w:tc>
              <w:tc>
                <w:tcPr>
                  <w:tcW w:w="50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701</w:t>
                  </w:r>
                </w:p>
              </w:tc>
              <w:tc>
                <w:tcPr>
                  <w:tcW w:w="672"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6931</w:t>
                  </w:r>
                </w:p>
              </w:tc>
              <w:tc>
                <w:tcPr>
                  <w:tcW w:w="672"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760.04</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w:t>
                  </w:r>
                </w:p>
              </w:tc>
              <w:tc>
                <w:tcPr>
                  <w:tcW w:w="778"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7.60</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p>
              </w:tc>
              <w:tc>
                <w:tcPr>
                  <w:tcW w:w="50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42.98</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0.238</w:t>
                  </w:r>
                </w:p>
              </w:tc>
              <w:tc>
                <w:tcPr>
                  <w:tcW w:w="778"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42.98</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238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8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58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NOx</w:t>
                  </w:r>
                </w:p>
              </w:tc>
              <w:tc>
                <w:tcPr>
                  <w:tcW w:w="50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72"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200</w:t>
                  </w:r>
                </w:p>
              </w:tc>
              <w:tc>
                <w:tcPr>
                  <w:tcW w:w="58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11</w:t>
                  </w:r>
                </w:p>
              </w:tc>
              <w:tc>
                <w:tcPr>
                  <w:tcW w:w="778"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200</w:t>
                  </w:r>
                </w:p>
              </w:tc>
              <w:tc>
                <w:tcPr>
                  <w:tcW w:w="6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11</w:t>
                  </w:r>
                </w:p>
              </w:tc>
            </w:tr>
          </w:tbl>
          <w:p>
            <w:pPr>
              <w:pStyle w:val="68"/>
              <w:adjustRightInd w:val="0"/>
              <w:snapToGrid w:val="0"/>
              <w:spacing w:line="360" w:lineRule="auto"/>
              <w:rPr>
                <w:rFonts w:hint="eastAsia"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因此，热风炉产生的污染物烟尘、SO</w:t>
            </w:r>
            <w:r>
              <w:rPr>
                <w:rFonts w:hint="default" w:ascii="Times New Roman" w:hAnsi="Times New Roman" w:eastAsia="宋体" w:cs="Times New Roman"/>
                <w:color w:val="auto"/>
                <w:kern w:val="0"/>
                <w:sz w:val="24"/>
                <w:szCs w:val="24"/>
                <w:vertAlign w:val="subscript"/>
                <w:lang w:val="en-US" w:eastAsia="zh-CN" w:bidi="ar-SA"/>
              </w:rPr>
              <w:t>2</w:t>
            </w:r>
            <w:r>
              <w:rPr>
                <w:rFonts w:hint="default" w:ascii="Times New Roman" w:hAnsi="Times New Roman" w:eastAsia="宋体" w:cs="Times New Roman"/>
                <w:color w:val="auto"/>
                <w:kern w:val="0"/>
                <w:sz w:val="24"/>
                <w:szCs w:val="24"/>
                <w:lang w:val="en-US" w:eastAsia="zh-CN" w:bidi="ar-SA"/>
              </w:rPr>
              <w:t>排放浓度</w:t>
            </w:r>
            <w:r>
              <w:rPr>
                <w:rFonts w:hint="default" w:ascii="Times New Roman" w:hAnsi="Times New Roman" w:eastAsia="宋体" w:cs="Times New Roman"/>
                <w:color w:val="auto"/>
                <w:sz w:val="24"/>
                <w:szCs w:val="24"/>
              </w:rPr>
              <w:t>工废气排放浓度能够满足</w:t>
            </w:r>
            <w:r>
              <w:rPr>
                <w:rFonts w:eastAsia="宋体"/>
                <w:color w:val="auto"/>
              </w:rPr>
              <w:t>《工业炉窑大气污染物排放标准》（GB9078-1996）中的表2、表4中的二级标准</w:t>
            </w:r>
            <w:r>
              <w:rPr>
                <w:rFonts w:hint="eastAsia"/>
                <w:color w:val="auto"/>
                <w:lang w:eastAsia="zh-CN"/>
              </w:rPr>
              <w:t>。</w:t>
            </w:r>
            <w:r>
              <w:rPr>
                <w:rFonts w:hint="eastAsia" w:ascii="Times New Roman" w:hAnsi="Times New Roman" w:eastAsia="宋体" w:cs="Times New Roman"/>
                <w:color w:val="auto"/>
                <w:lang w:eastAsia="zh-CN"/>
              </w:rPr>
              <w:t>氮氧化物排放浓度执行</w:t>
            </w:r>
            <w:r>
              <w:rPr>
                <w:rFonts w:hint="default" w:ascii="Times New Roman" w:hAnsi="Times New Roman" w:eastAsia="宋体" w:cs="Times New Roman"/>
                <w:color w:val="auto"/>
                <w:lang w:val="en-US" w:eastAsia="zh-CN"/>
              </w:rPr>
              <w:t>《大气污染物综合排放标准》</w:t>
            </w:r>
            <w:r>
              <w:rPr>
                <w:rFonts w:hint="eastAsia" w:ascii="Times New Roman" w:hAnsi="Times New Roman" w:eastAsia="宋体" w:cs="Times New Roman"/>
                <w:color w:val="auto"/>
                <w:lang w:val="en-US" w:eastAsia="zh-CN"/>
              </w:rPr>
              <w:t>（GB 16297-1996）。</w:t>
            </w:r>
          </w:p>
          <w:p>
            <w:pPr>
              <w:pStyle w:val="97"/>
              <w:spacing w:line="240" w:lineRule="auto"/>
              <w:ind w:firstLine="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snapToGrid w:val="0"/>
                <w:color w:val="auto"/>
                <w:kern w:val="0"/>
                <w:sz w:val="21"/>
                <w:szCs w:val="21"/>
                <w:lang w:val="en-US" w:eastAsia="zh-CN" w:bidi="ar-SA"/>
              </w:rPr>
              <w:t>表4-</w:t>
            </w:r>
            <w:r>
              <w:rPr>
                <w:rFonts w:hint="eastAsia" w:ascii="Times New Roman" w:hAnsi="Times New Roman" w:eastAsia="宋体" w:cs="Times New Roman"/>
                <w:b/>
                <w:bCs/>
                <w:snapToGrid w:val="0"/>
                <w:color w:val="auto"/>
                <w:kern w:val="0"/>
                <w:sz w:val="21"/>
                <w:szCs w:val="21"/>
                <w:lang w:val="en-US" w:eastAsia="zh-CN" w:bidi="ar-SA"/>
              </w:rPr>
              <w:t>2</w:t>
            </w:r>
            <w:r>
              <w:rPr>
                <w:rFonts w:hint="default" w:ascii="Times New Roman" w:hAnsi="Times New Roman" w:eastAsia="宋体" w:cs="Times New Roman"/>
                <w:b/>
                <w:bCs/>
                <w:snapToGrid w:val="0"/>
                <w:color w:val="auto"/>
                <w:kern w:val="0"/>
                <w:sz w:val="21"/>
                <w:szCs w:val="21"/>
                <w:lang w:val="en-US" w:eastAsia="zh-CN" w:bidi="ar-SA"/>
              </w:rPr>
              <w:t xml:space="preserve"> 排放口基本情况</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36"/>
              <w:gridCol w:w="476"/>
              <w:gridCol w:w="1350"/>
              <w:gridCol w:w="368"/>
              <w:gridCol w:w="407"/>
              <w:gridCol w:w="602"/>
              <w:gridCol w:w="608"/>
              <w:gridCol w:w="388"/>
              <w:gridCol w:w="28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86" w:hRule="atLeast"/>
                <w:jc w:val="center"/>
              </w:trPr>
              <w:tc>
                <w:tcPr>
                  <w:tcW w:w="1136"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污染源名称</w:t>
                  </w:r>
                </w:p>
              </w:tc>
              <w:tc>
                <w:tcPr>
                  <w:tcW w:w="1826" w:type="dxa"/>
                  <w:gridSpan w:val="2"/>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排气筒底部中心坐标</w:t>
                  </w:r>
                </w:p>
              </w:tc>
              <w:tc>
                <w:tcPr>
                  <w:tcW w:w="1377" w:type="dxa"/>
                  <w:gridSpan w:val="3"/>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排气筒参数</w:t>
                  </w:r>
                </w:p>
              </w:tc>
              <w:tc>
                <w:tcPr>
                  <w:tcW w:w="608"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污染物名称</w:t>
                  </w:r>
                </w:p>
              </w:tc>
              <w:tc>
                <w:tcPr>
                  <w:tcW w:w="388"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类型</w:t>
                  </w:r>
                </w:p>
              </w:tc>
              <w:tc>
                <w:tcPr>
                  <w:tcW w:w="2813"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62" w:hRule="atLeast"/>
                <w:jc w:val="center"/>
              </w:trPr>
              <w:tc>
                <w:tcPr>
                  <w:tcW w:w="1136"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826" w:type="dxa"/>
                  <w:gridSpan w:val="2"/>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6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高度</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(m)</w:t>
                  </w:r>
                </w:p>
              </w:tc>
              <w:tc>
                <w:tcPr>
                  <w:tcW w:w="40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内径</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(m)</w:t>
                  </w:r>
                </w:p>
              </w:tc>
              <w:tc>
                <w:tcPr>
                  <w:tcW w:w="602"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温度</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608"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88"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813"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21" w:hRule="atLeast"/>
                <w:jc w:val="center"/>
              </w:trPr>
              <w:tc>
                <w:tcPr>
                  <w:tcW w:w="1136"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热风炉烟囱（DA001）</w:t>
                  </w:r>
                </w:p>
              </w:tc>
              <w:tc>
                <w:tcPr>
                  <w:tcW w:w="47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经度</w:t>
                  </w:r>
                </w:p>
              </w:tc>
              <w:tc>
                <w:tcPr>
                  <w:tcW w:w="1350"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131.508799°</w:t>
                  </w:r>
                </w:p>
              </w:tc>
              <w:tc>
                <w:tcPr>
                  <w:tcW w:w="368"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407"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0</w:t>
                  </w:r>
                  <w:r>
                    <w:rPr>
                      <w:rFonts w:hint="default" w:ascii="Times New Roman" w:hAnsi="Times New Roman" w:eastAsia="宋体" w:cs="Times New Roman"/>
                      <w:color w:val="auto"/>
                      <w:kern w:val="0"/>
                      <w:sz w:val="21"/>
                      <w:szCs w:val="21"/>
                      <w:highlight w:val="none"/>
                      <w:lang w:val="en-US" w:eastAsia="zh-CN"/>
                    </w:rPr>
                    <w:t>.</w:t>
                  </w:r>
                  <w:r>
                    <w:rPr>
                      <w:rFonts w:hint="eastAsia" w:cs="Times New Roman"/>
                      <w:color w:val="auto"/>
                      <w:kern w:val="0"/>
                      <w:sz w:val="21"/>
                      <w:szCs w:val="21"/>
                      <w:highlight w:val="none"/>
                      <w:lang w:val="en-US" w:eastAsia="zh-CN"/>
                    </w:rPr>
                    <w:t>5</w:t>
                  </w:r>
                </w:p>
              </w:tc>
              <w:tc>
                <w:tcPr>
                  <w:tcW w:w="602"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r>
                    <w:rPr>
                      <w:rFonts w:hint="eastAsia" w:cs="Times New Roman"/>
                      <w:color w:val="auto"/>
                      <w:kern w:val="0"/>
                      <w:sz w:val="21"/>
                      <w:szCs w:val="21"/>
                      <w:highlight w:val="none"/>
                      <w:lang w:val="en-US" w:eastAsia="zh-CN"/>
                    </w:rPr>
                    <w:t>0</w:t>
                  </w:r>
                  <w:r>
                    <w:rPr>
                      <w:rFonts w:hint="default" w:ascii="Times New Roman" w:hAnsi="Times New Roman" w:eastAsia="宋体" w:cs="Times New Roman"/>
                      <w:color w:val="auto"/>
                      <w:kern w:val="0"/>
                      <w:sz w:val="21"/>
                      <w:szCs w:val="21"/>
                      <w:highlight w:val="none"/>
                    </w:rPr>
                    <w:t>0</w:t>
                  </w:r>
                </w:p>
              </w:tc>
              <w:tc>
                <w:tcPr>
                  <w:tcW w:w="608" w:type="dxa"/>
                  <w:vMerge w:val="restart"/>
                  <w:noWrap w:val="0"/>
                  <w:vAlign w:val="center"/>
                </w:tcPr>
                <w:p>
                  <w:pPr>
                    <w:widowControl/>
                    <w:shd w:val="clear" w:color="auto" w:fill="FFFFFF"/>
                    <w:spacing w:line="240" w:lineRule="auto"/>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颗粒物、SO</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rPr>
                    <w:t>、NO</w:t>
                  </w:r>
                  <w:r>
                    <w:rPr>
                      <w:rFonts w:hint="default" w:ascii="Times New Roman" w:hAnsi="Times New Roman" w:eastAsia="宋体" w:cs="Times New Roman"/>
                      <w:color w:val="auto"/>
                      <w:kern w:val="0"/>
                      <w:sz w:val="21"/>
                      <w:szCs w:val="21"/>
                      <w:highlight w:val="none"/>
                      <w:vertAlign w:val="subscript"/>
                    </w:rPr>
                    <w:t>X</w:t>
                  </w:r>
                </w:p>
              </w:tc>
              <w:tc>
                <w:tcPr>
                  <w:tcW w:w="388"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一般排放口</w:t>
                  </w:r>
                </w:p>
              </w:tc>
              <w:tc>
                <w:tcPr>
                  <w:tcW w:w="2813" w:type="dxa"/>
                  <w:vMerge w:val="restart"/>
                  <w:noWrap w:val="0"/>
                  <w:vAlign w:val="center"/>
                </w:tcPr>
                <w:p>
                  <w:pPr>
                    <w:pStyle w:val="68"/>
                    <w:spacing w:line="240" w:lineRule="auto"/>
                    <w:ind w:left="0" w:leftChars="0" w:firstLine="0" w:firstLineChars="0"/>
                    <w:rPr>
                      <w:rFonts w:hint="eastAsia" w:ascii="Times New Roman" w:hAnsi="Times New Roman" w:eastAsia="宋体" w:cs="Times New Roman"/>
                      <w:color w:val="auto"/>
                      <w:kern w:val="0"/>
                      <w:sz w:val="21"/>
                      <w:szCs w:val="21"/>
                      <w:highlight w:val="none"/>
                      <w:lang w:eastAsia="zh-CN"/>
                    </w:rPr>
                  </w:pPr>
                  <w:r>
                    <w:rPr>
                      <w:rFonts w:eastAsia="宋体"/>
                      <w:color w:val="auto"/>
                      <w:sz w:val="21"/>
                      <w:szCs w:val="21"/>
                    </w:rPr>
                    <w:t>《工业炉窑大气污染物排放标准》（GB9078-1996）中的表2、表4中的二级标准</w:t>
                  </w:r>
                  <w:r>
                    <w:rPr>
                      <w:rFonts w:hint="eastAsia"/>
                      <w:color w:val="auto"/>
                      <w:sz w:val="21"/>
                      <w:szCs w:val="21"/>
                      <w:lang w:eastAsia="zh-CN"/>
                    </w:rPr>
                    <w:t>；《大气污染物综合排放标准》（GB 16297-1996）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29" w:hRule="atLeast"/>
                <w:jc w:val="center"/>
              </w:trPr>
              <w:tc>
                <w:tcPr>
                  <w:tcW w:w="1136"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7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纬度</w:t>
                  </w:r>
                </w:p>
              </w:tc>
              <w:tc>
                <w:tcPr>
                  <w:tcW w:w="1350"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46.451990°</w:t>
                  </w:r>
                </w:p>
              </w:tc>
              <w:tc>
                <w:tcPr>
                  <w:tcW w:w="368"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407"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602"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608"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388"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2813"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29" w:hRule="atLeast"/>
                <w:jc w:val="center"/>
              </w:trPr>
              <w:tc>
                <w:tcPr>
                  <w:tcW w:w="1136"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热风炉烟囱（DA00</w:t>
                  </w:r>
                  <w:r>
                    <w:rPr>
                      <w:rFonts w:hint="eastAsia"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w:t>
                  </w:r>
                </w:p>
              </w:tc>
              <w:tc>
                <w:tcPr>
                  <w:tcW w:w="47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经度</w:t>
                  </w:r>
                </w:p>
              </w:tc>
              <w:tc>
                <w:tcPr>
                  <w:tcW w:w="1350"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131.510331°</w:t>
                  </w:r>
                </w:p>
              </w:tc>
              <w:tc>
                <w:tcPr>
                  <w:tcW w:w="368"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407"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602"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608"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388"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c>
                <w:tcPr>
                  <w:tcW w:w="2813" w:type="dxa"/>
                  <w:vMerge w:val="continue"/>
                  <w:noWrap w:val="0"/>
                  <w:vAlign w:val="center"/>
                </w:tcPr>
                <w:p>
                  <w:pPr>
                    <w:spacing w:line="360" w:lineRule="auto"/>
                    <w:jc w:val="center"/>
                    <w:rPr>
                      <w:rFonts w:hint="default" w:ascii="Times New Roman" w:hAnsi="Times New Roman" w:eastAsia="宋体" w:cs="Times New Roman"/>
                      <w:color w:val="auto"/>
                      <w:sz w:val="24"/>
                      <w:szCs w:val="24"/>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29" w:hRule="atLeast"/>
                <w:jc w:val="center"/>
              </w:trPr>
              <w:tc>
                <w:tcPr>
                  <w:tcW w:w="1136" w:type="dxa"/>
                  <w:vMerge w:val="continue"/>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476"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纬度</w:t>
                  </w:r>
                </w:p>
              </w:tc>
              <w:tc>
                <w:tcPr>
                  <w:tcW w:w="1350" w:type="dxa"/>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46.452167°</w:t>
                  </w:r>
                </w:p>
              </w:tc>
              <w:tc>
                <w:tcPr>
                  <w:tcW w:w="368" w:type="dxa"/>
                  <w:vMerge w:val="continue"/>
                </w:tcPr>
                <w:p>
                  <w:pPr>
                    <w:spacing w:line="360" w:lineRule="auto"/>
                    <w:jc w:val="center"/>
                    <w:rPr>
                      <w:rFonts w:hint="default" w:ascii="Times New Roman" w:hAnsi="Times New Roman" w:eastAsia="宋体" w:cs="Times New Roman"/>
                      <w:color w:val="auto"/>
                      <w:sz w:val="24"/>
                      <w:szCs w:val="24"/>
                    </w:rPr>
                  </w:pPr>
                </w:p>
              </w:tc>
              <w:tc>
                <w:tcPr>
                  <w:tcW w:w="407" w:type="dxa"/>
                  <w:vMerge w:val="continue"/>
                </w:tcPr>
                <w:p>
                  <w:pPr>
                    <w:spacing w:line="360" w:lineRule="auto"/>
                    <w:jc w:val="center"/>
                    <w:rPr>
                      <w:rFonts w:hint="default" w:ascii="Times New Roman" w:hAnsi="Times New Roman" w:eastAsia="宋体" w:cs="Times New Roman"/>
                      <w:color w:val="auto"/>
                      <w:sz w:val="24"/>
                      <w:szCs w:val="24"/>
                    </w:rPr>
                  </w:pPr>
                </w:p>
              </w:tc>
              <w:tc>
                <w:tcPr>
                  <w:tcW w:w="602" w:type="dxa"/>
                  <w:vMerge w:val="continue"/>
                </w:tcPr>
                <w:p>
                  <w:pPr>
                    <w:spacing w:line="360" w:lineRule="auto"/>
                    <w:jc w:val="center"/>
                    <w:rPr>
                      <w:rFonts w:hint="default" w:ascii="Times New Roman" w:hAnsi="Times New Roman" w:eastAsia="宋体" w:cs="Times New Roman"/>
                      <w:color w:val="auto"/>
                      <w:sz w:val="24"/>
                      <w:szCs w:val="24"/>
                    </w:rPr>
                  </w:pPr>
                </w:p>
              </w:tc>
              <w:tc>
                <w:tcPr>
                  <w:tcW w:w="608" w:type="dxa"/>
                  <w:vMerge w:val="continue"/>
                </w:tcPr>
                <w:p>
                  <w:pPr>
                    <w:spacing w:line="360" w:lineRule="auto"/>
                    <w:jc w:val="center"/>
                    <w:rPr>
                      <w:rFonts w:hint="default" w:ascii="Times New Roman" w:hAnsi="Times New Roman" w:eastAsia="宋体" w:cs="Times New Roman"/>
                      <w:color w:val="auto"/>
                      <w:sz w:val="24"/>
                      <w:szCs w:val="24"/>
                    </w:rPr>
                  </w:pPr>
                </w:p>
              </w:tc>
              <w:tc>
                <w:tcPr>
                  <w:tcW w:w="388" w:type="dxa"/>
                  <w:vMerge w:val="continue"/>
                </w:tcPr>
                <w:p>
                  <w:pPr>
                    <w:spacing w:line="360" w:lineRule="auto"/>
                    <w:jc w:val="center"/>
                    <w:rPr>
                      <w:rFonts w:hint="default" w:ascii="Times New Roman" w:hAnsi="Times New Roman" w:eastAsia="宋体" w:cs="Times New Roman"/>
                      <w:color w:val="auto"/>
                      <w:sz w:val="24"/>
                      <w:szCs w:val="24"/>
                    </w:rPr>
                  </w:pPr>
                </w:p>
              </w:tc>
              <w:tc>
                <w:tcPr>
                  <w:tcW w:w="2813" w:type="dxa"/>
                  <w:vMerge w:val="continue"/>
                </w:tcPr>
                <w:p>
                  <w:pPr>
                    <w:spacing w:line="360" w:lineRule="auto"/>
                    <w:jc w:val="center"/>
                    <w:rPr>
                      <w:rFonts w:hint="default" w:ascii="Times New Roman" w:hAnsi="Times New Roman" w:eastAsia="宋体" w:cs="Times New Roman"/>
                      <w:color w:val="auto"/>
                      <w:sz w:val="24"/>
                      <w:szCs w:val="24"/>
                    </w:rPr>
                  </w:pPr>
                </w:p>
              </w:tc>
            </w:tr>
          </w:tbl>
          <w:p>
            <w:pPr>
              <w:pStyle w:val="6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根据</w:t>
            </w:r>
            <w:r>
              <w:rPr>
                <w:rFonts w:hint="default" w:ascii="Times New Roman" w:hAnsi="Times New Roman" w:eastAsia="宋体" w:cs="Times New Roman"/>
                <w:color w:val="auto"/>
                <w:highlight w:val="none"/>
              </w:rPr>
              <w:t>《工业炉窑大气污染物排放标准》（GB9078-1996）中</w:t>
            </w:r>
            <w:r>
              <w:rPr>
                <w:rFonts w:hint="eastAsia" w:cs="Times New Roman"/>
                <w:color w:val="auto"/>
                <w:highlight w:val="none"/>
                <w:lang w:eastAsia="zh-CN"/>
              </w:rPr>
              <w:t>“</w:t>
            </w:r>
            <w:r>
              <w:rPr>
                <w:rFonts w:hint="default" w:ascii="Times New Roman" w:hAnsi="Times New Roman" w:eastAsia="宋体" w:cs="Times New Roman"/>
                <w:color w:val="auto"/>
                <w:highlight w:val="none"/>
              </w:rPr>
              <w:t>当烟囱（或排气筒）周围半径200m距离内有建筑物时，除应执行4.6.1和4.6.2规定外，烟囱（或排气筒）还应高出最高建筑物3m以上。</w:t>
            </w:r>
            <w:r>
              <w:rPr>
                <w:rFonts w:hint="eastAsia" w:ascii="Times New Roman" w:hAnsi="Times New Roman" w:eastAsia="宋体" w:cs="Times New Roman"/>
                <w:color w:val="auto"/>
                <w:highlight w:val="none"/>
                <w:lang w:eastAsia="zh-CN"/>
              </w:rPr>
              <w:t>”</w:t>
            </w:r>
            <w:r>
              <w:rPr>
                <w:rFonts w:hint="eastAsia" w:cs="Times New Roman"/>
                <w:color w:val="auto"/>
                <w:highlight w:val="none"/>
                <w:lang w:eastAsia="zh-CN"/>
              </w:rPr>
              <w:t>的标准，本项目周边</w:t>
            </w:r>
            <w:r>
              <w:rPr>
                <w:rFonts w:hint="eastAsia" w:cs="Times New Roman"/>
                <w:color w:val="auto"/>
                <w:highlight w:val="none"/>
                <w:lang w:val="en-US" w:eastAsia="zh-CN"/>
              </w:rPr>
              <w:t>200m范围内最高建筑物10m，本项目烟囱高度为15m，高出最高建筑物3m以上，</w:t>
            </w:r>
            <w:r>
              <w:rPr>
                <w:rFonts w:hint="eastAsia" w:cs="Times New Roman"/>
                <w:color w:val="auto"/>
                <w:highlight w:val="none"/>
                <w:lang w:eastAsia="zh-CN"/>
              </w:rPr>
              <w:t>因此本项目烟囱</w:t>
            </w:r>
            <w:r>
              <w:rPr>
                <w:rFonts w:hint="eastAsia" w:cs="Times New Roman"/>
                <w:color w:val="auto"/>
                <w:highlight w:val="none"/>
                <w:lang w:val="en-US" w:eastAsia="zh-CN"/>
              </w:rPr>
              <w:t>DA001高度合理。</w:t>
            </w:r>
          </w:p>
          <w:p>
            <w:pPr>
              <w:spacing w:line="360" w:lineRule="auto"/>
              <w:ind w:firstLine="480" w:firstLineChars="200"/>
              <w:textAlignment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2）无组织粉尘</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A、粮食</w:t>
            </w:r>
            <w:r>
              <w:rPr>
                <w:rFonts w:hint="eastAsia" w:cs="Times New Roman"/>
                <w:color w:val="auto"/>
                <w:kern w:val="2"/>
                <w:sz w:val="24"/>
                <w:szCs w:val="24"/>
                <w:lang w:val="en-US" w:eastAsia="zh-CN" w:bidi="ar-SA"/>
              </w:rPr>
              <w:t>装卸</w:t>
            </w:r>
            <w:r>
              <w:rPr>
                <w:rFonts w:hint="default" w:ascii="Times New Roman" w:hAnsi="Times New Roman" w:eastAsia="宋体" w:cs="Times New Roman"/>
                <w:color w:val="auto"/>
                <w:kern w:val="2"/>
                <w:sz w:val="24"/>
                <w:szCs w:val="24"/>
                <w:lang w:val="en-US" w:eastAsia="zh-CN" w:bidi="ar-SA"/>
              </w:rPr>
              <w:t>、输送过程等工艺粉尘</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本项目收运的粮食来源于北大荒农场，农场配备的大型收割机自带筛选设备，因此玉米进场后无需筛选。</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本项目运营期粮食进出</w:t>
            </w:r>
            <w:r>
              <w:rPr>
                <w:rFonts w:hint="eastAsia" w:cs="Times New Roman"/>
                <w:color w:val="auto"/>
                <w:kern w:val="2"/>
                <w:sz w:val="24"/>
                <w:szCs w:val="24"/>
                <w:lang w:val="en-US" w:eastAsia="zh-CN" w:bidi="ar-SA"/>
              </w:rPr>
              <w:t>场</w:t>
            </w:r>
            <w:r>
              <w:rPr>
                <w:rFonts w:hint="default" w:ascii="Times New Roman" w:hAnsi="Times New Roman" w:eastAsia="宋体" w:cs="Times New Roman"/>
                <w:color w:val="auto"/>
                <w:kern w:val="2"/>
                <w:sz w:val="24"/>
                <w:szCs w:val="24"/>
                <w:lang w:val="en-US" w:eastAsia="zh-CN" w:bidi="ar-SA"/>
              </w:rPr>
              <w:t>、输送过程主要废气为工艺粉尘。本项目年累计</w:t>
            </w:r>
            <w:r>
              <w:rPr>
                <w:rFonts w:hint="eastAsia" w:cs="Times New Roman"/>
                <w:color w:val="auto"/>
                <w:kern w:val="2"/>
                <w:sz w:val="24"/>
                <w:szCs w:val="24"/>
                <w:lang w:val="en-US" w:eastAsia="zh-CN" w:bidi="ar-SA"/>
              </w:rPr>
              <w:t>输送</w:t>
            </w:r>
            <w:r>
              <w:rPr>
                <w:rFonts w:hint="default" w:ascii="Times New Roman" w:hAnsi="Times New Roman" w:eastAsia="宋体" w:cs="Times New Roman"/>
                <w:color w:val="auto"/>
                <w:kern w:val="2"/>
                <w:sz w:val="24"/>
                <w:szCs w:val="24"/>
                <w:lang w:val="en-US" w:eastAsia="zh-CN" w:bidi="ar-SA"/>
              </w:rPr>
              <w:t>粮食</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000t，根据《逸散性工业粉尘控制技术》中谷物贮仓逸散尘排放因子（0.1kg/t），本项目粉尘的产生量为</w:t>
            </w:r>
            <w:r>
              <w:rPr>
                <w:rFonts w:hint="eastAsia"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t/a。本评价要求建设方在卸粮坑</w:t>
            </w:r>
            <w:r>
              <w:rPr>
                <w:rFonts w:hint="eastAsia" w:ascii="Times New Roman" w:hAnsi="Times New Roman" w:eastAsia="宋体" w:cs="Times New Roman"/>
                <w:color w:val="auto"/>
                <w:kern w:val="2"/>
                <w:sz w:val="24"/>
                <w:szCs w:val="24"/>
                <w:lang w:val="en-US" w:eastAsia="zh-CN" w:bidi="ar-SA"/>
              </w:rPr>
              <w:t>处</w:t>
            </w:r>
            <w:r>
              <w:rPr>
                <w:rFonts w:hint="default" w:ascii="Times New Roman" w:hAnsi="Times New Roman" w:eastAsia="宋体" w:cs="Times New Roman"/>
                <w:color w:val="auto"/>
                <w:kern w:val="2"/>
                <w:sz w:val="24"/>
                <w:szCs w:val="24"/>
                <w:lang w:val="en-US" w:eastAsia="zh-CN" w:bidi="ar-SA"/>
              </w:rPr>
              <w:t>设遮挡设施，输送机</w:t>
            </w:r>
            <w:r>
              <w:rPr>
                <w:rFonts w:hint="eastAsia" w:ascii="Times New Roman" w:hAnsi="Times New Roman" w:eastAsia="宋体" w:cs="Times New Roman"/>
                <w:color w:val="auto"/>
                <w:kern w:val="2"/>
                <w:sz w:val="24"/>
                <w:szCs w:val="24"/>
                <w:lang w:val="en-US" w:eastAsia="zh-CN" w:bidi="ar-SA"/>
              </w:rPr>
              <w:t>全封闭，</w:t>
            </w:r>
            <w:r>
              <w:rPr>
                <w:rFonts w:hint="default" w:ascii="Times New Roman" w:hAnsi="Times New Roman" w:eastAsia="宋体" w:cs="Times New Roman"/>
                <w:color w:val="auto"/>
                <w:kern w:val="2"/>
                <w:sz w:val="24"/>
                <w:szCs w:val="24"/>
                <w:lang w:val="en-US" w:eastAsia="zh-CN" w:bidi="ar-SA"/>
              </w:rPr>
              <w:t>根据《逸散性工业粉尘控制技术》采取上述措施后粉尘排放量可减少约</w:t>
            </w:r>
            <w:r>
              <w:rPr>
                <w:rFonts w:hint="eastAsia" w:ascii="Times New Roman" w:hAnsi="Times New Roman" w:eastAsia="宋体" w:cs="Times New Roman"/>
                <w:color w:val="auto"/>
                <w:kern w:val="2"/>
                <w:sz w:val="24"/>
                <w:szCs w:val="24"/>
                <w:lang w:val="en-US" w:eastAsia="zh-CN" w:bidi="ar-SA"/>
              </w:rPr>
              <w:t>70-80</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本项目取70%，</w:t>
            </w:r>
            <w:r>
              <w:rPr>
                <w:rFonts w:hint="default" w:ascii="Times New Roman" w:hAnsi="Times New Roman" w:eastAsia="宋体" w:cs="Times New Roman"/>
                <w:color w:val="auto"/>
                <w:kern w:val="2"/>
                <w:sz w:val="24"/>
                <w:szCs w:val="24"/>
                <w:lang w:val="en-US" w:eastAsia="zh-CN" w:bidi="ar-SA"/>
              </w:rPr>
              <w:t>粉尘排放量约为</w:t>
            </w:r>
            <w:r>
              <w:rPr>
                <w:rFonts w:hint="eastAsia" w:ascii="Times New Roman" w:hAnsi="Times New Roman" w:eastAsia="宋体" w:cs="Times New Roman"/>
                <w:color w:val="auto"/>
                <w:kern w:val="2"/>
                <w:sz w:val="24"/>
                <w:szCs w:val="24"/>
                <w:lang w:val="en-US" w:eastAsia="zh-CN" w:bidi="ar-SA"/>
              </w:rPr>
              <w:t>0.</w:t>
            </w:r>
            <w:r>
              <w:rPr>
                <w:rFonts w:hint="eastAsia" w:cs="Times New Roman"/>
                <w:color w:val="auto"/>
                <w:kern w:val="2"/>
                <w:sz w:val="24"/>
                <w:szCs w:val="24"/>
                <w:lang w:val="en-US" w:eastAsia="zh-CN" w:bidi="ar-SA"/>
              </w:rPr>
              <w:t>6</w:t>
            </w:r>
            <w:r>
              <w:rPr>
                <w:rFonts w:hint="default" w:ascii="Times New Roman" w:hAnsi="Times New Roman" w:eastAsia="宋体" w:cs="Times New Roman"/>
                <w:color w:val="auto"/>
                <w:kern w:val="2"/>
                <w:sz w:val="24"/>
                <w:szCs w:val="24"/>
                <w:lang w:val="en-US" w:eastAsia="zh-CN" w:bidi="ar-SA"/>
              </w:rPr>
              <w:t>t/a，经扩散后排放浓度小于1.0mg/m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p>
          <w:p>
            <w:pPr>
              <w:numPr>
                <w:ilvl w:val="0"/>
                <w:numId w:val="0"/>
              </w:numPr>
              <w:spacing w:line="360" w:lineRule="auto"/>
              <w:ind w:firstLine="480" w:firstLineChars="200"/>
              <w:textAlignment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lang w:val="en-US" w:eastAsia="zh-CN" w:bidi="ar-SA"/>
              </w:rPr>
              <w:t>B、</w:t>
            </w:r>
            <w:r>
              <w:rPr>
                <w:rFonts w:hint="default" w:ascii="Times New Roman" w:hAnsi="Times New Roman" w:eastAsia="宋体" w:cs="Times New Roman"/>
                <w:color w:val="auto"/>
                <w:sz w:val="24"/>
                <w:szCs w:val="24"/>
                <w:lang w:val="en-US" w:eastAsia="zh-CN"/>
              </w:rPr>
              <w:t>烘干粉尘</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本项目烘干过程中将会产生一定量的粉尘，根据《散逸性工业粉尘控制技术（中国环境科学出版社）》，烘干塔粉尘产生系数为0.1kg/t，本项目</w:t>
            </w:r>
            <w:r>
              <w:rPr>
                <w:rFonts w:hint="eastAsia" w:ascii="Times New Roman" w:hAnsi="Times New Roman" w:eastAsia="宋体" w:cs="Times New Roman"/>
                <w:color w:val="auto"/>
                <w:kern w:val="2"/>
                <w:sz w:val="24"/>
                <w:szCs w:val="24"/>
                <w:lang w:val="en-US" w:eastAsia="zh-CN" w:bidi="ar-SA"/>
              </w:rPr>
              <w:t>粮食烘干量</w:t>
            </w:r>
            <w:r>
              <w:rPr>
                <w:rFonts w:hint="default" w:ascii="Times New Roman" w:hAnsi="Times New Roman" w:eastAsia="宋体" w:cs="Times New Roman"/>
                <w:color w:val="auto"/>
                <w:kern w:val="2"/>
                <w:sz w:val="24"/>
                <w:szCs w:val="24"/>
                <w:lang w:val="en-US" w:eastAsia="zh-CN" w:bidi="ar-SA"/>
              </w:rPr>
              <w:t>为</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0000</w:t>
            </w:r>
            <w:r>
              <w:rPr>
                <w:rFonts w:hint="default" w:ascii="Times New Roman" w:hAnsi="Times New Roman" w:eastAsia="宋体" w:cs="Times New Roman"/>
                <w:color w:val="auto"/>
                <w:kern w:val="2"/>
                <w:sz w:val="24"/>
                <w:szCs w:val="24"/>
                <w:lang w:val="en-US" w:eastAsia="zh-CN" w:bidi="ar-SA"/>
              </w:rPr>
              <w:t>t。则本项目烘干塔粉尘产生量为</w:t>
            </w:r>
            <w:r>
              <w:rPr>
                <w:rFonts w:hint="eastAsia"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t/a。烘干塔粉尘主要来源于粮食沾裹的粉尘和灰尘，以及粮食在烘干过程中由于调节轮毂间隙过小、流速过快使粮食破碎而</w:t>
            </w:r>
            <w:r>
              <w:rPr>
                <w:rFonts w:hint="eastAsia" w:cs="Times New Roman"/>
                <w:color w:val="auto"/>
                <w:kern w:val="2"/>
                <w:sz w:val="24"/>
                <w:szCs w:val="24"/>
                <w:lang w:val="en-US" w:eastAsia="zh-CN" w:bidi="ar-SA"/>
              </w:rPr>
              <w:t>产生的</w:t>
            </w:r>
            <w:r>
              <w:rPr>
                <w:rFonts w:hint="default" w:ascii="Times New Roman" w:hAnsi="Times New Roman" w:eastAsia="宋体" w:cs="Times New Roman"/>
                <w:color w:val="auto"/>
                <w:kern w:val="2"/>
                <w:sz w:val="24"/>
                <w:szCs w:val="24"/>
                <w:lang w:val="en-US" w:eastAsia="zh-CN" w:bidi="ar-SA"/>
              </w:rPr>
              <w:t>粉尘，烘干塔塔体设置彩钢罩，用引风机将塔顶潮湿气体和粉尘引向下方，粉尘在管道内进行沉降落到下方灰斗，同时将塔体排潮孔外设置金属防尘挡板，烘干塔内部自带重力沉降室，四周设置防尘挡板，</w:t>
            </w:r>
            <w:r>
              <w:rPr>
                <w:rFonts w:hint="eastAsia" w:ascii="Times New Roman" w:hAnsi="Times New Roman" w:eastAsia="宋体" w:cs="Times New Roman"/>
                <w:color w:val="auto"/>
                <w:kern w:val="2"/>
                <w:sz w:val="24"/>
                <w:szCs w:val="24"/>
                <w:lang w:val="en-US" w:eastAsia="zh-CN" w:bidi="ar-SA"/>
              </w:rPr>
              <w:t>高度与烘干塔高度一致，</w:t>
            </w:r>
            <w:r>
              <w:rPr>
                <w:rFonts w:hint="default" w:ascii="Times New Roman" w:hAnsi="Times New Roman" w:eastAsia="宋体" w:cs="Times New Roman"/>
                <w:color w:val="auto"/>
                <w:kern w:val="2"/>
                <w:sz w:val="24"/>
                <w:szCs w:val="24"/>
                <w:lang w:val="en-US" w:eastAsia="zh-CN" w:bidi="ar-SA"/>
              </w:rPr>
              <w:t>粉尘受挡板格挡后受重力作用回落到烘干塔底部收尘设施中</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未</w:t>
            </w:r>
            <w:r>
              <w:rPr>
                <w:rFonts w:hint="eastAsia" w:ascii="Times New Roman" w:hAnsi="Times New Roman" w:eastAsia="宋体" w:cs="Times New Roman"/>
                <w:color w:val="auto"/>
                <w:kern w:val="2"/>
                <w:sz w:val="24"/>
                <w:szCs w:val="24"/>
                <w:lang w:val="en-US" w:eastAsia="zh-CN" w:bidi="ar-SA"/>
              </w:rPr>
              <w:t>被收集</w:t>
            </w:r>
            <w:r>
              <w:rPr>
                <w:rFonts w:hint="default" w:ascii="Times New Roman" w:hAnsi="Times New Roman" w:eastAsia="宋体" w:cs="Times New Roman"/>
                <w:color w:val="auto"/>
                <w:kern w:val="2"/>
                <w:sz w:val="24"/>
                <w:szCs w:val="24"/>
                <w:lang w:val="en-US" w:eastAsia="zh-CN" w:bidi="ar-SA"/>
              </w:rPr>
              <w:t>的粉尘无组织排放。粉尘去除率为95%，粉尘排放量为</w:t>
            </w:r>
            <w:r>
              <w:rPr>
                <w:rFonts w:hint="eastAsia" w:ascii="Times New Roman" w:hAnsi="Times New Roman" w:eastAsia="宋体" w:cs="Times New Roman"/>
                <w:color w:val="auto"/>
                <w:kern w:val="2"/>
                <w:sz w:val="24"/>
                <w:szCs w:val="24"/>
                <w:lang w:val="en-US" w:eastAsia="zh-CN" w:bidi="ar-SA"/>
              </w:rPr>
              <w:t>0.</w:t>
            </w:r>
            <w:r>
              <w:rPr>
                <w:rFonts w:hint="eastAsia"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US" w:eastAsia="zh-CN" w:bidi="ar-SA"/>
              </w:rPr>
              <w:t>t/a。</w:t>
            </w:r>
          </w:p>
          <w:p>
            <w:pPr>
              <w:numPr>
                <w:ilvl w:val="0"/>
                <w:numId w:val="0"/>
              </w:numPr>
              <w:spacing w:line="360" w:lineRule="auto"/>
              <w:ind w:firstLine="480" w:firstLineChars="200"/>
              <w:textAlignment w:val="center"/>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kern w:val="2"/>
                <w:sz w:val="24"/>
                <w:szCs w:val="24"/>
                <w:lang w:val="en-US" w:eastAsia="zh-CN" w:bidi="ar-SA"/>
              </w:rPr>
              <w:t>C</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sz w:val="24"/>
                <w:szCs w:val="24"/>
                <w:lang w:val="en-US" w:eastAsia="zh-CN"/>
              </w:rPr>
              <w:t>晒场</w:t>
            </w:r>
            <w:r>
              <w:rPr>
                <w:rFonts w:hint="default" w:ascii="Times New Roman" w:hAnsi="Times New Roman" w:eastAsia="宋体" w:cs="Times New Roman"/>
                <w:color w:val="auto"/>
                <w:sz w:val="24"/>
                <w:szCs w:val="24"/>
                <w:lang w:val="en-US" w:eastAsia="zh-CN"/>
              </w:rPr>
              <w:t>粉尘</w:t>
            </w:r>
          </w:p>
          <w:p>
            <w:pPr>
              <w:numPr>
                <w:ilvl w:val="0"/>
                <w:numId w:val="0"/>
              </w:numPr>
              <w:spacing w:line="360" w:lineRule="auto"/>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玉米进场后仅在晒场进行临时堆存，不进行长时间晾晒，晒场扬尘计算如下：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根据《排放源统计调查产排污核算方法和系数手册》</w:t>
            </w:r>
            <w:r>
              <w:rPr>
                <w:rFonts w:hint="eastAsia" w:ascii="宋体" w:hAnsi="宋体" w:eastAsia="宋体" w:cs="宋体"/>
                <w:color w:val="auto"/>
                <w:sz w:val="24"/>
                <w:szCs w:val="24"/>
                <w:highlight w:val="none"/>
              </w:rPr>
              <w:t>工业企业固体物料堆存颗粒物包括装卸</w:t>
            </w:r>
            <w:r>
              <w:rPr>
                <w:rFonts w:hint="eastAsia" w:ascii="宋体" w:hAnsi="宋体" w:eastAsia="宋体" w:cs="宋体"/>
                <w:color w:val="auto"/>
                <w:sz w:val="24"/>
                <w:szCs w:val="24"/>
                <w:highlight w:val="none"/>
                <w:lang w:val="en-US" w:eastAsia="zh-CN"/>
              </w:rPr>
              <w:t>扬</w:t>
            </w:r>
            <w:r>
              <w:rPr>
                <w:rFonts w:hint="eastAsia" w:ascii="宋体" w:hAnsi="宋体" w:eastAsia="宋体" w:cs="宋体"/>
                <w:color w:val="auto"/>
                <w:sz w:val="24"/>
                <w:szCs w:val="24"/>
                <w:highlight w:val="none"/>
              </w:rPr>
              <w:t xml:space="preserve">尘和风蚀扬尘，颗粒物产生量核算公式如下：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drawing>
                <wp:inline distT="0" distB="0" distL="114300" distR="114300">
                  <wp:extent cx="5250815" cy="354330"/>
                  <wp:effectExtent l="0" t="0" r="6985" b="114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21"/>
                          <a:stretch>
                            <a:fillRect/>
                          </a:stretch>
                        </pic:blipFill>
                        <pic:spPr>
                          <a:xfrm>
                            <a:off x="0" y="0"/>
                            <a:ext cx="5250815" cy="3543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Lines="0" w:afterLines="0" w:line="360" w:lineRule="auto"/>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式中：P指颗粒物产生量（单位：吨）；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ZC</w:t>
            </w:r>
            <w:r>
              <w:rPr>
                <w:rFonts w:hint="eastAsia" w:ascii="宋体" w:hAnsi="宋体" w:eastAsia="宋体" w:cs="宋体"/>
                <w:color w:val="auto"/>
                <w:sz w:val="24"/>
                <w:szCs w:val="24"/>
                <w:highlight w:val="none"/>
                <w:vertAlign w:val="subscript"/>
              </w:rPr>
              <w:t>y</w:t>
            </w:r>
            <w:r>
              <w:rPr>
                <w:rFonts w:hint="eastAsia" w:ascii="宋体" w:hAnsi="宋体" w:eastAsia="宋体" w:cs="宋体"/>
                <w:color w:val="auto"/>
                <w:sz w:val="24"/>
                <w:szCs w:val="24"/>
                <w:highlight w:val="none"/>
              </w:rPr>
              <w:t xml:space="preserve">指装卸扬尘产生量（单位：吨）；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FC</w:t>
            </w:r>
            <w:r>
              <w:rPr>
                <w:rFonts w:hint="eastAsia" w:ascii="宋体" w:hAnsi="宋体" w:eastAsia="宋体" w:cs="宋体"/>
                <w:color w:val="auto"/>
                <w:sz w:val="24"/>
                <w:szCs w:val="24"/>
                <w:highlight w:val="none"/>
                <w:vertAlign w:val="subscript"/>
              </w:rPr>
              <w:t>y</w:t>
            </w:r>
            <w:r>
              <w:rPr>
                <w:rFonts w:hint="eastAsia" w:ascii="宋体" w:hAnsi="宋体" w:eastAsia="宋体" w:cs="宋体"/>
                <w:color w:val="auto"/>
                <w:sz w:val="24"/>
                <w:szCs w:val="24"/>
                <w:highlight w:val="none"/>
              </w:rPr>
              <w:t xml:space="preserve">指风蚀扬尘产生量（单位：吨）；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N</w:t>
            </w:r>
            <w:r>
              <w:rPr>
                <w:rFonts w:hint="eastAsia" w:ascii="宋体" w:hAnsi="宋体" w:eastAsia="宋体" w:cs="宋体"/>
                <w:color w:val="auto"/>
                <w:sz w:val="24"/>
                <w:szCs w:val="24"/>
                <w:highlight w:val="none"/>
                <w:vertAlign w:val="subscript"/>
              </w:rPr>
              <w:t>c</w:t>
            </w:r>
            <w:r>
              <w:rPr>
                <w:rFonts w:hint="eastAsia" w:ascii="宋体" w:hAnsi="宋体" w:eastAsia="宋体" w:cs="宋体"/>
                <w:color w:val="auto"/>
                <w:sz w:val="24"/>
                <w:szCs w:val="24"/>
                <w:highlight w:val="none"/>
              </w:rPr>
              <w:t>指年物料运载车次（单位：车）</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500</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D指单车平均运载量（单位：吨/车）</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40</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val="en-US" w:eastAsia="zh-CN"/>
              </w:rPr>
              <w:t>a/b)</w:t>
            </w:r>
            <w:r>
              <w:rPr>
                <w:rFonts w:hint="eastAsia" w:ascii="宋体" w:hAnsi="宋体" w:eastAsia="宋体" w:cs="宋体"/>
                <w:color w:val="auto"/>
                <w:sz w:val="24"/>
                <w:szCs w:val="24"/>
                <w:highlight w:val="none"/>
              </w:rPr>
              <w:t>指装卸扬尘概化系数（单位：千克/吨），</w:t>
            </w:r>
            <w:r>
              <w:rPr>
                <w:rFonts w:hint="eastAsia" w:ascii="宋体" w:hAnsi="宋体" w:eastAsia="宋体" w:cs="宋体"/>
                <w:i/>
                <w:color w:val="auto"/>
                <w:sz w:val="24"/>
                <w:szCs w:val="24"/>
                <w:highlight w:val="none"/>
              </w:rPr>
              <w:t>a</w:t>
            </w:r>
            <w:r>
              <w:rPr>
                <w:rFonts w:hint="eastAsia" w:ascii="宋体" w:hAnsi="宋体" w:eastAsia="宋体" w:cs="宋体"/>
                <w:color w:val="auto"/>
                <w:sz w:val="24"/>
                <w:szCs w:val="24"/>
                <w:highlight w:val="none"/>
              </w:rPr>
              <w:t>指各省风速概化系数</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取0.0015</w:t>
            </w:r>
            <w:r>
              <w:rPr>
                <w:rFonts w:hint="eastAsia" w:ascii="宋体" w:hAnsi="宋体" w:eastAsia="宋体" w:cs="宋体"/>
                <w:color w:val="auto"/>
                <w:sz w:val="24"/>
                <w:szCs w:val="24"/>
                <w:highlight w:val="none"/>
              </w:rPr>
              <w:t>，</w:t>
            </w:r>
            <w:r>
              <w:rPr>
                <w:rFonts w:hint="eastAsia" w:ascii="宋体" w:hAnsi="宋体" w:eastAsia="宋体" w:cs="宋体"/>
                <w:i/>
                <w:color w:val="auto"/>
                <w:sz w:val="24"/>
                <w:szCs w:val="24"/>
                <w:highlight w:val="none"/>
              </w:rPr>
              <w:t>b</w:t>
            </w:r>
            <w:r>
              <w:rPr>
                <w:rFonts w:hint="eastAsia" w:ascii="宋体" w:hAnsi="宋体" w:eastAsia="宋体" w:cs="宋体"/>
                <w:color w:val="auto"/>
                <w:sz w:val="24"/>
                <w:szCs w:val="24"/>
                <w:highlight w:val="none"/>
              </w:rPr>
              <w:t>指物料含水率概化系数</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取0.0702</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E</w:t>
            </w:r>
            <w:r>
              <w:rPr>
                <w:rFonts w:hint="eastAsia" w:ascii="宋体" w:hAnsi="宋体" w:eastAsia="宋体" w:cs="宋体"/>
                <w:color w:val="auto"/>
                <w:sz w:val="24"/>
                <w:szCs w:val="24"/>
                <w:highlight w:val="none"/>
                <w:vertAlign w:val="subscript"/>
              </w:rPr>
              <w:t>f</w:t>
            </w:r>
            <w:r>
              <w:rPr>
                <w:rFonts w:hint="eastAsia" w:ascii="宋体" w:hAnsi="宋体" w:eastAsia="宋体" w:cs="宋体"/>
                <w:color w:val="auto"/>
                <w:sz w:val="24"/>
                <w:szCs w:val="24"/>
                <w:highlight w:val="none"/>
              </w:rPr>
              <w:t>指堆场风蚀扬尘概化系数（单位：千克/平方米）</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S指堆场占地面积（单位：平方米）</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18100</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工业企业固体物料堆场颗粒物排放量核算公式如下：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drawing>
                <wp:inline distT="0" distB="0" distL="114300" distR="114300">
                  <wp:extent cx="2560320" cy="412115"/>
                  <wp:effectExtent l="0" t="0" r="0" b="1460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2"/>
                          <a:stretch>
                            <a:fillRect/>
                          </a:stretch>
                        </pic:blipFill>
                        <pic:spPr>
                          <a:xfrm>
                            <a:off x="0" y="0"/>
                            <a:ext cx="2560320" cy="4121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Lines="0" w:afterLines="0" w:line="360" w:lineRule="auto"/>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式中：P指颗粒物产生量（单位：吨）；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U</w:t>
            </w:r>
            <w:r>
              <w:rPr>
                <w:rFonts w:hint="eastAsia" w:ascii="宋体" w:hAnsi="宋体" w:eastAsia="宋体" w:cs="宋体"/>
                <w:color w:val="auto"/>
                <w:sz w:val="24"/>
                <w:szCs w:val="24"/>
                <w:highlight w:val="none"/>
                <w:vertAlign w:val="subscript"/>
              </w:rPr>
              <w:t>c</w:t>
            </w:r>
            <w:r>
              <w:rPr>
                <w:rFonts w:hint="eastAsia" w:ascii="宋体" w:hAnsi="宋体" w:eastAsia="宋体" w:cs="宋体"/>
                <w:color w:val="auto"/>
                <w:sz w:val="24"/>
                <w:szCs w:val="24"/>
                <w:highlight w:val="none"/>
              </w:rPr>
              <w:t xml:space="preserve">指颗粒物排放量（单位：吨）；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C</w:t>
            </w:r>
            <w:r>
              <w:rPr>
                <w:rFonts w:hint="eastAsia" w:ascii="宋体" w:hAnsi="宋体" w:eastAsia="宋体" w:cs="宋体"/>
                <w:color w:val="auto"/>
                <w:sz w:val="24"/>
                <w:szCs w:val="24"/>
                <w:highlight w:val="none"/>
                <w:vertAlign w:val="subscript"/>
              </w:rPr>
              <w:t>m</w:t>
            </w:r>
            <w:r>
              <w:rPr>
                <w:rFonts w:hint="eastAsia" w:ascii="宋体" w:hAnsi="宋体" w:eastAsia="宋体" w:cs="宋体"/>
                <w:color w:val="auto"/>
                <w:sz w:val="24"/>
                <w:szCs w:val="24"/>
                <w:highlight w:val="none"/>
              </w:rPr>
              <w:t>指颗粒物控制措施控制效率（单位：%），</w:t>
            </w:r>
            <w:r>
              <w:rPr>
                <w:rFonts w:hint="eastAsia" w:ascii="宋体" w:hAnsi="宋体" w:eastAsia="宋体" w:cs="宋体"/>
                <w:color w:val="auto"/>
                <w:sz w:val="24"/>
                <w:szCs w:val="24"/>
                <w:highlight w:val="none"/>
                <w:lang w:val="en-US" w:eastAsia="zh-CN"/>
              </w:rPr>
              <w:t>60%（围挡）、86%（织物覆盖）</w:t>
            </w:r>
            <w:r>
              <w:rPr>
                <w:rFonts w:hint="eastAsia" w:ascii="宋体" w:hAnsi="宋体" w:eastAsia="宋体" w:cs="宋体"/>
                <w:color w:val="auto"/>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T</w:t>
            </w:r>
            <w:r>
              <w:rPr>
                <w:rFonts w:hint="eastAsia" w:ascii="宋体" w:hAnsi="宋体" w:eastAsia="宋体" w:cs="宋体"/>
                <w:color w:val="auto"/>
                <w:sz w:val="24"/>
                <w:szCs w:val="24"/>
                <w:highlight w:val="none"/>
                <w:vertAlign w:val="subscript"/>
              </w:rPr>
              <w:t>m</w:t>
            </w:r>
            <w:r>
              <w:rPr>
                <w:rFonts w:hint="eastAsia" w:ascii="宋体" w:hAnsi="宋体" w:eastAsia="宋体" w:cs="宋体"/>
                <w:color w:val="auto"/>
                <w:sz w:val="24"/>
                <w:szCs w:val="24"/>
                <w:highlight w:val="none"/>
              </w:rPr>
              <w:t>指堆场类型控制效率（单位：%），</w:t>
            </w:r>
            <w:r>
              <w:rPr>
                <w:rFonts w:hint="eastAsia" w:ascii="宋体" w:hAnsi="宋体" w:eastAsia="宋体" w:cs="宋体"/>
                <w:color w:val="auto"/>
                <w:sz w:val="24"/>
                <w:szCs w:val="24"/>
                <w:highlight w:val="none"/>
                <w:lang w:val="en-US" w:eastAsia="zh-CN"/>
              </w:rPr>
              <w:t>0</w:t>
            </w:r>
            <w:r>
              <w:rPr>
                <w:rFonts w:hint="eastAsia" w:ascii="宋体" w:hAnsi="宋体" w:eastAsia="宋体" w:cs="宋体"/>
                <w:color w:val="auto"/>
                <w:sz w:val="24"/>
                <w:szCs w:val="24"/>
                <w:highlight w:val="none"/>
              </w:rPr>
              <w:t xml:space="preserve">。 </w:t>
            </w:r>
          </w:p>
          <w:p>
            <w:pPr>
              <w:numPr>
                <w:ilvl w:val="0"/>
                <w:numId w:val="0"/>
              </w:numPr>
              <w:spacing w:line="360" w:lineRule="auto"/>
              <w:ind w:firstLine="480" w:firstLineChars="200"/>
              <w:textAlignment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由于本项目距离周边居民区距离较近，因此本次环评要求晒场设置苫盖+围挡措施，经上式计算，本项目堆场扬尘</w:t>
            </w:r>
            <w:r>
              <w:rPr>
                <w:rFonts w:hint="eastAsia" w:cs="Times New Roman"/>
                <w:color w:val="auto"/>
                <w:kern w:val="2"/>
                <w:sz w:val="24"/>
                <w:szCs w:val="24"/>
                <w:lang w:val="en-US" w:eastAsia="zh-CN" w:bidi="ar-SA"/>
              </w:rPr>
              <w:t>产生量和</w:t>
            </w:r>
            <w:r>
              <w:rPr>
                <w:rFonts w:hint="eastAsia" w:ascii="Times New Roman" w:hAnsi="Times New Roman" w:eastAsia="宋体" w:cs="Times New Roman"/>
                <w:color w:val="auto"/>
                <w:kern w:val="2"/>
                <w:sz w:val="24"/>
                <w:szCs w:val="24"/>
                <w:lang w:val="en-US" w:eastAsia="zh-CN" w:bidi="ar-SA"/>
              </w:rPr>
              <w:t>排放量</w:t>
            </w:r>
            <w:r>
              <w:rPr>
                <w:rFonts w:hint="eastAsia" w:cs="Times New Roman"/>
                <w:color w:val="auto"/>
                <w:kern w:val="2"/>
                <w:sz w:val="24"/>
                <w:szCs w:val="24"/>
                <w:lang w:val="en-US" w:eastAsia="zh-CN" w:bidi="ar-SA"/>
              </w:rPr>
              <w:t>分别</w:t>
            </w:r>
            <w:r>
              <w:rPr>
                <w:rFonts w:hint="eastAsia" w:ascii="Times New Roman" w:hAnsi="Times New Roman" w:eastAsia="宋体" w:cs="Times New Roman"/>
                <w:color w:val="auto"/>
                <w:kern w:val="2"/>
                <w:sz w:val="24"/>
                <w:szCs w:val="24"/>
                <w:lang w:val="en-US" w:eastAsia="zh-CN" w:bidi="ar-SA"/>
              </w:rPr>
              <w:t>为</w:t>
            </w:r>
            <w:r>
              <w:rPr>
                <w:rFonts w:hint="eastAsia" w:cs="Times New Roman"/>
                <w:color w:val="auto"/>
                <w:kern w:val="2"/>
                <w:sz w:val="24"/>
                <w:szCs w:val="24"/>
                <w:lang w:val="en-US" w:eastAsia="zh-CN" w:bidi="ar-SA"/>
              </w:rPr>
              <w:t>0.427t/a、</w:t>
            </w:r>
            <w:r>
              <w:rPr>
                <w:rFonts w:hint="eastAsia" w:ascii="Times New Roman" w:hAnsi="Times New Roman" w:eastAsia="宋体" w:cs="Times New Roman"/>
                <w:color w:val="auto"/>
                <w:kern w:val="2"/>
                <w:sz w:val="24"/>
                <w:szCs w:val="24"/>
                <w:lang w:val="en-US" w:eastAsia="zh-CN" w:bidi="ar-SA"/>
              </w:rPr>
              <w:t>0.024t/a。</w:t>
            </w:r>
          </w:p>
          <w:p>
            <w:pPr>
              <w:numPr>
                <w:ilvl w:val="0"/>
                <w:numId w:val="0"/>
              </w:numPr>
              <w:spacing w:line="360" w:lineRule="auto"/>
              <w:ind w:firstLine="480" w:firstLineChars="200"/>
              <w:textAlignment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本项目无组织粉尘包括晒场、</w:t>
            </w:r>
            <w:r>
              <w:rPr>
                <w:rFonts w:hint="eastAsia" w:cs="Times New Roman"/>
                <w:color w:val="auto"/>
                <w:kern w:val="2"/>
                <w:sz w:val="24"/>
                <w:szCs w:val="24"/>
                <w:lang w:val="en-US" w:eastAsia="zh-CN" w:bidi="ar-SA"/>
              </w:rPr>
              <w:t>输送、</w:t>
            </w:r>
            <w:r>
              <w:rPr>
                <w:rFonts w:hint="eastAsia" w:ascii="Times New Roman" w:hAnsi="Times New Roman" w:eastAsia="宋体" w:cs="Times New Roman"/>
                <w:color w:val="auto"/>
                <w:kern w:val="2"/>
                <w:sz w:val="24"/>
                <w:szCs w:val="24"/>
                <w:lang w:val="en-US" w:eastAsia="zh-CN" w:bidi="ar-SA"/>
              </w:rPr>
              <w:t>烘干等产生的粉尘，由于本项目距离十作业站居民较近，因此要求在运行期间项目区厂界北侧和东侧设置防尘网，以减少对周边居民区大气环境的影响。</w:t>
            </w:r>
          </w:p>
          <w:p>
            <w:pPr>
              <w:spacing w:line="240" w:lineRule="auto"/>
              <w:jc w:val="center"/>
              <w:textAlignment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bCs/>
                <w:snapToGrid w:val="0"/>
                <w:color w:val="auto"/>
                <w:kern w:val="0"/>
                <w:sz w:val="21"/>
                <w:szCs w:val="21"/>
                <w:lang w:val="en-US" w:eastAsia="zh-CN" w:bidi="ar-SA"/>
              </w:rPr>
              <w:t>表4</w:t>
            </w:r>
            <w:r>
              <w:rPr>
                <w:rFonts w:hint="eastAsia" w:ascii="Times New Roman" w:hAnsi="Times New Roman" w:cs="Times New Roman"/>
                <w:b/>
                <w:bCs/>
                <w:snapToGrid w:val="0"/>
                <w:color w:val="auto"/>
                <w:kern w:val="0"/>
                <w:sz w:val="21"/>
                <w:szCs w:val="21"/>
                <w:lang w:val="en-US" w:eastAsia="zh-CN" w:bidi="ar-SA"/>
              </w:rPr>
              <w:t>-</w:t>
            </w:r>
            <w:r>
              <w:rPr>
                <w:rFonts w:hint="eastAsia" w:cs="Times New Roman"/>
                <w:b/>
                <w:bCs/>
                <w:snapToGrid w:val="0"/>
                <w:color w:val="auto"/>
                <w:kern w:val="0"/>
                <w:sz w:val="21"/>
                <w:szCs w:val="21"/>
                <w:lang w:val="en-US" w:eastAsia="zh-CN" w:bidi="ar-SA"/>
              </w:rPr>
              <w:t>3</w:t>
            </w:r>
            <w:r>
              <w:rPr>
                <w:rFonts w:hint="default" w:ascii="Times New Roman" w:hAnsi="Times New Roman" w:eastAsia="宋体" w:cs="Times New Roman"/>
                <w:b/>
                <w:bCs/>
                <w:snapToGrid w:val="0"/>
                <w:color w:val="auto"/>
                <w:kern w:val="0"/>
                <w:sz w:val="21"/>
                <w:szCs w:val="21"/>
                <w:lang w:val="en-US" w:eastAsia="zh-CN" w:bidi="ar-SA"/>
              </w:rPr>
              <w:t xml:space="preserve"> 废气污染源源强核算结果及相关参数一览表</w:t>
            </w:r>
          </w:p>
          <w:tbl>
            <w:tblPr>
              <w:tblStyle w:val="30"/>
              <w:tblW w:w="884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4"/>
              <w:gridCol w:w="398"/>
              <w:gridCol w:w="398"/>
              <w:gridCol w:w="398"/>
              <w:gridCol w:w="398"/>
              <w:gridCol w:w="398"/>
              <w:gridCol w:w="582"/>
              <w:gridCol w:w="719"/>
              <w:gridCol w:w="543"/>
              <w:gridCol w:w="644"/>
              <w:gridCol w:w="734"/>
              <w:gridCol w:w="398"/>
              <w:gridCol w:w="627"/>
              <w:gridCol w:w="736"/>
              <w:gridCol w:w="631"/>
              <w:gridCol w:w="4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排气筒</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装置</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排放方式</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1266" w:type="pct"/>
                  <w:gridSpan w:val="4"/>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污染物产生</w:t>
                  </w:r>
                </w:p>
              </w:tc>
              <w:tc>
                <w:tcPr>
                  <w:tcW w:w="778" w:type="pct"/>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治理措施</w:t>
                  </w:r>
                </w:p>
              </w:tc>
              <w:tc>
                <w:tcPr>
                  <w:tcW w:w="1351" w:type="pct"/>
                  <w:gridSpan w:val="4"/>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污染物排放</w:t>
                  </w:r>
                </w:p>
              </w:tc>
              <w:tc>
                <w:tcPr>
                  <w:tcW w:w="277"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1" w:hRule="atLeast"/>
                <w:jc w:val="center"/>
              </w:trPr>
              <w:tc>
                <w:tcPr>
                  <w:tcW w:w="426"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核算</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方法</w:t>
                  </w:r>
                </w:p>
              </w:tc>
              <w:tc>
                <w:tcPr>
                  <w:tcW w:w="32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产生废气量m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/h</w:t>
                  </w: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产生浓度mg/m</w:t>
                  </w:r>
                  <w:r>
                    <w:rPr>
                      <w:rFonts w:hint="default" w:ascii="Times New Roman" w:hAnsi="Times New Roman" w:eastAsia="宋体" w:cs="Times New Roman"/>
                      <w:color w:val="auto"/>
                      <w:kern w:val="0"/>
                      <w:sz w:val="21"/>
                      <w:szCs w:val="21"/>
                      <w:highlight w:val="none"/>
                      <w:vertAlign w:val="superscript"/>
                    </w:rPr>
                    <w:t>3</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w:t>
                  </w:r>
                  <w:r>
                    <w:rPr>
                      <w:rFonts w:hint="default" w:ascii="Times New Roman" w:hAnsi="Times New Roman" w:eastAsia="宋体" w:cs="Times New Roman"/>
                      <w:color w:val="auto"/>
                      <w:kern w:val="0"/>
                      <w:sz w:val="21"/>
                      <w:szCs w:val="21"/>
                      <w:highlight w:val="none"/>
                      <w:lang w:val="en-US" w:eastAsia="zh-CN"/>
                    </w:rPr>
                    <w:t>速率</w:t>
                  </w:r>
                  <w:r>
                    <w:rPr>
                      <w:rFonts w:hint="default" w:ascii="Times New Roman" w:hAnsi="Times New Roman" w:eastAsia="宋体" w:cs="Times New Roman"/>
                      <w:color w:val="auto"/>
                      <w:kern w:val="0"/>
                      <w:sz w:val="21"/>
                      <w:szCs w:val="21"/>
                      <w:highlight w:val="none"/>
                    </w:rPr>
                    <w:t>kg/h</w:t>
                  </w:r>
                </w:p>
              </w:tc>
              <w:tc>
                <w:tcPr>
                  <w:tcW w:w="36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工艺</w:t>
                  </w:r>
                </w:p>
              </w:tc>
              <w:tc>
                <w:tcPr>
                  <w:tcW w:w="4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效率（%）</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核算</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方法</w:t>
                  </w: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排放量t/a</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排放浓度mg/m3</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排放速率kg/h</w:t>
                  </w:r>
                </w:p>
              </w:tc>
              <w:tc>
                <w:tcPr>
                  <w:tcW w:w="277"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DA001</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热风炉</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干燥</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有组织</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224" w:type="pct"/>
                  <w:vMerge w:val="restar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物料衡算法</w:t>
                  </w:r>
                </w:p>
              </w:tc>
              <w:tc>
                <w:tcPr>
                  <w:tcW w:w="328"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6931</w:t>
                  </w: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760.04</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5.27</w:t>
                  </w:r>
                </w:p>
              </w:tc>
              <w:tc>
                <w:tcPr>
                  <w:tcW w:w="363"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布袋除尘器+15m烟囱</w:t>
                  </w:r>
                </w:p>
              </w:tc>
              <w:tc>
                <w:tcPr>
                  <w:tcW w:w="41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处理效率≥9</w:t>
                  </w:r>
                  <w:r>
                    <w:rPr>
                      <w:rFonts w:hint="eastAsia" w:cs="Times New Roman"/>
                      <w:color w:val="auto"/>
                      <w:kern w:val="0"/>
                      <w:sz w:val="21"/>
                      <w:szCs w:val="21"/>
                      <w:highlight w:val="none"/>
                      <w:lang w:val="en-US" w:eastAsia="zh-CN"/>
                    </w:rPr>
                    <w:t>9</w:t>
                  </w:r>
                  <w:r>
                    <w:rPr>
                      <w:rFonts w:hint="default" w:ascii="Times New Roman" w:hAnsi="Times New Roman" w:eastAsia="宋体" w:cs="Times New Roman"/>
                      <w:color w:val="auto"/>
                      <w:kern w:val="0"/>
                      <w:sz w:val="21"/>
                      <w:szCs w:val="21"/>
                      <w:highlight w:val="none"/>
                    </w:rPr>
                    <w:t>%</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物料衡算法</w:t>
                  </w: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0.042</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7.60</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0.05</w:t>
                  </w:r>
                </w:p>
              </w:tc>
              <w:tc>
                <w:tcPr>
                  <w:tcW w:w="277"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二氧化硫</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28"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42.98</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0.30</w:t>
                  </w:r>
                </w:p>
              </w:tc>
              <w:tc>
                <w:tcPr>
                  <w:tcW w:w="36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1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0.238</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42.98</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0.30</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氮氧化物</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28"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200</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1.39</w:t>
                  </w:r>
                </w:p>
              </w:tc>
              <w:tc>
                <w:tcPr>
                  <w:tcW w:w="36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1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11</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200</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1.39</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DA00</w:t>
                  </w:r>
                  <w:r>
                    <w:rPr>
                      <w:rFonts w:hint="eastAsia" w:ascii="Times New Roman" w:hAnsi="Times New Roman" w:eastAsia="宋体" w:cs="Times New Roman"/>
                      <w:color w:val="auto"/>
                      <w:kern w:val="0"/>
                      <w:sz w:val="21"/>
                      <w:szCs w:val="21"/>
                      <w:highlight w:val="none"/>
                      <w:lang w:val="en-US" w:eastAsia="zh-CN"/>
                    </w:rPr>
                    <w:t>2</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热风炉</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干燥</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颗粒物</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物料衡算法</w:t>
                  </w:r>
                </w:p>
              </w:tc>
              <w:tc>
                <w:tcPr>
                  <w:tcW w:w="328"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6931</w:t>
                  </w: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760.04</w:t>
                  </w:r>
                </w:p>
              </w:tc>
              <w:tc>
                <w:tcPr>
                  <w:tcW w:w="306"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5.27</w:t>
                  </w:r>
                </w:p>
              </w:tc>
              <w:tc>
                <w:tcPr>
                  <w:tcW w:w="363"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布袋除尘器+15m烟囱</w:t>
                  </w:r>
                </w:p>
              </w:tc>
              <w:tc>
                <w:tcPr>
                  <w:tcW w:w="41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处理效率≥9</w:t>
                  </w:r>
                  <w:r>
                    <w:rPr>
                      <w:rFonts w:hint="eastAsia" w:cs="Times New Roman"/>
                      <w:color w:val="auto"/>
                      <w:kern w:val="0"/>
                      <w:sz w:val="21"/>
                      <w:szCs w:val="21"/>
                      <w:highlight w:val="none"/>
                      <w:lang w:val="en-US" w:eastAsia="zh-CN"/>
                    </w:rPr>
                    <w:t>9</w:t>
                  </w:r>
                  <w:r>
                    <w:rPr>
                      <w:rFonts w:hint="default" w:ascii="Times New Roman" w:hAnsi="Times New Roman" w:eastAsia="宋体" w:cs="Times New Roman"/>
                      <w:color w:val="auto"/>
                      <w:kern w:val="0"/>
                      <w:sz w:val="21"/>
                      <w:szCs w:val="21"/>
                      <w:highlight w:val="none"/>
                    </w:rPr>
                    <w:t>%</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0.042</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7.60</w:t>
                  </w:r>
                </w:p>
              </w:tc>
              <w:tc>
                <w:tcPr>
                  <w:tcW w:w="356"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0.05</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二氧化硫</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28"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42.98</w:t>
                  </w:r>
                </w:p>
              </w:tc>
              <w:tc>
                <w:tcPr>
                  <w:tcW w:w="306"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0.30</w:t>
                  </w:r>
                </w:p>
              </w:tc>
              <w:tc>
                <w:tcPr>
                  <w:tcW w:w="36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1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0.238</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42.98</w:t>
                  </w:r>
                </w:p>
              </w:tc>
              <w:tc>
                <w:tcPr>
                  <w:tcW w:w="356"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0.30</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eastAsia="zh-CN"/>
                    </w:rPr>
                    <w:t>氮氧化物</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28"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200</w:t>
                  </w:r>
                </w:p>
              </w:tc>
              <w:tc>
                <w:tcPr>
                  <w:tcW w:w="306"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1.39</w:t>
                  </w:r>
                </w:p>
              </w:tc>
              <w:tc>
                <w:tcPr>
                  <w:tcW w:w="36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41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1.</w:t>
                  </w:r>
                  <w:r>
                    <w:rPr>
                      <w:rFonts w:hint="eastAsia" w:cs="Times New Roman"/>
                      <w:color w:val="auto"/>
                      <w:kern w:val="0"/>
                      <w:sz w:val="21"/>
                      <w:szCs w:val="21"/>
                      <w:highlight w:val="none"/>
                      <w:lang w:val="en-US" w:eastAsia="zh-CN"/>
                    </w:rPr>
                    <w:t>11</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200</w:t>
                  </w:r>
                </w:p>
              </w:tc>
              <w:tc>
                <w:tcPr>
                  <w:tcW w:w="356"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1.39</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烘干塔</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烘干粉尘</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无组织</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产污系数法</w:t>
                  </w:r>
                </w:p>
              </w:tc>
              <w:tc>
                <w:tcPr>
                  <w:tcW w:w="32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w:t>
                  </w:r>
                </w:p>
              </w:tc>
              <w:tc>
                <w:tcPr>
                  <w:tcW w:w="36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塔体设置彩钢罩，内部自带重力沉降室</w:t>
                  </w:r>
                </w:p>
              </w:tc>
              <w:tc>
                <w:tcPr>
                  <w:tcW w:w="4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95</w:t>
                  </w:r>
                  <w:r>
                    <w:rPr>
                      <w:rFonts w:hint="default" w:ascii="Times New Roman" w:hAnsi="Times New Roman" w:eastAsia="宋体" w:cs="Times New Roman"/>
                      <w:color w:val="auto"/>
                      <w:kern w:val="0"/>
                      <w:sz w:val="21"/>
                      <w:szCs w:val="21"/>
                      <w:highlight w:val="none"/>
                    </w:rPr>
                    <w:t>%</w:t>
                  </w:r>
                </w:p>
              </w:tc>
              <w:tc>
                <w:tcPr>
                  <w:tcW w:w="224"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排</w:t>
                  </w:r>
                  <w:r>
                    <w:rPr>
                      <w:rFonts w:hint="default" w:ascii="Times New Roman" w:hAnsi="Times New Roman" w:eastAsia="宋体" w:cs="Times New Roman"/>
                      <w:color w:val="auto"/>
                      <w:kern w:val="0"/>
                      <w:sz w:val="21"/>
                      <w:szCs w:val="21"/>
                      <w:highlight w:val="none"/>
                    </w:rPr>
                    <w:t>污系数法</w:t>
                  </w: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0.125</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输送机</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原粮</w:t>
                  </w:r>
                  <w:r>
                    <w:rPr>
                      <w:rFonts w:hint="eastAsia" w:cs="Times New Roman"/>
                      <w:color w:val="auto"/>
                      <w:kern w:val="0"/>
                      <w:sz w:val="21"/>
                      <w:szCs w:val="21"/>
                      <w:highlight w:val="none"/>
                      <w:lang w:val="en-US" w:eastAsia="zh-CN"/>
                    </w:rPr>
                    <w:t>装卸输送</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2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36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pacing w:val="6"/>
                      <w:sz w:val="21"/>
                      <w:szCs w:val="21"/>
                      <w:lang w:val="en-US" w:eastAsia="zh-CN"/>
                    </w:rPr>
                    <w:t>输送机封闭，设置遮挡</w:t>
                  </w:r>
                </w:p>
              </w:tc>
              <w:tc>
                <w:tcPr>
                  <w:tcW w:w="4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70</w:t>
                  </w:r>
                  <w:r>
                    <w:rPr>
                      <w:rFonts w:hint="default" w:ascii="Times New Roman" w:hAnsi="Times New Roman" w:eastAsia="宋体" w:cs="Times New Roman"/>
                      <w:color w:val="auto"/>
                      <w:kern w:val="0"/>
                      <w:sz w:val="21"/>
                      <w:szCs w:val="21"/>
                      <w:highlight w:val="none"/>
                      <w:lang w:val="en-US" w:eastAsia="zh-CN"/>
                    </w:rPr>
                    <w:t>%</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35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0.6</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0.75</w:t>
                  </w:r>
                </w:p>
              </w:tc>
              <w:tc>
                <w:tcPr>
                  <w:tcW w:w="277" w:type="pct"/>
                  <w:vMerge w:val="continue"/>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4"/>
                      <w:szCs w:val="24"/>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2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晒场</w:t>
                  </w: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粉尘</w:t>
                  </w:r>
                </w:p>
              </w:tc>
              <w:tc>
                <w:tcPr>
                  <w:tcW w:w="224" w:type="pct"/>
                  <w:vMerge w:val="continue"/>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p>
              </w:tc>
              <w:tc>
                <w:tcPr>
                  <w:tcW w:w="22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颗粒物</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32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4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30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0.009</w:t>
                  </w:r>
                </w:p>
              </w:tc>
              <w:tc>
                <w:tcPr>
                  <w:tcW w:w="36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围挡+苫盖</w:t>
                  </w:r>
                </w:p>
              </w:tc>
              <w:tc>
                <w:tcPr>
                  <w:tcW w:w="414"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60%（围挡）、86%（织物覆盖）</w:t>
                  </w:r>
                </w:p>
              </w:tc>
              <w:tc>
                <w:tcPr>
                  <w:tcW w:w="224"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354"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0.024</w:t>
                  </w:r>
                </w:p>
              </w:tc>
              <w:tc>
                <w:tcPr>
                  <w:tcW w:w="415"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w:t>
                  </w:r>
                </w:p>
              </w:tc>
              <w:tc>
                <w:tcPr>
                  <w:tcW w:w="35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rPr>
                    <w:t>0.0005</w:t>
                  </w:r>
                </w:p>
              </w:tc>
              <w:tc>
                <w:tcPr>
                  <w:tcW w:w="277" w:type="pct"/>
                  <w:noWrap w:val="0"/>
                  <w:vAlign w:val="center"/>
                </w:tcPr>
                <w:p>
                  <w:pPr>
                    <w:adjustRightInd w:val="0"/>
                    <w:snapToGrid w:val="0"/>
                    <w:spacing w:line="360" w:lineRule="auto"/>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w:t>
                  </w:r>
                </w:p>
              </w:tc>
            </w:tr>
          </w:tbl>
          <w:p>
            <w:pPr>
              <w:spacing w:line="360" w:lineRule="auto"/>
              <w:ind w:firstLine="480" w:firstLineChars="200"/>
              <w:jc w:val="left"/>
              <w:textAlignment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3）非正常工况分析</w:t>
            </w:r>
          </w:p>
          <w:p>
            <w:pPr>
              <w:spacing w:line="360" w:lineRule="auto"/>
              <w:ind w:firstLine="480" w:firstLineChars="200"/>
              <w:jc w:val="left"/>
              <w:textAlignment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本项目非正常工况为热风炉除尘器发生故障，污染物排放控制措施达不到应有效果，事故状态各污染物去除效率按</w:t>
            </w:r>
            <w:r>
              <w:rPr>
                <w:rFonts w:hint="default" w:ascii="Times New Roman" w:hAnsi="Times New Roman" w:eastAsia="宋体" w:cs="Times New Roman"/>
                <w:color w:val="auto"/>
                <w:sz w:val="24"/>
                <w:szCs w:val="24"/>
                <w:lang w:val="en-US" w:eastAsia="zh-CN"/>
              </w:rPr>
              <w:t>50</w:t>
            </w:r>
            <w:r>
              <w:rPr>
                <w:rFonts w:hint="default" w:ascii="Times New Roman" w:hAnsi="Times New Roman" w:eastAsia="宋体" w:cs="Times New Roman"/>
                <w:color w:val="auto"/>
                <w:sz w:val="24"/>
                <w:szCs w:val="24"/>
              </w:rPr>
              <w:t>%计。本项目非正常工况排放量核算表详见表4-</w:t>
            </w:r>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w:t>
            </w:r>
          </w:p>
          <w:p>
            <w:pPr>
              <w:spacing w:line="240" w:lineRule="auto"/>
              <w:jc w:val="center"/>
              <w:textAlignment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表4-</w:t>
            </w:r>
            <w:r>
              <w:rPr>
                <w:rFonts w:hint="eastAsia" w:cs="Times New Roman"/>
                <w:b/>
                <w:bCs/>
                <w:snapToGrid w:val="0"/>
                <w:color w:val="auto"/>
                <w:kern w:val="0"/>
                <w:sz w:val="21"/>
                <w:szCs w:val="21"/>
                <w:lang w:val="en-US" w:eastAsia="zh-CN" w:bidi="ar-SA"/>
              </w:rPr>
              <w:t xml:space="preserve">4 </w:t>
            </w:r>
            <w:r>
              <w:rPr>
                <w:rFonts w:hint="default" w:ascii="Times New Roman" w:hAnsi="Times New Roman" w:eastAsia="宋体" w:cs="Times New Roman"/>
                <w:b/>
                <w:bCs/>
                <w:snapToGrid w:val="0"/>
                <w:color w:val="auto"/>
                <w:kern w:val="0"/>
                <w:sz w:val="21"/>
                <w:szCs w:val="21"/>
                <w:lang w:val="en-US" w:eastAsia="zh-CN" w:bidi="ar-SA"/>
              </w:rPr>
              <w:t>污染源非正常排放量核算表</w:t>
            </w:r>
          </w:p>
          <w:tbl>
            <w:tblPr>
              <w:tblStyle w:val="30"/>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24"/>
              <w:gridCol w:w="915"/>
              <w:gridCol w:w="1116"/>
              <w:gridCol w:w="670"/>
              <w:gridCol w:w="1354"/>
              <w:gridCol w:w="1296"/>
              <w:gridCol w:w="1000"/>
              <w:gridCol w:w="944"/>
              <w:gridCol w:w="71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25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54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w:t>
                  </w:r>
                </w:p>
              </w:tc>
              <w:tc>
                <w:tcPr>
                  <w:tcW w:w="66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非正常排放原因</w:t>
                  </w:r>
                </w:p>
              </w:tc>
              <w:tc>
                <w:tcPr>
                  <w:tcW w:w="39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80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非正常排放浓度/mg/m</w:t>
                  </w:r>
                  <w:r>
                    <w:rPr>
                      <w:rFonts w:hint="default" w:ascii="Times New Roman" w:hAnsi="Times New Roman" w:eastAsia="宋体" w:cs="Times New Roman"/>
                      <w:color w:val="auto"/>
                      <w:kern w:val="0"/>
                      <w:sz w:val="21"/>
                      <w:szCs w:val="21"/>
                      <w:highlight w:val="none"/>
                      <w:vertAlign w:val="superscript"/>
                    </w:rPr>
                    <w:t>3</w:t>
                  </w:r>
                </w:p>
              </w:tc>
              <w:tc>
                <w:tcPr>
                  <w:tcW w:w="76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非正常排放速率/kg/h</w:t>
                  </w:r>
                </w:p>
              </w:tc>
              <w:tc>
                <w:tcPr>
                  <w:tcW w:w="59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单次持续时间/h</w:t>
                  </w:r>
                </w:p>
              </w:tc>
              <w:tc>
                <w:tcPr>
                  <w:tcW w:w="55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年发生频次/次</w:t>
                  </w:r>
                </w:p>
              </w:tc>
              <w:tc>
                <w:tcPr>
                  <w:tcW w:w="42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应对措施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25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54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热风炉</w:t>
                  </w:r>
                  <w:r>
                    <w:rPr>
                      <w:rFonts w:hint="eastAsia" w:cs="Times New Roman"/>
                      <w:color w:val="auto"/>
                      <w:kern w:val="0"/>
                      <w:sz w:val="21"/>
                      <w:szCs w:val="21"/>
                      <w:highlight w:val="none"/>
                      <w:lang w:val="en-US" w:eastAsia="zh-CN"/>
                    </w:rPr>
                    <w:t>1#</w:t>
                  </w:r>
                </w:p>
              </w:tc>
              <w:tc>
                <w:tcPr>
                  <w:tcW w:w="66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除尘器发生故障</w:t>
                  </w:r>
                </w:p>
              </w:tc>
              <w:tc>
                <w:tcPr>
                  <w:tcW w:w="39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80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380.02</w:t>
                  </w:r>
                </w:p>
              </w:tc>
              <w:tc>
                <w:tcPr>
                  <w:tcW w:w="768"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2.63</w:t>
                  </w:r>
                </w:p>
              </w:tc>
              <w:tc>
                <w:tcPr>
                  <w:tcW w:w="592"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1</w:t>
                  </w:r>
                </w:p>
              </w:tc>
              <w:tc>
                <w:tcPr>
                  <w:tcW w:w="55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42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停产检修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trPr>
              <w:tc>
                <w:tcPr>
                  <w:tcW w:w="251"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54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热风炉</w:t>
                  </w:r>
                  <w:r>
                    <w:rPr>
                      <w:rFonts w:hint="eastAsia" w:cs="Times New Roman"/>
                      <w:color w:val="auto"/>
                      <w:kern w:val="0"/>
                      <w:sz w:val="21"/>
                      <w:szCs w:val="21"/>
                      <w:highlight w:val="none"/>
                      <w:lang w:val="en-US" w:eastAsia="zh-CN"/>
                    </w:rPr>
                    <w:t>2#</w:t>
                  </w:r>
                </w:p>
              </w:tc>
              <w:tc>
                <w:tcPr>
                  <w:tcW w:w="66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除尘器发生故障</w:t>
                  </w:r>
                </w:p>
              </w:tc>
              <w:tc>
                <w:tcPr>
                  <w:tcW w:w="39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颗粒物</w:t>
                  </w:r>
                </w:p>
              </w:tc>
              <w:tc>
                <w:tcPr>
                  <w:tcW w:w="802"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380.02</w:t>
                  </w:r>
                </w:p>
              </w:tc>
              <w:tc>
                <w:tcPr>
                  <w:tcW w:w="768" w:type="pct"/>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2.63</w:t>
                  </w:r>
                </w:p>
              </w:tc>
              <w:tc>
                <w:tcPr>
                  <w:tcW w:w="592"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w:t>
                  </w:r>
                </w:p>
              </w:tc>
              <w:tc>
                <w:tcPr>
                  <w:tcW w:w="559"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1</w:t>
                  </w:r>
                </w:p>
              </w:tc>
              <w:tc>
                <w:tcPr>
                  <w:tcW w:w="42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停产检修</w:t>
                  </w:r>
                </w:p>
              </w:tc>
            </w:tr>
          </w:tbl>
          <w:p>
            <w:pPr>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可行性分析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w:t>
            </w:r>
            <w:r>
              <w:rPr>
                <w:rFonts w:hint="default" w:ascii="Times New Roman" w:hAnsi="Times New Roman" w:eastAsia="宋体" w:cs="Times New Roman"/>
                <w:bCs/>
                <w:color w:val="auto"/>
                <w:spacing w:val="-10"/>
                <w:sz w:val="24"/>
                <w:szCs w:val="24"/>
              </w:rPr>
              <w:t>热风炉烟尘采用布袋除尘器可行性</w:t>
            </w:r>
            <w:r>
              <w:rPr>
                <w:rFonts w:hint="default" w:ascii="Times New Roman" w:hAnsi="Times New Roman" w:eastAsia="宋体" w:cs="Times New Roman"/>
                <w:bCs/>
                <w:color w:val="auto"/>
                <w:spacing w:val="-10"/>
                <w:sz w:val="24"/>
                <w:szCs w:val="24"/>
                <w:lang w:eastAsia="zh-CN"/>
              </w:rPr>
              <w:t>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《排污许可证申请与核发技术规范 工业炉窑》（HJ1121—2020）中对污染防治可行技术的要求，项目燃生物质热风炉采取布袋除尘器处理烟气，属于可行技术。</w:t>
            </w:r>
          </w:p>
          <w:p>
            <w:pPr>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布袋除尘器工作原理：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②无组织排放废气防治措施及其可行性分析</w:t>
            </w:r>
          </w:p>
          <w:p>
            <w:pPr>
              <w:adjustRightInd w:val="0"/>
              <w:snapToGrid w:val="0"/>
              <w:spacing w:line="360" w:lineRule="auto"/>
              <w:ind w:firstLine="480" w:firstLineChars="200"/>
              <w:textAlignment w:val="center"/>
              <w:rPr>
                <w:rFonts w:hint="default" w:ascii="Times New Roman" w:hAnsi="Times New Roman" w:eastAsia="宋体" w:cs="Times New Roman"/>
                <w:smallCaps w:val="0"/>
                <w:color w:val="auto"/>
                <w:kern w:val="2"/>
                <w:sz w:val="24"/>
                <w:szCs w:val="24"/>
                <w:lang w:val="en-US" w:eastAsia="zh-CN" w:bidi="ar-SA"/>
              </w:rPr>
            </w:pPr>
            <w:r>
              <w:rPr>
                <w:rFonts w:hint="eastAsia" w:ascii="Times New Roman" w:hAnsi="Times New Roman" w:eastAsia="宋体" w:cs="Times New Roman"/>
                <w:smallCaps w:val="0"/>
                <w:color w:val="auto"/>
                <w:kern w:val="2"/>
                <w:sz w:val="24"/>
                <w:szCs w:val="24"/>
                <w:lang w:val="en-US" w:eastAsia="zh-CN" w:bidi="ar-SA"/>
              </w:rPr>
              <w:t>原料装卸、输送工序采取封闭措施，烘干塔塔体设置彩钢罩，具有防风抑尘功能，内部自带重力沉降室，</w:t>
            </w:r>
            <w:r>
              <w:rPr>
                <w:rFonts w:hint="eastAsia" w:cs="Times New Roman"/>
                <w:smallCaps w:val="0"/>
                <w:color w:val="auto"/>
                <w:kern w:val="2"/>
                <w:sz w:val="24"/>
                <w:szCs w:val="24"/>
                <w:lang w:val="en-US" w:eastAsia="zh-CN" w:bidi="ar-SA"/>
              </w:rPr>
              <w:t>晒场设置苫盖围挡措施，厂界东侧和北侧设置防尘网，</w:t>
            </w:r>
            <w:r>
              <w:rPr>
                <w:rFonts w:hint="eastAsia" w:ascii="Times New Roman" w:hAnsi="Times New Roman" w:eastAsia="宋体" w:cs="Times New Roman"/>
                <w:smallCaps w:val="0"/>
                <w:color w:val="auto"/>
                <w:kern w:val="2"/>
                <w:sz w:val="24"/>
                <w:szCs w:val="24"/>
                <w:lang w:val="en-US" w:eastAsia="zh-CN" w:bidi="ar-SA"/>
              </w:rPr>
              <w:t>厂界颗粒物排放浓度符合《大气污染物综合排放标准》（GB16297-1996）表2无组织排放浓度限值要求</w:t>
            </w:r>
            <w:r>
              <w:rPr>
                <w:rFonts w:hint="default" w:ascii="Times New Roman" w:hAnsi="Times New Roman" w:eastAsia="宋体" w:cs="Times New Roman"/>
                <w:smallCaps w:val="0"/>
                <w:color w:val="auto"/>
                <w:kern w:val="2"/>
                <w:sz w:val="24"/>
                <w:szCs w:val="24"/>
                <w:lang w:val="en-US" w:eastAsia="zh-CN" w:bidi="ar-SA"/>
              </w:rPr>
              <w:t>。因此，采取防治措施后对周围环境空气影响较小。</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mallCaps w:val="0"/>
                <w:color w:val="auto"/>
                <w:kern w:val="2"/>
                <w:sz w:val="24"/>
                <w:szCs w:val="24"/>
                <w:lang w:val="en-US" w:eastAsia="zh-CN" w:bidi="ar-SA"/>
              </w:rPr>
            </w:pPr>
            <w:r>
              <w:rPr>
                <w:rFonts w:hint="default" w:ascii="Times New Roman" w:hAnsi="Times New Roman" w:eastAsia="宋体" w:cs="Times New Roman"/>
                <w:smallCaps w:val="0"/>
                <w:color w:val="auto"/>
                <w:kern w:val="2"/>
                <w:sz w:val="24"/>
                <w:szCs w:val="24"/>
                <w:lang w:val="en-US" w:eastAsia="zh-CN" w:bidi="ar-SA"/>
              </w:rPr>
              <w:t>无组织粉尘通过上述措施处理后可处理后满足《大气污染物综合排放标准》（GB16297-1996）无组织排放标准。</w:t>
            </w:r>
          </w:p>
          <w:p>
            <w:pPr>
              <w:pStyle w:val="21"/>
              <w:spacing w:line="360" w:lineRule="auto"/>
              <w:ind w:left="0" w:leftChars="0" w:firstLine="480" w:firstLineChars="200"/>
              <w:rPr>
                <w:rFonts w:hint="default" w:ascii="Times New Roman" w:hAnsi="Times New Roman" w:eastAsia="宋体" w:cs="Times New Roman"/>
                <w:smallCaps w:val="0"/>
                <w:color w:val="auto"/>
                <w:kern w:val="2"/>
                <w:sz w:val="24"/>
                <w:szCs w:val="24"/>
                <w:lang w:val="en-US" w:eastAsia="zh-CN" w:bidi="ar-SA"/>
              </w:rPr>
            </w:pPr>
            <w:r>
              <w:rPr>
                <w:rFonts w:hint="default" w:ascii="Times New Roman" w:hAnsi="Times New Roman" w:eastAsia="宋体" w:cs="Times New Roman"/>
                <w:smallCaps w:val="0"/>
                <w:color w:val="auto"/>
                <w:kern w:val="2"/>
                <w:sz w:val="24"/>
                <w:szCs w:val="24"/>
                <w:lang w:val="en-US" w:eastAsia="zh-CN" w:bidi="ar-SA"/>
              </w:rPr>
              <w:t>综上所述，在落实污染防治措施的前提下，并保证环保设施正常运行，本项目排放的污染物对评价区域环境空气质量影响较小</w:t>
            </w:r>
            <w:r>
              <w:rPr>
                <w:rFonts w:hint="eastAsia" w:ascii="Times New Roman" w:hAnsi="Times New Roman" w:eastAsia="宋体" w:cs="Times New Roman"/>
                <w:smallCaps w:val="0"/>
                <w:color w:val="auto"/>
                <w:kern w:val="2"/>
                <w:sz w:val="24"/>
                <w:szCs w:val="24"/>
                <w:lang w:val="en-US" w:eastAsia="zh-CN" w:bidi="ar-SA"/>
              </w:rPr>
              <w:t>，可以被环境接受</w:t>
            </w:r>
            <w:r>
              <w:rPr>
                <w:rFonts w:hint="default" w:ascii="Times New Roman" w:hAnsi="Times New Roman" w:eastAsia="宋体" w:cs="Times New Roman"/>
                <w:smallCaps w:val="0"/>
                <w:color w:val="auto"/>
                <w:kern w:val="2"/>
                <w:sz w:val="24"/>
                <w:szCs w:val="24"/>
                <w:lang w:val="en-US" w:eastAsia="zh-CN" w:bidi="ar-SA"/>
              </w:rPr>
              <w:t>。</w:t>
            </w:r>
          </w:p>
          <w:p>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（3）监测计划</w:t>
            </w:r>
          </w:p>
          <w:p>
            <w:pPr>
              <w:pStyle w:val="68"/>
              <w:adjustRightInd w:val="0"/>
              <w:snapToGrid w:val="0"/>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根据装置运行状况及污染物排放情况，参考《排污单位自行监测技术指南 总则》（HJ819-2017）、</w:t>
            </w:r>
            <w:r>
              <w:rPr>
                <w:rFonts w:hint="default" w:ascii="Times New Roman" w:hAnsi="Times New Roman" w:eastAsia="宋体" w:cs="Times New Roman"/>
                <w:color w:val="auto"/>
                <w:sz w:val="24"/>
                <w:szCs w:val="24"/>
                <w:highlight w:val="none"/>
                <w:lang w:val="en-US" w:eastAsia="zh-CN"/>
              </w:rPr>
              <w:t>《排污许可证申请与核发技术规范 工业炉窑》（HJ1121-2020）</w:t>
            </w:r>
            <w:r>
              <w:rPr>
                <w:rFonts w:hint="default" w:ascii="Times New Roman" w:hAnsi="Times New Roman" w:eastAsia="宋体" w:cs="Times New Roman"/>
                <w:color w:val="auto"/>
                <w:sz w:val="24"/>
                <w:szCs w:val="24"/>
                <w:highlight w:val="none"/>
              </w:rPr>
              <w:t>，对项目环保设施运行进行监督，并对各类污染物排放进行监测，为确保工程投运后工业“三废”达标排放，以及安全运行提供科学依据。</w:t>
            </w:r>
            <w:r>
              <w:rPr>
                <w:rFonts w:hint="eastAsia" w:cs="Times New Roman"/>
                <w:color w:val="auto"/>
                <w:sz w:val="24"/>
                <w:szCs w:val="24"/>
                <w:highlight w:val="none"/>
                <w:lang w:eastAsia="zh-CN"/>
              </w:rPr>
              <w:t>本项目</w:t>
            </w:r>
            <w:r>
              <w:rPr>
                <w:rFonts w:hint="eastAsia" w:cs="Times New Roman"/>
                <w:color w:val="auto"/>
                <w:sz w:val="24"/>
                <w:szCs w:val="24"/>
                <w:highlight w:val="none"/>
                <w:lang w:val="en-US" w:eastAsia="zh-CN"/>
              </w:rPr>
              <w:t>SO</w:t>
            </w:r>
            <w:r>
              <w:rPr>
                <w:rFonts w:hint="eastAsia" w:cs="Times New Roman"/>
                <w:color w:val="auto"/>
                <w:sz w:val="24"/>
                <w:szCs w:val="24"/>
                <w:highlight w:val="none"/>
                <w:vertAlign w:val="subscript"/>
                <w:lang w:val="en-US" w:eastAsia="zh-CN"/>
              </w:rPr>
              <w:t>2</w:t>
            </w:r>
            <w:r>
              <w:rPr>
                <w:rFonts w:hint="eastAsia" w:cs="Times New Roman"/>
                <w:color w:val="auto"/>
                <w:sz w:val="24"/>
                <w:szCs w:val="24"/>
                <w:highlight w:val="none"/>
                <w:lang w:val="en-US" w:eastAsia="zh-CN"/>
              </w:rPr>
              <w:t>、颗</w:t>
            </w:r>
            <w:r>
              <w:rPr>
                <w:rFonts w:hint="eastAsia" w:ascii="Times New Roman" w:hAnsi="Times New Roman" w:eastAsia="宋体" w:cs="Times New Roman"/>
                <w:color w:val="auto"/>
                <w:sz w:val="24"/>
                <w:szCs w:val="24"/>
                <w:highlight w:val="none"/>
                <w:lang w:val="en-US" w:eastAsia="zh-CN"/>
              </w:rPr>
              <w:t>粒物</w:t>
            </w:r>
            <w:r>
              <w:rPr>
                <w:rFonts w:hint="default" w:ascii="Times New Roman" w:hAnsi="Times New Roman" w:eastAsia="宋体" w:cs="Times New Roman"/>
                <w:color w:val="auto"/>
                <w:sz w:val="24"/>
                <w:szCs w:val="24"/>
                <w:highlight w:val="none"/>
              </w:rPr>
              <w:t>表执行《工业炉窑大气污染物排放标准》（GB9078-1996）中的表2、表4中的二级标准。</w:t>
            </w:r>
            <w:r>
              <w:rPr>
                <w:rFonts w:hint="eastAsia" w:ascii="Times New Roman" w:hAnsi="Times New Roman" w:eastAsia="宋体" w:cs="Times New Roman"/>
                <w:color w:val="auto"/>
                <w:lang w:eastAsia="zh-CN"/>
              </w:rPr>
              <w:t>氮氧化物排放浓度执行</w:t>
            </w:r>
            <w:r>
              <w:rPr>
                <w:rFonts w:hint="default" w:ascii="Times New Roman" w:hAnsi="Times New Roman" w:eastAsia="宋体" w:cs="Times New Roman"/>
                <w:color w:val="auto"/>
                <w:lang w:val="en-US" w:eastAsia="zh-CN"/>
              </w:rPr>
              <w:t>《大气污染物综合排放标准》</w:t>
            </w:r>
            <w:r>
              <w:rPr>
                <w:rFonts w:hint="eastAsia" w:ascii="Times New Roman" w:hAnsi="Times New Roman" w:eastAsia="宋体" w:cs="Times New Roman"/>
                <w:color w:val="auto"/>
                <w:lang w:val="en-US" w:eastAsia="zh-CN"/>
              </w:rPr>
              <w:t>（ GB 16297-1996）。</w:t>
            </w:r>
            <w:r>
              <w:rPr>
                <w:rFonts w:hint="eastAsia" w:ascii="Times New Roman" w:hAnsi="Times New Roman" w:eastAsia="宋体" w:cs="Times New Roman"/>
                <w:color w:val="auto"/>
                <w:sz w:val="24"/>
                <w:szCs w:val="24"/>
                <w:highlight w:val="none"/>
                <w:lang w:eastAsia="zh-CN"/>
              </w:rPr>
              <w:t>厂界中无组织的颗粒物执行</w:t>
            </w:r>
            <w:r>
              <w:rPr>
                <w:rFonts w:hint="default" w:ascii="Times New Roman" w:hAnsi="Times New Roman" w:eastAsia="宋体" w:cs="Times New Roman"/>
                <w:color w:val="auto"/>
                <w:sz w:val="24"/>
                <w:szCs w:val="24"/>
                <w:highlight w:val="none"/>
                <w:lang w:val="en-US" w:eastAsia="zh-CN"/>
              </w:rPr>
              <w:t>《大气污染物综合排放标准》（GB16297-1996）无组织排放标准</w:t>
            </w:r>
            <w:r>
              <w:rPr>
                <w:rFonts w:hint="eastAsia" w:ascii="Times New Roman" w:hAnsi="Times New Roman" w:eastAsia="宋体" w:cs="Times New Roman"/>
                <w:color w:val="auto"/>
                <w:sz w:val="24"/>
                <w:szCs w:val="24"/>
                <w:highlight w:val="none"/>
                <w:lang w:val="en-US" w:eastAsia="zh-CN"/>
              </w:rPr>
              <w:t>，见表</w:t>
            </w: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p>
          <w:p>
            <w:pPr>
              <w:widowControl/>
              <w:spacing w:line="240" w:lineRule="auto"/>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表4</w:t>
            </w:r>
            <w:r>
              <w:rPr>
                <w:rFonts w:hint="eastAsia" w:ascii="Times New Roman" w:hAnsi="Times New Roman" w:cs="Times New Roman"/>
                <w:b/>
                <w:bCs/>
                <w:snapToGrid w:val="0"/>
                <w:color w:val="auto"/>
                <w:kern w:val="0"/>
                <w:sz w:val="21"/>
                <w:szCs w:val="21"/>
                <w:lang w:val="en-US" w:eastAsia="zh-CN" w:bidi="ar-SA"/>
              </w:rPr>
              <w:t>-5</w:t>
            </w:r>
            <w:r>
              <w:rPr>
                <w:rFonts w:hint="default" w:ascii="Times New Roman" w:hAnsi="Times New Roman" w:eastAsia="宋体" w:cs="Times New Roman"/>
                <w:b/>
                <w:bCs/>
                <w:snapToGrid w:val="0"/>
                <w:color w:val="auto"/>
                <w:kern w:val="0"/>
                <w:sz w:val="21"/>
                <w:szCs w:val="21"/>
                <w:lang w:val="en-US" w:eastAsia="zh-CN" w:bidi="ar-SA"/>
              </w:rPr>
              <w:t xml:space="preserve"> 污染源监测方案</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84"/>
              <w:gridCol w:w="1650"/>
              <w:gridCol w:w="2265"/>
              <w:gridCol w:w="1547"/>
              <w:gridCol w:w="199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类型</w:t>
                  </w:r>
                </w:p>
              </w:tc>
              <w:tc>
                <w:tcPr>
                  <w:tcW w:w="97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监测对象点位</w:t>
                  </w:r>
                </w:p>
              </w:tc>
              <w:tc>
                <w:tcPr>
                  <w:tcW w:w="134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监测项目</w:t>
                  </w:r>
                </w:p>
              </w:tc>
              <w:tc>
                <w:tcPr>
                  <w:tcW w:w="91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监测频率</w:t>
                  </w:r>
                </w:p>
              </w:tc>
              <w:tc>
                <w:tcPr>
                  <w:tcW w:w="118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3"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tc>
              <w:tc>
                <w:tcPr>
                  <w:tcW w:w="977"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排气筒DA001</w:t>
                  </w:r>
                </w:p>
              </w:tc>
              <w:tc>
                <w:tcPr>
                  <w:tcW w:w="134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烟气黑度</w:t>
                  </w:r>
                </w:p>
              </w:tc>
              <w:tc>
                <w:tcPr>
                  <w:tcW w:w="91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每</w:t>
                  </w:r>
                  <w:r>
                    <w:rPr>
                      <w:rFonts w:hint="default" w:ascii="Times New Roman" w:hAnsi="Times New Roman" w:eastAsia="宋体" w:cs="Times New Roman"/>
                      <w:color w:val="auto"/>
                      <w:kern w:val="0"/>
                      <w:sz w:val="21"/>
                      <w:szCs w:val="21"/>
                      <w:highlight w:val="none"/>
                      <w:lang w:val="en-US" w:eastAsia="zh-CN"/>
                    </w:rPr>
                    <w:t>年</w:t>
                  </w:r>
                  <w:r>
                    <w:rPr>
                      <w:rFonts w:hint="default" w:ascii="Times New Roman" w:hAnsi="Times New Roman" w:eastAsia="宋体" w:cs="Times New Roman"/>
                      <w:color w:val="auto"/>
                      <w:kern w:val="0"/>
                      <w:sz w:val="21"/>
                      <w:szCs w:val="21"/>
                      <w:highlight w:val="none"/>
                    </w:rPr>
                    <w:t>一次</w:t>
                  </w:r>
                </w:p>
              </w:tc>
              <w:tc>
                <w:tcPr>
                  <w:tcW w:w="1181" w:type="pct"/>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委托其他单位监测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977"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p>
              </w:tc>
              <w:tc>
                <w:tcPr>
                  <w:tcW w:w="134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烟尘、SO</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NO</w:t>
                  </w:r>
                  <w:r>
                    <w:rPr>
                      <w:rFonts w:hint="default" w:ascii="Times New Roman" w:hAnsi="Times New Roman" w:eastAsia="宋体" w:cs="Times New Roman"/>
                      <w:color w:val="auto"/>
                      <w:kern w:val="0"/>
                      <w:sz w:val="21"/>
                      <w:szCs w:val="21"/>
                      <w:highlight w:val="none"/>
                      <w:vertAlign w:val="subscript"/>
                      <w:lang w:val="en-US" w:eastAsia="zh-CN"/>
                    </w:rPr>
                    <w:t>X</w:t>
                  </w:r>
                </w:p>
              </w:tc>
              <w:tc>
                <w:tcPr>
                  <w:tcW w:w="91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每半年一次</w:t>
                  </w:r>
                </w:p>
              </w:tc>
              <w:tc>
                <w:tcPr>
                  <w:tcW w:w="1181"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3"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97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厂界</w:t>
                  </w:r>
                </w:p>
              </w:tc>
              <w:tc>
                <w:tcPr>
                  <w:tcW w:w="134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颗粒物</w:t>
                  </w:r>
                </w:p>
              </w:tc>
              <w:tc>
                <w:tcPr>
                  <w:tcW w:w="91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每</w:t>
                  </w:r>
                  <w:r>
                    <w:rPr>
                      <w:rFonts w:hint="eastAsia" w:cs="Times New Roman"/>
                      <w:color w:val="auto"/>
                      <w:kern w:val="0"/>
                      <w:sz w:val="21"/>
                      <w:szCs w:val="21"/>
                      <w:highlight w:val="none"/>
                      <w:lang w:eastAsia="zh-CN"/>
                    </w:rPr>
                    <w:t>年度</w:t>
                  </w:r>
                  <w:r>
                    <w:rPr>
                      <w:rFonts w:hint="default" w:ascii="Times New Roman" w:hAnsi="Times New Roman" w:eastAsia="宋体" w:cs="Times New Roman"/>
                      <w:color w:val="auto"/>
                      <w:kern w:val="0"/>
                      <w:sz w:val="21"/>
                      <w:szCs w:val="21"/>
                      <w:highlight w:val="none"/>
                    </w:rPr>
                    <w:t>一次</w:t>
                  </w:r>
                </w:p>
              </w:tc>
              <w:tc>
                <w:tcPr>
                  <w:tcW w:w="1181" w:type="pct"/>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r>
          </w:tbl>
          <w:p>
            <w:pPr>
              <w:pageBreakBefore w:val="0"/>
              <w:widowControl w:val="0"/>
              <w:kinsoku/>
              <w:wordWrap/>
              <w:topLinePunct w:val="0"/>
              <w:autoSpaceDE/>
              <w:autoSpaceDN/>
              <w:bidi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（二）废水</w:t>
            </w:r>
          </w:p>
          <w:p>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本项目排水量按生活用水量80%计算，日排水量0.64m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/d（21.76m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/a），生活污水排入防渗旱厕，定期清掏堆肥。污水中主要污染物为COD和氨氮，浓度分别为300mg/L和30mg/L。本项目无生产废水产生。本项目废水的污染源源强核算结果及相关参数一览表</w:t>
            </w:r>
            <w:r>
              <w:rPr>
                <w:rFonts w:hint="eastAsia" w:cs="Times New Roman"/>
                <w:color w:val="auto"/>
                <w:sz w:val="24"/>
                <w:szCs w:val="24"/>
                <w:highlight w:val="none"/>
                <w:lang w:val="en-US" w:eastAsia="zh-CN"/>
              </w:rPr>
              <w:t>如下表所示</w:t>
            </w:r>
            <w:r>
              <w:rPr>
                <w:rFonts w:hint="eastAsia" w:ascii="Times New Roman" w:hAnsi="Times New Roman" w:eastAsia="宋体" w:cs="Times New Roman"/>
                <w:color w:val="auto"/>
                <w:sz w:val="24"/>
                <w:szCs w:val="24"/>
                <w:highlight w:val="none"/>
                <w:lang w:val="en-US" w:eastAsia="zh-CN"/>
              </w:rPr>
              <w:t>。</w:t>
            </w:r>
          </w:p>
          <w:p>
            <w:pPr>
              <w:widowControl/>
              <w:spacing w:line="240" w:lineRule="auto"/>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表4-</w:t>
            </w:r>
            <w:r>
              <w:rPr>
                <w:rFonts w:hint="eastAsia" w:ascii="Times New Roman" w:hAnsi="Times New Roman" w:eastAsia="宋体" w:cs="Times New Roman"/>
                <w:b/>
                <w:bCs/>
                <w:snapToGrid w:val="0"/>
                <w:color w:val="auto"/>
                <w:kern w:val="0"/>
                <w:sz w:val="21"/>
                <w:szCs w:val="21"/>
                <w:lang w:val="en-US" w:eastAsia="zh-CN" w:bidi="ar-SA"/>
              </w:rPr>
              <w:t>6</w:t>
            </w:r>
            <w:r>
              <w:rPr>
                <w:rFonts w:hint="default" w:ascii="Times New Roman" w:hAnsi="Times New Roman" w:eastAsia="宋体" w:cs="Times New Roman"/>
                <w:b/>
                <w:bCs/>
                <w:snapToGrid w:val="0"/>
                <w:color w:val="auto"/>
                <w:kern w:val="0"/>
                <w:sz w:val="21"/>
                <w:szCs w:val="21"/>
                <w:lang w:val="en-US" w:eastAsia="zh-CN" w:bidi="ar-SA"/>
              </w:rPr>
              <w:t xml:space="preserve"> </w:t>
            </w:r>
            <w:r>
              <w:rPr>
                <w:rFonts w:hint="eastAsia" w:cs="Times New Roman"/>
                <w:b/>
                <w:bCs/>
                <w:snapToGrid w:val="0"/>
                <w:color w:val="auto"/>
                <w:kern w:val="0"/>
                <w:sz w:val="21"/>
                <w:szCs w:val="21"/>
                <w:lang w:val="en-US" w:eastAsia="zh-CN" w:bidi="ar-SA"/>
              </w:rPr>
              <w:t>废</w:t>
            </w:r>
            <w:r>
              <w:rPr>
                <w:rFonts w:hint="default" w:ascii="Times New Roman" w:hAnsi="Times New Roman" w:eastAsia="宋体" w:cs="Times New Roman"/>
                <w:b/>
                <w:bCs/>
                <w:snapToGrid w:val="0"/>
                <w:color w:val="auto"/>
                <w:kern w:val="0"/>
                <w:sz w:val="21"/>
                <w:szCs w:val="21"/>
                <w:lang w:val="en-US" w:eastAsia="zh-CN" w:bidi="ar-SA"/>
              </w:rPr>
              <w:t>水污染源源强核算结果及相关参数一览表</w:t>
            </w:r>
          </w:p>
          <w:tbl>
            <w:tblPr>
              <w:tblStyle w:val="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9"/>
              <w:gridCol w:w="466"/>
              <w:gridCol w:w="467"/>
              <w:gridCol w:w="788"/>
              <w:gridCol w:w="734"/>
              <w:gridCol w:w="1127"/>
              <w:gridCol w:w="1236"/>
              <w:gridCol w:w="383"/>
              <w:gridCol w:w="788"/>
              <w:gridCol w:w="734"/>
              <w:gridCol w:w="557"/>
              <w:gridCol w:w="6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25"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kern w:val="0"/>
                      <w:szCs w:val="21"/>
                      <w:lang w:val="zh-CN" w:bidi="zh-CN"/>
                    </w:rPr>
                  </w:pPr>
                  <w:r>
                    <w:rPr>
                      <w:rFonts w:ascii="Times New Roman" w:hAnsi="Times New Roman" w:cs="Times New Roman" w:eastAsiaTheme="minorEastAsia"/>
                      <w:color w:val="auto"/>
                      <w:kern w:val="0"/>
                      <w:szCs w:val="21"/>
                      <w:lang w:val="zh-CN" w:bidi="zh-CN"/>
                    </w:rPr>
                    <w:t>污染源</w:t>
                  </w:r>
                </w:p>
              </w:tc>
              <w:tc>
                <w:tcPr>
                  <w:tcW w:w="276"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kern w:val="0"/>
                      <w:szCs w:val="21"/>
                      <w:lang w:val="zh-CN" w:bidi="zh-CN"/>
                    </w:rPr>
                  </w:pPr>
                  <w:r>
                    <w:rPr>
                      <w:rFonts w:ascii="Times New Roman" w:hAnsi="Times New Roman" w:cs="Times New Roman" w:eastAsiaTheme="minorEastAsia"/>
                      <w:color w:val="auto"/>
                      <w:kern w:val="0"/>
                      <w:szCs w:val="21"/>
                      <w:lang w:val="zh-CN" w:bidi="zh-CN"/>
                    </w:rPr>
                    <w:t>污染物</w:t>
                  </w:r>
                </w:p>
              </w:tc>
              <w:tc>
                <w:tcPr>
                  <w:tcW w:w="1843" w:type="pct"/>
                  <w:gridSpan w:val="4"/>
                  <w:noWrap/>
                  <w:vAlign w:val="center"/>
                </w:tcPr>
                <w:p>
                  <w:pPr>
                    <w:kinsoku w:val="0"/>
                    <w:overflowPunct w:val="0"/>
                    <w:autoSpaceDE w:val="0"/>
                    <w:autoSpaceDN w:val="0"/>
                    <w:ind w:hanging="66"/>
                    <w:jc w:val="center"/>
                    <w:rPr>
                      <w:rFonts w:ascii="Times New Roman" w:hAnsi="Times New Roman" w:cs="Times New Roman" w:eastAsiaTheme="minorEastAsia"/>
                      <w:color w:val="auto"/>
                      <w:kern w:val="0"/>
                      <w:szCs w:val="21"/>
                      <w:lang w:val="zh-CN" w:bidi="zh-CN"/>
                    </w:rPr>
                  </w:pPr>
                  <w:r>
                    <w:rPr>
                      <w:rFonts w:ascii="Times New Roman" w:hAnsi="Times New Roman" w:cs="Times New Roman" w:eastAsiaTheme="minorEastAsia"/>
                      <w:color w:val="auto"/>
                      <w:kern w:val="0"/>
                      <w:szCs w:val="21"/>
                      <w:lang w:val="zh-CN" w:bidi="zh-CN"/>
                    </w:rPr>
                    <w:t>污染物产生</w:t>
                  </w:r>
                </w:p>
              </w:tc>
              <w:tc>
                <w:tcPr>
                  <w:tcW w:w="731"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r>
                    <w:rPr>
                      <w:rFonts w:ascii="Times New Roman" w:hAnsi="Times New Roman" w:cs="Times New Roman" w:eastAsiaTheme="minorEastAsia"/>
                      <w:color w:val="auto"/>
                      <w:kern w:val="0"/>
                      <w:szCs w:val="21"/>
                    </w:rPr>
                    <w:t>治理措施</w:t>
                  </w:r>
                </w:p>
              </w:tc>
              <w:tc>
                <w:tcPr>
                  <w:tcW w:w="1456" w:type="pct"/>
                  <w:gridSpan w:val="4"/>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污染物排放</w:t>
                  </w:r>
                </w:p>
              </w:tc>
              <w:tc>
                <w:tcPr>
                  <w:tcW w:w="366"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r>
                    <w:rPr>
                      <w:rFonts w:ascii="Times New Roman" w:hAnsi="Times New Roman" w:cs="Times New Roman" w:eastAsiaTheme="minorEastAsia"/>
                      <w:color w:val="auto"/>
                      <w:kern w:val="0"/>
                      <w:szCs w:val="21"/>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25"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kern w:val="0"/>
                      <w:szCs w:val="21"/>
                      <w:lang w:val="zh-CN" w:bidi="zh-CN"/>
                    </w:rPr>
                  </w:pPr>
                </w:p>
              </w:tc>
              <w:tc>
                <w:tcPr>
                  <w:tcW w:w="276"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kern w:val="0"/>
                      <w:szCs w:val="21"/>
                      <w:lang w:val="zh-CN" w:bidi="zh-CN"/>
                    </w:rPr>
                  </w:pPr>
                </w:p>
              </w:tc>
              <w:tc>
                <w:tcPr>
                  <w:tcW w:w="276" w:type="pct"/>
                  <w:noWrap/>
                  <w:vAlign w:val="center"/>
                </w:tcPr>
                <w:p>
                  <w:pPr>
                    <w:kinsoku w:val="0"/>
                    <w:overflowPunct w:val="0"/>
                    <w:autoSpaceDE w:val="0"/>
                    <w:autoSpaceDN w:val="0"/>
                    <w:jc w:val="center"/>
                    <w:rPr>
                      <w:rFonts w:ascii="Times New Roman" w:hAnsi="Times New Roman" w:cs="Times New Roman" w:eastAsiaTheme="minorEastAsia"/>
                      <w:color w:val="auto"/>
                      <w:kern w:val="0"/>
                      <w:szCs w:val="21"/>
                      <w:lang w:val="zh-CN" w:bidi="zh-CN"/>
                    </w:rPr>
                  </w:pPr>
                  <w:r>
                    <w:rPr>
                      <w:rFonts w:ascii="Times New Roman" w:hAnsi="Times New Roman" w:cs="Times New Roman" w:eastAsiaTheme="minorEastAsia"/>
                      <w:color w:val="auto"/>
                      <w:kern w:val="0"/>
                      <w:szCs w:val="21"/>
                      <w:lang w:val="zh-CN" w:bidi="zh-CN"/>
                    </w:rPr>
                    <w:t>核算</w:t>
                  </w:r>
                </w:p>
                <w:p>
                  <w:pPr>
                    <w:kinsoku w:val="0"/>
                    <w:overflowPunct w:val="0"/>
                    <w:autoSpaceDE w:val="0"/>
                    <w:autoSpaceDN w:val="0"/>
                    <w:jc w:val="center"/>
                    <w:rPr>
                      <w:rFonts w:ascii="Times New Roman" w:hAnsi="Times New Roman" w:cs="Times New Roman" w:eastAsiaTheme="minorEastAsia"/>
                      <w:color w:val="auto"/>
                      <w:kern w:val="0"/>
                      <w:szCs w:val="21"/>
                      <w:lang w:val="zh-CN" w:bidi="zh-CN"/>
                    </w:rPr>
                  </w:pPr>
                  <w:r>
                    <w:rPr>
                      <w:rFonts w:ascii="Times New Roman" w:hAnsi="Times New Roman" w:cs="Times New Roman" w:eastAsiaTheme="minorEastAsia"/>
                      <w:color w:val="auto"/>
                      <w:kern w:val="0"/>
                      <w:szCs w:val="21"/>
                      <w:lang w:val="zh-CN" w:bidi="zh-CN"/>
                    </w:rPr>
                    <w:t>法</w:t>
                  </w:r>
                </w:p>
              </w:tc>
              <w:tc>
                <w:tcPr>
                  <w:tcW w:w="466"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产生废水量m</w:t>
                  </w:r>
                  <w:r>
                    <w:rPr>
                      <w:rFonts w:ascii="Times New Roman" w:hAnsi="Times New Roman" w:cs="Times New Roman" w:eastAsiaTheme="minorEastAsia"/>
                      <w:color w:val="auto"/>
                      <w:kern w:val="0"/>
                      <w:szCs w:val="21"/>
                      <w:vertAlign w:val="superscript"/>
                    </w:rPr>
                    <w:t>3</w:t>
                  </w:r>
                  <w:r>
                    <w:rPr>
                      <w:rFonts w:ascii="Times New Roman" w:hAnsi="Times New Roman" w:cs="Times New Roman" w:eastAsiaTheme="minorEastAsia"/>
                      <w:color w:val="auto"/>
                      <w:kern w:val="0"/>
                      <w:szCs w:val="21"/>
                    </w:rPr>
                    <w:t>/a</w:t>
                  </w:r>
                </w:p>
              </w:tc>
              <w:tc>
                <w:tcPr>
                  <w:tcW w:w="434"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产生浓度mg/L</w:t>
                  </w:r>
                </w:p>
              </w:tc>
              <w:tc>
                <w:tcPr>
                  <w:tcW w:w="666"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产生量t/a</w:t>
                  </w:r>
                </w:p>
              </w:tc>
              <w:tc>
                <w:tcPr>
                  <w:tcW w:w="731"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p>
              </w:tc>
              <w:tc>
                <w:tcPr>
                  <w:tcW w:w="227" w:type="pct"/>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r>
                    <w:rPr>
                      <w:rFonts w:ascii="Times New Roman" w:hAnsi="Times New Roman" w:cs="Times New Roman" w:eastAsiaTheme="minorEastAsia"/>
                      <w:color w:val="auto"/>
                      <w:kern w:val="0"/>
                      <w:szCs w:val="21"/>
                    </w:rPr>
                    <w:t>核算</w:t>
                  </w:r>
                </w:p>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方法</w:t>
                  </w:r>
                </w:p>
              </w:tc>
              <w:tc>
                <w:tcPr>
                  <w:tcW w:w="466"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排放废水量m</w:t>
                  </w:r>
                  <w:r>
                    <w:rPr>
                      <w:rFonts w:ascii="Times New Roman" w:hAnsi="Times New Roman" w:cs="Times New Roman" w:eastAsiaTheme="minorEastAsia"/>
                      <w:color w:val="auto"/>
                      <w:kern w:val="0"/>
                      <w:szCs w:val="21"/>
                      <w:vertAlign w:val="superscript"/>
                    </w:rPr>
                    <w:t>3</w:t>
                  </w:r>
                  <w:r>
                    <w:rPr>
                      <w:rFonts w:ascii="Times New Roman" w:hAnsi="Times New Roman" w:cs="Times New Roman" w:eastAsiaTheme="minorEastAsia"/>
                      <w:color w:val="auto"/>
                      <w:kern w:val="0"/>
                      <w:szCs w:val="21"/>
                    </w:rPr>
                    <w:t>/a</w:t>
                  </w:r>
                </w:p>
              </w:tc>
              <w:tc>
                <w:tcPr>
                  <w:tcW w:w="434"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排放浓度mg/L</w:t>
                  </w:r>
                </w:p>
              </w:tc>
              <w:tc>
                <w:tcPr>
                  <w:tcW w:w="327"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排放量t/a</w:t>
                  </w:r>
                </w:p>
              </w:tc>
              <w:tc>
                <w:tcPr>
                  <w:tcW w:w="366"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25"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生活污水</w:t>
                  </w:r>
                </w:p>
              </w:tc>
              <w:tc>
                <w:tcPr>
                  <w:tcW w:w="276" w:type="pct"/>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r>
                    <w:rPr>
                      <w:rFonts w:ascii="Times New Roman" w:hAnsi="Times New Roman" w:cs="Times New Roman" w:eastAsiaTheme="minorEastAsia"/>
                      <w:color w:val="auto"/>
                      <w:kern w:val="0"/>
                      <w:szCs w:val="21"/>
                    </w:rPr>
                    <w:t>COD</w:t>
                  </w:r>
                </w:p>
              </w:tc>
              <w:tc>
                <w:tcPr>
                  <w:tcW w:w="276" w:type="pct"/>
                  <w:vMerge w:val="restart"/>
                  <w:noWrap/>
                  <w:vAlign w:val="center"/>
                </w:tcPr>
                <w:p>
                  <w:pPr>
                    <w:adjustRightInd w:val="0"/>
                    <w:snapToGrid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类比法</w:t>
                  </w:r>
                </w:p>
              </w:tc>
              <w:tc>
                <w:tcPr>
                  <w:tcW w:w="466" w:type="pct"/>
                  <w:vMerge w:val="restart"/>
                  <w:noWrap/>
                  <w:vAlign w:val="center"/>
                </w:tcPr>
                <w:p>
                  <w:pPr>
                    <w:snapToGrid w:val="0"/>
                    <w:jc w:val="center"/>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kern w:val="0"/>
                      <w:szCs w:val="21"/>
                      <w:lang w:val="en-US" w:eastAsia="zh-CN"/>
                    </w:rPr>
                    <w:t>21.76</w:t>
                  </w:r>
                </w:p>
              </w:tc>
              <w:tc>
                <w:tcPr>
                  <w:tcW w:w="434" w:type="pct"/>
                  <w:noWrap/>
                  <w:vAlign w:val="center"/>
                </w:tcPr>
                <w:p>
                  <w:pPr>
                    <w:snapToGrid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300</w:t>
                  </w:r>
                </w:p>
              </w:tc>
              <w:tc>
                <w:tcPr>
                  <w:tcW w:w="666" w:type="pct"/>
                  <w:noWrap/>
                  <w:vAlign w:val="center"/>
                </w:tcPr>
                <w:p>
                  <w:pPr>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kern w:val="0"/>
                      <w:szCs w:val="21"/>
                    </w:rPr>
                    <w:t>0.0</w:t>
                  </w:r>
                  <w:r>
                    <w:rPr>
                      <w:rFonts w:hint="eastAsia" w:cs="Times New Roman" w:eastAsiaTheme="minorEastAsia"/>
                      <w:color w:val="auto"/>
                      <w:kern w:val="0"/>
                      <w:szCs w:val="21"/>
                      <w:lang w:val="en-US" w:eastAsia="zh-CN"/>
                    </w:rPr>
                    <w:t>07</w:t>
                  </w:r>
                </w:p>
              </w:tc>
              <w:tc>
                <w:tcPr>
                  <w:tcW w:w="731"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生活污水排入防渗旱厕，定期清掏外运堆肥</w:t>
                  </w:r>
                </w:p>
              </w:tc>
              <w:tc>
                <w:tcPr>
                  <w:tcW w:w="227"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c>
                <w:tcPr>
                  <w:tcW w:w="466"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c>
                <w:tcPr>
                  <w:tcW w:w="434"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c>
                <w:tcPr>
                  <w:tcW w:w="327"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c>
                <w:tcPr>
                  <w:tcW w:w="366" w:type="pct"/>
                  <w:vMerge w:val="restar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325"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szCs w:val="21"/>
                    </w:rPr>
                  </w:pPr>
                </w:p>
              </w:tc>
              <w:tc>
                <w:tcPr>
                  <w:tcW w:w="276" w:type="pct"/>
                  <w:noWrap/>
                  <w:vAlign w:val="center"/>
                </w:tcPr>
                <w:p>
                  <w:pPr>
                    <w:kinsoku w:val="0"/>
                    <w:overflowPunct w:val="0"/>
                    <w:autoSpaceDE w:val="0"/>
                    <w:autoSpaceDN w:val="0"/>
                    <w:jc w:val="center"/>
                    <w:rPr>
                      <w:rFonts w:ascii="Times New Roman" w:hAnsi="Times New Roman" w:cs="Times New Roman" w:eastAsiaTheme="minorEastAsia"/>
                      <w:color w:val="auto"/>
                      <w:kern w:val="0"/>
                      <w:szCs w:val="21"/>
                    </w:rPr>
                  </w:pPr>
                  <w:r>
                    <w:rPr>
                      <w:rFonts w:ascii="Times New Roman" w:hAnsi="Times New Roman" w:cs="Times New Roman" w:eastAsiaTheme="minorEastAsia"/>
                      <w:color w:val="auto"/>
                      <w:kern w:val="0"/>
                      <w:szCs w:val="21"/>
                    </w:rPr>
                    <w:t>氨氮</w:t>
                  </w:r>
                </w:p>
              </w:tc>
              <w:tc>
                <w:tcPr>
                  <w:tcW w:w="276" w:type="pct"/>
                  <w:vMerge w:val="continue"/>
                  <w:noWrap/>
                  <w:vAlign w:val="center"/>
                </w:tcPr>
                <w:p>
                  <w:pPr>
                    <w:adjustRightInd w:val="0"/>
                    <w:snapToGrid w:val="0"/>
                    <w:jc w:val="center"/>
                    <w:rPr>
                      <w:rFonts w:ascii="Times New Roman" w:hAnsi="Times New Roman" w:cs="Times New Roman" w:eastAsiaTheme="minorEastAsia"/>
                      <w:color w:val="auto"/>
                      <w:szCs w:val="21"/>
                    </w:rPr>
                  </w:pPr>
                </w:p>
              </w:tc>
              <w:tc>
                <w:tcPr>
                  <w:tcW w:w="466" w:type="pct"/>
                  <w:vMerge w:val="continue"/>
                  <w:noWrap/>
                  <w:vAlign w:val="center"/>
                </w:tcPr>
                <w:p>
                  <w:pPr>
                    <w:snapToGrid w:val="0"/>
                    <w:jc w:val="center"/>
                    <w:rPr>
                      <w:rFonts w:ascii="Times New Roman" w:hAnsi="Times New Roman" w:cs="Times New Roman" w:eastAsiaTheme="minorEastAsia"/>
                      <w:color w:val="auto"/>
                      <w:szCs w:val="21"/>
                    </w:rPr>
                  </w:pPr>
                </w:p>
              </w:tc>
              <w:tc>
                <w:tcPr>
                  <w:tcW w:w="434" w:type="pct"/>
                  <w:noWrap/>
                  <w:vAlign w:val="center"/>
                </w:tcPr>
                <w:p>
                  <w:pPr>
                    <w:snapToGrid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kern w:val="0"/>
                      <w:szCs w:val="21"/>
                    </w:rPr>
                    <w:t>30</w:t>
                  </w:r>
                </w:p>
              </w:tc>
              <w:tc>
                <w:tcPr>
                  <w:tcW w:w="666" w:type="pct"/>
                  <w:noWrap/>
                  <w:vAlign w:val="center"/>
                </w:tcPr>
                <w:p>
                  <w:pPr>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eastAsiaTheme="minorEastAsia"/>
                      <w:color w:val="auto"/>
                      <w:kern w:val="0"/>
                      <w:szCs w:val="21"/>
                    </w:rPr>
                    <w:t>0.00</w:t>
                  </w:r>
                  <w:r>
                    <w:rPr>
                      <w:rFonts w:hint="eastAsia" w:cs="Times New Roman" w:eastAsiaTheme="minorEastAsia"/>
                      <w:color w:val="auto"/>
                      <w:kern w:val="0"/>
                      <w:szCs w:val="21"/>
                      <w:lang w:val="en-US" w:eastAsia="zh-CN"/>
                    </w:rPr>
                    <w:t>07</w:t>
                  </w:r>
                </w:p>
              </w:tc>
              <w:tc>
                <w:tcPr>
                  <w:tcW w:w="731"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szCs w:val="21"/>
                    </w:rPr>
                  </w:pPr>
                </w:p>
              </w:tc>
              <w:tc>
                <w:tcPr>
                  <w:tcW w:w="227"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szCs w:val="21"/>
                    </w:rPr>
                  </w:pPr>
                </w:p>
              </w:tc>
              <w:tc>
                <w:tcPr>
                  <w:tcW w:w="466"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szCs w:val="21"/>
                    </w:rPr>
                  </w:pPr>
                </w:p>
              </w:tc>
              <w:tc>
                <w:tcPr>
                  <w:tcW w:w="434"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c>
                <w:tcPr>
                  <w:tcW w:w="327" w:type="pct"/>
                  <w:noWrap/>
                  <w:vAlign w:val="center"/>
                </w:tcPr>
                <w:p>
                  <w:pPr>
                    <w:kinsoku w:val="0"/>
                    <w:overflowPunct w:val="0"/>
                    <w:autoSpaceDE w:val="0"/>
                    <w:autoSpaceDN w:val="0"/>
                    <w:jc w:val="center"/>
                    <w:rPr>
                      <w:rFonts w:ascii="Times New Roman" w:hAnsi="Times New Roman" w:cs="Times New Roman" w:eastAsiaTheme="minorEastAsia"/>
                      <w:color w:val="auto"/>
                      <w:szCs w:val="21"/>
                    </w:rPr>
                  </w:pPr>
                  <w:r>
                    <w:rPr>
                      <w:rFonts w:ascii="Times New Roman" w:hAnsi="Times New Roman" w:cs="Times New Roman" w:eastAsiaTheme="minorEastAsia"/>
                      <w:color w:val="auto"/>
                      <w:szCs w:val="21"/>
                    </w:rPr>
                    <w:t>-</w:t>
                  </w:r>
                </w:p>
              </w:tc>
              <w:tc>
                <w:tcPr>
                  <w:tcW w:w="366" w:type="pct"/>
                  <w:vMerge w:val="continue"/>
                  <w:noWrap/>
                  <w:vAlign w:val="center"/>
                </w:tcPr>
                <w:p>
                  <w:pPr>
                    <w:kinsoku w:val="0"/>
                    <w:overflowPunct w:val="0"/>
                    <w:autoSpaceDE w:val="0"/>
                    <w:autoSpaceDN w:val="0"/>
                    <w:jc w:val="center"/>
                    <w:rPr>
                      <w:rFonts w:ascii="Times New Roman" w:hAnsi="Times New Roman" w:cs="Times New Roman" w:eastAsiaTheme="minorEastAsia"/>
                      <w:color w:val="auto"/>
                      <w:szCs w:val="21"/>
                    </w:rPr>
                  </w:pPr>
                </w:p>
              </w:tc>
            </w:tr>
          </w:tbl>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（三）噪声</w:t>
            </w:r>
          </w:p>
          <w:p>
            <w:pPr>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 xml:space="preserve"> 噪声源分析</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本项目营运期噪声主要来源于</w:t>
            </w:r>
            <w:r>
              <w:rPr>
                <w:rFonts w:hint="default" w:ascii="Times New Roman" w:hAnsi="Times New Roman" w:eastAsia="宋体" w:cs="Times New Roman"/>
                <w:color w:val="auto"/>
                <w:sz w:val="24"/>
                <w:szCs w:val="24"/>
                <w:highlight w:val="none"/>
                <w:lang w:eastAsia="zh-CN"/>
              </w:rPr>
              <w:t>风机</w:t>
            </w:r>
            <w:r>
              <w:rPr>
                <w:rFonts w:hint="default" w:ascii="Times New Roman" w:hAnsi="Times New Roman" w:eastAsia="宋体" w:cs="Times New Roman"/>
                <w:color w:val="auto"/>
                <w:sz w:val="24"/>
                <w:szCs w:val="24"/>
                <w:highlight w:val="none"/>
              </w:rPr>
              <w:t>、运输车辆、烘干机</w:t>
            </w:r>
            <w:r>
              <w:rPr>
                <w:rFonts w:hint="eastAsia" w:cs="Times New Roman"/>
                <w:color w:val="auto"/>
                <w:sz w:val="24"/>
                <w:szCs w:val="24"/>
                <w:highlight w:val="none"/>
                <w:lang w:eastAsia="zh-CN"/>
              </w:rPr>
              <w:t>等</w:t>
            </w:r>
            <w:r>
              <w:rPr>
                <w:rFonts w:hint="default" w:ascii="Times New Roman" w:hAnsi="Times New Roman" w:eastAsia="宋体" w:cs="Times New Roman"/>
                <w:color w:val="auto"/>
                <w:sz w:val="24"/>
                <w:szCs w:val="24"/>
                <w:highlight w:val="none"/>
              </w:rPr>
              <w:t>运转过程中产生的噪声，噪声值在75-</w:t>
            </w:r>
            <w:r>
              <w:rPr>
                <w:rFonts w:hint="eastAsia"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dB(A)范围内。</w:t>
            </w:r>
          </w:p>
          <w:p>
            <w:pPr>
              <w:pStyle w:val="93"/>
              <w:adjustRightInd w:val="0"/>
              <w:snapToGrid w:val="0"/>
              <w:spacing w:line="240" w:lineRule="auto"/>
              <w:rPr>
                <w:rFonts w:ascii="Times New Roman" w:hAnsi="Times New Roman" w:eastAsia="宋体"/>
                <w:b/>
                <w:bCs/>
                <w:color w:val="auto"/>
                <w:sz w:val="21"/>
                <w:szCs w:val="21"/>
              </w:rPr>
            </w:pPr>
            <w:r>
              <w:rPr>
                <w:rFonts w:ascii="Times New Roman" w:hAnsi="Times New Roman" w:eastAsia="宋体"/>
                <w:b/>
                <w:bCs/>
                <w:color w:val="auto"/>
                <w:sz w:val="21"/>
                <w:szCs w:val="21"/>
              </w:rPr>
              <w:t>表4-</w:t>
            </w:r>
            <w:r>
              <w:rPr>
                <w:rFonts w:hint="eastAsia" w:eastAsia="宋体"/>
                <w:b/>
                <w:bCs/>
                <w:color w:val="auto"/>
                <w:sz w:val="21"/>
                <w:szCs w:val="21"/>
                <w:lang w:val="en-US" w:eastAsia="zh-CN"/>
              </w:rPr>
              <w:t>7</w:t>
            </w:r>
            <w:r>
              <w:rPr>
                <w:rFonts w:ascii="Times New Roman" w:hAnsi="Times New Roman" w:eastAsia="宋体"/>
                <w:b/>
                <w:bCs/>
                <w:color w:val="auto"/>
                <w:sz w:val="21"/>
                <w:szCs w:val="21"/>
              </w:rPr>
              <w:t>室内噪声源强一览表  单位：dB（A）</w:t>
            </w:r>
          </w:p>
          <w:tbl>
            <w:tblPr>
              <w:tblStyle w:val="30"/>
              <w:tblW w:w="84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
              <w:gridCol w:w="405"/>
              <w:gridCol w:w="893"/>
              <w:gridCol w:w="707"/>
              <w:gridCol w:w="475"/>
              <w:gridCol w:w="721"/>
              <w:gridCol w:w="773"/>
              <w:gridCol w:w="867"/>
              <w:gridCol w:w="355"/>
              <w:gridCol w:w="358"/>
              <w:gridCol w:w="502"/>
              <w:gridCol w:w="421"/>
              <w:gridCol w:w="584"/>
              <w:gridCol w:w="470"/>
              <w:gridCol w:w="6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71" w:type="pct"/>
                  <w:vMerge w:val="restar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序号</w:t>
                  </w:r>
                </w:p>
              </w:tc>
              <w:tc>
                <w:tcPr>
                  <w:tcW w:w="239" w:type="pct"/>
                  <w:vMerge w:val="restar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建筑物名称</w:t>
                  </w:r>
                </w:p>
              </w:tc>
              <w:tc>
                <w:tcPr>
                  <w:tcW w:w="528" w:type="pct"/>
                  <w:vMerge w:val="restar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声源名称</w:t>
                  </w:r>
                </w:p>
              </w:tc>
              <w:tc>
                <w:tcPr>
                  <w:tcW w:w="418" w:type="pct"/>
                  <w:vMerge w:val="restar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型号</w:t>
                  </w:r>
                </w:p>
              </w:tc>
              <w:tc>
                <w:tcPr>
                  <w:tcW w:w="281" w:type="pct"/>
                  <w:vMerge w:val="restar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声功率级</w:t>
                  </w:r>
                  <w:r>
                    <w:rPr>
                      <w:rFonts w:hint="default" w:ascii="Times New Roman" w:hAnsi="Times New Roman" w:eastAsia="宋体" w:cs="Times New Roman"/>
                      <w:color w:val="auto"/>
                      <w:sz w:val="21"/>
                      <w:szCs w:val="21"/>
                      <w:lang w:val="en-US" w:eastAsia="zh-CN"/>
                    </w:rPr>
                    <w:t>/dB</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A</w:t>
                  </w:r>
                  <w:r>
                    <w:rPr>
                      <w:rFonts w:hint="default" w:ascii="Times New Roman" w:hAnsi="Times New Roman" w:eastAsia="宋体" w:cs="Times New Roman"/>
                      <w:color w:val="auto"/>
                      <w:sz w:val="21"/>
                      <w:szCs w:val="21"/>
                      <w:lang w:eastAsia="zh-CN"/>
                    </w:rPr>
                    <w:t>）</w:t>
                  </w:r>
                </w:p>
              </w:tc>
              <w:tc>
                <w:tcPr>
                  <w:tcW w:w="426" w:type="pct"/>
                  <w:vMerge w:val="restar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声源控制措施</w:t>
                  </w:r>
                </w:p>
              </w:tc>
              <w:tc>
                <w:tcPr>
                  <w:tcW w:w="1180" w:type="pct"/>
                  <w:gridSpan w:val="3"/>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空间相对位置</w:t>
                  </w:r>
                </w:p>
              </w:tc>
              <w:tc>
                <w:tcPr>
                  <w:tcW w:w="211" w:type="pct"/>
                  <w:vMerge w:val="restar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距室内边界距离/m</w:t>
                  </w:r>
                </w:p>
              </w:tc>
              <w:tc>
                <w:tcPr>
                  <w:tcW w:w="297" w:type="pct"/>
                  <w:vMerge w:val="restar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室内边界声级</w:t>
                  </w:r>
                  <w:r>
                    <w:rPr>
                      <w:rFonts w:hint="default" w:ascii="Times New Roman" w:hAnsi="Times New Roman" w:eastAsia="宋体" w:cs="Times New Roman"/>
                      <w:color w:val="auto"/>
                      <w:sz w:val="21"/>
                      <w:szCs w:val="21"/>
                      <w:lang w:val="en-US" w:eastAsia="zh-CN"/>
                    </w:rPr>
                    <w:t>/dB（A）</w:t>
                  </w:r>
                </w:p>
              </w:tc>
              <w:tc>
                <w:tcPr>
                  <w:tcW w:w="249" w:type="pct"/>
                  <w:vMerge w:val="restar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运行时段</w:t>
                  </w:r>
                </w:p>
              </w:tc>
              <w:tc>
                <w:tcPr>
                  <w:tcW w:w="345" w:type="pct"/>
                  <w:vMerge w:val="restar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建筑物插入损失/dB（A）</w:t>
                  </w:r>
                </w:p>
              </w:tc>
              <w:tc>
                <w:tcPr>
                  <w:tcW w:w="650" w:type="pct"/>
                  <w:gridSpan w:val="2"/>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9" w:hRule="atLeast"/>
                <w:jc w:val="center"/>
              </w:trPr>
              <w:tc>
                <w:tcPr>
                  <w:tcW w:w="171" w:type="pct"/>
                  <w:vMerge w:val="continue"/>
                  <w:vAlign w:val="center"/>
                </w:tcPr>
                <w:p>
                  <w:pPr>
                    <w:pStyle w:val="78"/>
                    <w:jc w:val="center"/>
                    <w:rPr>
                      <w:rFonts w:hint="default" w:ascii="Times New Roman" w:hAnsi="Times New Roman" w:eastAsia="宋体" w:cs="Times New Roman"/>
                      <w:color w:val="auto"/>
                      <w:sz w:val="21"/>
                      <w:szCs w:val="21"/>
                    </w:rPr>
                  </w:pPr>
                </w:p>
              </w:tc>
              <w:tc>
                <w:tcPr>
                  <w:tcW w:w="239" w:type="pct"/>
                  <w:vMerge w:val="continue"/>
                  <w:vAlign w:val="center"/>
                </w:tcPr>
                <w:p>
                  <w:pPr>
                    <w:pStyle w:val="78"/>
                    <w:jc w:val="center"/>
                    <w:rPr>
                      <w:rFonts w:hint="default" w:ascii="Times New Roman" w:hAnsi="Times New Roman" w:eastAsia="宋体" w:cs="Times New Roman"/>
                      <w:color w:val="auto"/>
                      <w:sz w:val="21"/>
                      <w:szCs w:val="21"/>
                    </w:rPr>
                  </w:pPr>
                </w:p>
              </w:tc>
              <w:tc>
                <w:tcPr>
                  <w:tcW w:w="528" w:type="pct"/>
                  <w:vMerge w:val="continue"/>
                  <w:vAlign w:val="center"/>
                </w:tcPr>
                <w:p>
                  <w:pPr>
                    <w:pStyle w:val="78"/>
                    <w:jc w:val="center"/>
                    <w:rPr>
                      <w:rFonts w:hint="default" w:ascii="Times New Roman" w:hAnsi="Times New Roman" w:eastAsia="宋体" w:cs="Times New Roman"/>
                      <w:color w:val="auto"/>
                      <w:sz w:val="21"/>
                      <w:szCs w:val="21"/>
                    </w:rPr>
                  </w:pPr>
                </w:p>
              </w:tc>
              <w:tc>
                <w:tcPr>
                  <w:tcW w:w="418" w:type="pct"/>
                  <w:vMerge w:val="continue"/>
                  <w:vAlign w:val="center"/>
                </w:tcPr>
                <w:p>
                  <w:pPr>
                    <w:pStyle w:val="78"/>
                    <w:jc w:val="center"/>
                    <w:rPr>
                      <w:rFonts w:hint="default" w:ascii="Times New Roman" w:hAnsi="Times New Roman" w:eastAsia="宋体" w:cs="Times New Roman"/>
                      <w:color w:val="auto"/>
                      <w:sz w:val="21"/>
                      <w:szCs w:val="21"/>
                    </w:rPr>
                  </w:pPr>
                </w:p>
              </w:tc>
              <w:tc>
                <w:tcPr>
                  <w:tcW w:w="281" w:type="pct"/>
                  <w:vMerge w:val="continue"/>
                  <w:vAlign w:val="center"/>
                </w:tcPr>
                <w:p>
                  <w:pPr>
                    <w:pStyle w:val="78"/>
                    <w:jc w:val="center"/>
                    <w:rPr>
                      <w:rFonts w:hint="default" w:ascii="Times New Roman" w:hAnsi="Times New Roman" w:eastAsia="宋体" w:cs="Times New Roman"/>
                      <w:color w:val="auto"/>
                      <w:sz w:val="21"/>
                      <w:szCs w:val="21"/>
                    </w:rPr>
                  </w:pP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X</w:t>
                  </w:r>
                </w:p>
              </w:tc>
              <w:tc>
                <w:tcPr>
                  <w:tcW w:w="513"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Y</w:t>
                  </w:r>
                </w:p>
              </w:tc>
              <w:tc>
                <w:tcPr>
                  <w:tcW w:w="210"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w:t>
                  </w:r>
                </w:p>
              </w:tc>
              <w:tc>
                <w:tcPr>
                  <w:tcW w:w="211" w:type="pct"/>
                  <w:vMerge w:val="continue"/>
                  <w:vAlign w:val="center"/>
                </w:tcPr>
                <w:p>
                  <w:pPr>
                    <w:pStyle w:val="78"/>
                    <w:jc w:val="center"/>
                    <w:rPr>
                      <w:rFonts w:hint="default" w:ascii="Times New Roman" w:hAnsi="Times New Roman" w:eastAsia="宋体" w:cs="Times New Roman"/>
                      <w:color w:val="auto"/>
                      <w:sz w:val="21"/>
                      <w:szCs w:val="21"/>
                    </w:rPr>
                  </w:pPr>
                </w:p>
              </w:tc>
              <w:tc>
                <w:tcPr>
                  <w:tcW w:w="297" w:type="pct"/>
                  <w:vMerge w:val="continue"/>
                  <w:vAlign w:val="center"/>
                </w:tcPr>
                <w:p>
                  <w:pPr>
                    <w:pStyle w:val="78"/>
                    <w:jc w:val="center"/>
                    <w:rPr>
                      <w:rFonts w:hint="default" w:ascii="Times New Roman" w:hAnsi="Times New Roman" w:eastAsia="宋体" w:cs="Times New Roman"/>
                      <w:color w:val="auto"/>
                      <w:sz w:val="21"/>
                      <w:szCs w:val="21"/>
                    </w:rPr>
                  </w:pP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Merge w:val="continue"/>
                  <w:vAlign w:val="center"/>
                </w:tcPr>
                <w:p>
                  <w:pPr>
                    <w:pStyle w:val="78"/>
                    <w:jc w:val="center"/>
                    <w:rPr>
                      <w:rFonts w:hint="default" w:ascii="Times New Roman" w:hAnsi="Times New Roman" w:eastAsia="宋体" w:cs="Times New Roman"/>
                      <w:color w:val="auto"/>
                      <w:sz w:val="21"/>
                      <w:szCs w:val="21"/>
                    </w:rPr>
                  </w:pPr>
                </w:p>
              </w:tc>
              <w:tc>
                <w:tcPr>
                  <w:tcW w:w="278"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声压级/dB（A）</w:t>
                  </w:r>
                </w:p>
              </w:tc>
              <w:tc>
                <w:tcPr>
                  <w:tcW w:w="372"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建筑物外距离/m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71"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39" w:type="pct"/>
                  <w:vMerge w:val="restart"/>
                  <w:vAlign w:val="center"/>
                </w:tcPr>
                <w:p>
                  <w:pPr>
                    <w:pStyle w:val="78"/>
                    <w:jc w:val="center"/>
                    <w:rPr>
                      <w:rFonts w:hint="default" w:ascii="Times New Roman" w:hAnsi="Times New Roman" w:eastAsia="宋体" w:cs="Times New Roman"/>
                      <w:snapToGrid w:val="0"/>
                      <w:color w:val="auto"/>
                      <w:sz w:val="21"/>
                      <w:szCs w:val="21"/>
                      <w:lang w:eastAsia="zh-CN"/>
                    </w:rPr>
                  </w:pPr>
                  <w:r>
                    <w:rPr>
                      <w:rFonts w:hint="default" w:ascii="Times New Roman" w:hAnsi="Times New Roman" w:eastAsia="宋体" w:cs="Times New Roman"/>
                      <w:snapToGrid w:val="0"/>
                      <w:color w:val="auto"/>
                      <w:sz w:val="21"/>
                      <w:szCs w:val="21"/>
                      <w:lang w:eastAsia="zh-CN"/>
                    </w:rPr>
                    <w:t>玉米烘干</w:t>
                  </w:r>
                </w:p>
              </w:tc>
              <w:tc>
                <w:tcPr>
                  <w:tcW w:w="528"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sz w:val="21"/>
                      <w:szCs w:val="21"/>
                    </w:rPr>
                    <w:t>热风炉</w:t>
                  </w:r>
                </w:p>
              </w:tc>
              <w:tc>
                <w:tcPr>
                  <w:tcW w:w="41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N1-1</w:t>
                  </w:r>
                </w:p>
              </w:tc>
              <w:tc>
                <w:tcPr>
                  <w:tcW w:w="28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426" w:type="pct"/>
                  <w:vMerge w:val="restar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cs="Times New Roman"/>
                      <w:color w:val="auto"/>
                      <w:spacing w:val="-6"/>
                      <w:sz w:val="21"/>
                      <w:szCs w:val="21"/>
                    </w:rPr>
                    <w:t>选用低噪设备，安装减振垫等降噪措施</w:t>
                  </w:r>
                </w:p>
              </w:tc>
              <w:tc>
                <w:tcPr>
                  <w:tcW w:w="457"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-66.41</w:t>
                  </w:r>
                </w:p>
              </w:tc>
              <w:tc>
                <w:tcPr>
                  <w:tcW w:w="513"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-76.88</w:t>
                  </w:r>
                </w:p>
              </w:tc>
              <w:tc>
                <w:tcPr>
                  <w:tcW w:w="210"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3</w:t>
                  </w:r>
                </w:p>
              </w:tc>
              <w:tc>
                <w:tcPr>
                  <w:tcW w:w="29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249" w:type="pct"/>
                  <w:vMerge w:val="restar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00-24</w:t>
                  </w:r>
                  <w:r>
                    <w:rPr>
                      <w:rFonts w:hint="eastAsia" w:ascii="Times New Roman" w:hAnsi="Times New Roman"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00</w:t>
                  </w:r>
                </w:p>
              </w:tc>
              <w:tc>
                <w:tcPr>
                  <w:tcW w:w="345"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55</w:t>
                  </w:r>
                </w:p>
              </w:tc>
              <w:tc>
                <w:tcPr>
                  <w:tcW w:w="372"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1" w:type="pct"/>
                  <w:vAlign w:val="center"/>
                </w:tcPr>
                <w:p>
                  <w:pPr>
                    <w:pStyle w:val="78"/>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sz w:val="21"/>
                      <w:szCs w:val="21"/>
                    </w:rPr>
                    <w:t>热风炉</w:t>
                  </w:r>
                </w:p>
              </w:tc>
              <w:tc>
                <w:tcPr>
                  <w:tcW w:w="41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w:t>
                  </w:r>
                  <w:r>
                    <w:rPr>
                      <w:rFonts w:hint="default" w:ascii="Times New Roman" w:hAnsi="Times New Roman" w:cs="Times New Roman"/>
                      <w:color w:val="auto"/>
                      <w:sz w:val="21"/>
                      <w:szCs w:val="21"/>
                      <w:lang w:val="en-US" w:eastAsia="zh-CN"/>
                    </w:rPr>
                    <w:t>1-2</w:t>
                  </w:r>
                </w:p>
              </w:tc>
              <w:tc>
                <w:tcPr>
                  <w:tcW w:w="28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85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45.32</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-57.12</w:t>
                  </w:r>
                </w:p>
              </w:tc>
              <w:tc>
                <w:tcPr>
                  <w:tcW w:w="210"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55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eastAsia="zh-CN"/>
                    </w:rPr>
                    <w:t>风机</w:t>
                  </w:r>
                </w:p>
              </w:tc>
              <w:tc>
                <w:tcPr>
                  <w:tcW w:w="41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N2-1</w:t>
                  </w:r>
                </w:p>
              </w:tc>
              <w:tc>
                <w:tcPr>
                  <w:tcW w:w="28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-66.45</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-71.26</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eastAsia="zh-CN"/>
                    </w:rPr>
                    <w:t>风机</w:t>
                  </w:r>
                </w:p>
              </w:tc>
              <w:tc>
                <w:tcPr>
                  <w:tcW w:w="41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N2-2</w:t>
                  </w:r>
                </w:p>
              </w:tc>
              <w:tc>
                <w:tcPr>
                  <w:tcW w:w="28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53.27</w:t>
                  </w:r>
                </w:p>
              </w:tc>
              <w:tc>
                <w:tcPr>
                  <w:tcW w:w="513"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-46.52</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z w:val="21"/>
                      <w:szCs w:val="21"/>
                      <w:lang w:eastAsia="zh-CN"/>
                    </w:rPr>
                    <w:t>风机</w:t>
                  </w:r>
                </w:p>
              </w:tc>
              <w:tc>
                <w:tcPr>
                  <w:tcW w:w="41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N2-3</w:t>
                  </w:r>
                </w:p>
              </w:tc>
              <w:tc>
                <w:tcPr>
                  <w:tcW w:w="28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-61.15</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-55.35</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z w:val="21"/>
                      <w:szCs w:val="21"/>
                      <w:lang w:eastAsia="zh-CN"/>
                    </w:rPr>
                    <w:t>风机</w:t>
                  </w:r>
                </w:p>
              </w:tc>
              <w:tc>
                <w:tcPr>
                  <w:tcW w:w="41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N2-4</w:t>
                  </w:r>
                </w:p>
              </w:tc>
              <w:tc>
                <w:tcPr>
                  <w:tcW w:w="28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37.37</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-34.15</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sz w:val="21"/>
                      <w:szCs w:val="21"/>
                      <w:lang w:eastAsia="zh-CN"/>
                    </w:rPr>
                  </w:pPr>
                  <w:r>
                    <w:rPr>
                      <w:rFonts w:hint="default" w:ascii="Times New Roman" w:hAnsi="Times New Roman" w:eastAsia="宋体" w:cs="Times New Roman"/>
                      <w:snapToGrid w:val="0"/>
                      <w:color w:val="auto"/>
                      <w:sz w:val="21"/>
                      <w:szCs w:val="21"/>
                      <w:lang w:eastAsia="zh-CN"/>
                    </w:rPr>
                    <w:t>鼓风机</w:t>
                  </w:r>
                </w:p>
              </w:tc>
              <w:tc>
                <w:tcPr>
                  <w:tcW w:w="41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N3-1</w:t>
                  </w:r>
                </w:p>
              </w:tc>
              <w:tc>
                <w:tcPr>
                  <w:tcW w:w="28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-55.41</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-68.61</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z w:val="21"/>
                      <w:szCs w:val="21"/>
                      <w:lang w:eastAsia="zh-CN"/>
                    </w:rPr>
                    <w:t>鼓风机</w:t>
                  </w:r>
                </w:p>
              </w:tc>
              <w:tc>
                <w:tcPr>
                  <w:tcW w:w="41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N3-</w:t>
                  </w:r>
                  <w:r>
                    <w:rPr>
                      <w:rFonts w:hint="eastAsia" w:ascii="Times New Roman" w:hAnsi="Times New Roman" w:eastAsia="宋体" w:cs="Times New Roman"/>
                      <w:color w:val="auto"/>
                      <w:sz w:val="21"/>
                      <w:szCs w:val="21"/>
                      <w:lang w:val="en-US" w:eastAsia="zh-CN"/>
                    </w:rPr>
                    <w:t>2</w:t>
                  </w:r>
                </w:p>
              </w:tc>
              <w:tc>
                <w:tcPr>
                  <w:tcW w:w="28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55.04</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-31.94</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9</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sz w:val="21"/>
                      <w:szCs w:val="21"/>
                      <w:lang w:eastAsia="zh-CN"/>
                    </w:rPr>
                  </w:pPr>
                  <w:r>
                    <w:rPr>
                      <w:rFonts w:hint="default" w:ascii="Times New Roman" w:hAnsi="Times New Roman" w:eastAsia="宋体" w:cs="Times New Roman"/>
                      <w:snapToGrid w:val="0"/>
                      <w:color w:val="auto"/>
                      <w:sz w:val="21"/>
                      <w:szCs w:val="21"/>
                      <w:lang w:eastAsia="zh-CN"/>
                    </w:rPr>
                    <w:t>引风机</w:t>
                  </w:r>
                </w:p>
              </w:tc>
              <w:tc>
                <w:tcPr>
                  <w:tcW w:w="418"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N4-1</w:t>
                  </w:r>
                </w:p>
              </w:tc>
              <w:tc>
                <w:tcPr>
                  <w:tcW w:w="28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-69.99</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eastAsia"/>
                      <w:color w:val="auto"/>
                    </w:rPr>
                    <w:t>-74.35</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1"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239" w:type="pct"/>
                  <w:vMerge w:val="continue"/>
                  <w:vAlign w:val="center"/>
                </w:tcPr>
                <w:p>
                  <w:pPr>
                    <w:pStyle w:val="78"/>
                    <w:jc w:val="center"/>
                    <w:rPr>
                      <w:rFonts w:hint="default" w:ascii="Times New Roman" w:hAnsi="Times New Roman" w:eastAsia="宋体" w:cs="Times New Roman"/>
                      <w:snapToGrid w:val="0"/>
                      <w:color w:val="auto"/>
                      <w:sz w:val="21"/>
                      <w:szCs w:val="21"/>
                    </w:rPr>
                  </w:pPr>
                </w:p>
              </w:tc>
              <w:tc>
                <w:tcPr>
                  <w:tcW w:w="528" w:type="pct"/>
                  <w:vAlign w:val="center"/>
                </w:tcPr>
                <w:p>
                  <w:pPr>
                    <w:pStyle w:val="78"/>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sz w:val="21"/>
                      <w:szCs w:val="21"/>
                      <w:lang w:eastAsia="zh-CN"/>
                    </w:rPr>
                    <w:t>引风机</w:t>
                  </w:r>
                </w:p>
              </w:tc>
              <w:tc>
                <w:tcPr>
                  <w:tcW w:w="41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N4-</w:t>
                  </w:r>
                  <w:r>
                    <w:rPr>
                      <w:rFonts w:hint="eastAsia" w:ascii="Times New Roman" w:hAnsi="Times New Roman" w:eastAsia="宋体" w:cs="Times New Roman"/>
                      <w:color w:val="auto"/>
                      <w:sz w:val="21"/>
                      <w:szCs w:val="21"/>
                      <w:lang w:val="en-US" w:eastAsia="zh-CN"/>
                    </w:rPr>
                    <w:t>2</w:t>
                  </w:r>
                </w:p>
              </w:tc>
              <w:tc>
                <w:tcPr>
                  <w:tcW w:w="28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426" w:type="pct"/>
                  <w:vMerge w:val="continue"/>
                  <w:vAlign w:val="center"/>
                </w:tcPr>
                <w:p>
                  <w:pPr>
                    <w:pStyle w:val="78"/>
                    <w:jc w:val="center"/>
                    <w:rPr>
                      <w:rFonts w:hint="default" w:ascii="Times New Roman" w:hAnsi="Times New Roman" w:eastAsia="宋体" w:cs="Times New Roman"/>
                      <w:color w:val="auto"/>
                      <w:sz w:val="21"/>
                      <w:szCs w:val="21"/>
                    </w:rPr>
                  </w:pPr>
                </w:p>
              </w:tc>
              <w:tc>
                <w:tcPr>
                  <w:tcW w:w="457"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52.83</w:t>
                  </w:r>
                </w:p>
              </w:tc>
              <w:tc>
                <w:tcPr>
                  <w:tcW w:w="513" w:type="pct"/>
                  <w:vAlign w:val="center"/>
                </w:tcPr>
                <w:p>
                  <w:pPr>
                    <w:pStyle w:val="78"/>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-57.56</w:t>
                  </w:r>
                </w:p>
              </w:tc>
              <w:tc>
                <w:tcPr>
                  <w:tcW w:w="210"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c>
                <w:tcPr>
                  <w:tcW w:w="211"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297"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65</w:t>
                  </w:r>
                </w:p>
              </w:tc>
              <w:tc>
                <w:tcPr>
                  <w:tcW w:w="249" w:type="pct"/>
                  <w:vMerge w:val="continue"/>
                  <w:vAlign w:val="center"/>
                </w:tcPr>
                <w:p>
                  <w:pPr>
                    <w:pStyle w:val="78"/>
                    <w:jc w:val="center"/>
                    <w:rPr>
                      <w:rFonts w:hint="default" w:ascii="Times New Roman" w:hAnsi="Times New Roman" w:eastAsia="宋体" w:cs="Times New Roman"/>
                      <w:color w:val="auto"/>
                      <w:sz w:val="21"/>
                      <w:szCs w:val="21"/>
                    </w:rPr>
                  </w:pPr>
                </w:p>
              </w:tc>
              <w:tc>
                <w:tcPr>
                  <w:tcW w:w="345"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20</w:t>
                  </w:r>
                </w:p>
              </w:tc>
              <w:tc>
                <w:tcPr>
                  <w:tcW w:w="278"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45</w:t>
                  </w:r>
                </w:p>
              </w:tc>
              <w:tc>
                <w:tcPr>
                  <w:tcW w:w="372" w:type="pct"/>
                  <w:vAlign w:val="center"/>
                </w:tcPr>
                <w:p>
                  <w:pPr>
                    <w:pStyle w:val="7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1</w:t>
                  </w:r>
                </w:p>
              </w:tc>
            </w:tr>
          </w:tbl>
          <w:p>
            <w:pPr>
              <w:pStyle w:val="93"/>
              <w:adjustRightInd w:val="0"/>
              <w:snapToGrid w:val="0"/>
              <w:spacing w:line="500" w:lineRule="exact"/>
              <w:rPr>
                <w:rFonts w:ascii="Times New Roman" w:hAnsi="Times New Roman" w:eastAsia="宋体"/>
                <w:b/>
                <w:bCs/>
                <w:color w:val="auto"/>
              </w:rPr>
            </w:pPr>
            <w:r>
              <w:rPr>
                <w:rFonts w:ascii="Times New Roman" w:hAnsi="Times New Roman" w:eastAsia="宋体"/>
                <w:b/>
                <w:bCs/>
                <w:color w:val="auto"/>
                <w:sz w:val="21"/>
                <w:szCs w:val="21"/>
              </w:rPr>
              <w:t>表4-</w:t>
            </w:r>
            <w:r>
              <w:rPr>
                <w:rFonts w:hint="eastAsia" w:eastAsia="宋体"/>
                <w:b/>
                <w:bCs/>
                <w:color w:val="auto"/>
                <w:sz w:val="21"/>
                <w:szCs w:val="21"/>
                <w:lang w:val="en-US" w:eastAsia="zh-CN"/>
              </w:rPr>
              <w:t>8</w:t>
            </w:r>
            <w:r>
              <w:rPr>
                <w:rFonts w:ascii="Times New Roman" w:hAnsi="Times New Roman" w:eastAsia="宋体"/>
                <w:b/>
                <w:bCs/>
                <w:color w:val="auto"/>
                <w:sz w:val="21"/>
                <w:szCs w:val="21"/>
              </w:rPr>
              <w:t>室外噪声源强一览表  单位：dB（A）</w:t>
            </w:r>
          </w:p>
          <w:tbl>
            <w:tblPr>
              <w:tblStyle w:val="30"/>
              <w:tblW w:w="494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6"/>
              <w:gridCol w:w="934"/>
              <w:gridCol w:w="1114"/>
              <w:gridCol w:w="1213"/>
              <w:gridCol w:w="1227"/>
              <w:gridCol w:w="787"/>
              <w:gridCol w:w="985"/>
              <w:gridCol w:w="867"/>
              <w:gridCol w:w="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291" w:type="pct"/>
                  <w:vMerge w:val="restart"/>
                  <w:vAlign w:val="center"/>
                </w:tcPr>
                <w:p>
                  <w:pPr>
                    <w:pStyle w:val="78"/>
                    <w:rPr>
                      <w:rFonts w:eastAsia="宋体"/>
                      <w:color w:val="auto"/>
                      <w:szCs w:val="21"/>
                    </w:rPr>
                  </w:pPr>
                  <w:r>
                    <w:rPr>
                      <w:rFonts w:eastAsia="宋体"/>
                      <w:color w:val="auto"/>
                      <w:szCs w:val="21"/>
                    </w:rPr>
                    <w:t>工序</w:t>
                  </w:r>
                </w:p>
              </w:tc>
              <w:tc>
                <w:tcPr>
                  <w:tcW w:w="559" w:type="pct"/>
                  <w:vMerge w:val="restart"/>
                  <w:vAlign w:val="center"/>
                </w:tcPr>
                <w:p>
                  <w:pPr>
                    <w:pStyle w:val="78"/>
                    <w:rPr>
                      <w:rFonts w:eastAsia="宋体"/>
                      <w:color w:val="auto"/>
                      <w:szCs w:val="21"/>
                    </w:rPr>
                  </w:pPr>
                  <w:r>
                    <w:rPr>
                      <w:rFonts w:eastAsia="宋体"/>
                      <w:color w:val="auto"/>
                      <w:szCs w:val="21"/>
                    </w:rPr>
                    <w:t>声源名称</w:t>
                  </w:r>
                </w:p>
              </w:tc>
              <w:tc>
                <w:tcPr>
                  <w:tcW w:w="667" w:type="pct"/>
                  <w:vMerge w:val="restart"/>
                  <w:vAlign w:val="center"/>
                </w:tcPr>
                <w:p>
                  <w:pPr>
                    <w:pStyle w:val="78"/>
                    <w:rPr>
                      <w:rFonts w:hint="eastAsia" w:eastAsia="宋体"/>
                      <w:color w:val="auto"/>
                      <w:szCs w:val="21"/>
                      <w:lang w:eastAsia="zh-CN"/>
                    </w:rPr>
                  </w:pPr>
                  <w:r>
                    <w:rPr>
                      <w:rFonts w:hint="eastAsia"/>
                      <w:color w:val="auto"/>
                      <w:szCs w:val="21"/>
                      <w:lang w:eastAsia="zh-CN"/>
                    </w:rPr>
                    <w:t>编号</w:t>
                  </w:r>
                </w:p>
              </w:tc>
              <w:tc>
                <w:tcPr>
                  <w:tcW w:w="1932" w:type="pct"/>
                  <w:gridSpan w:val="3"/>
                  <w:vAlign w:val="center"/>
                </w:tcPr>
                <w:p>
                  <w:pPr>
                    <w:pStyle w:val="78"/>
                    <w:rPr>
                      <w:rFonts w:eastAsia="宋体"/>
                      <w:color w:val="auto"/>
                      <w:szCs w:val="21"/>
                    </w:rPr>
                  </w:pPr>
                  <w:r>
                    <w:rPr>
                      <w:rFonts w:hint="eastAsia" w:eastAsia="宋体"/>
                      <w:color w:val="auto"/>
                      <w:szCs w:val="21"/>
                    </w:rPr>
                    <w:t>空间相对位置</w:t>
                  </w:r>
                </w:p>
              </w:tc>
              <w:tc>
                <w:tcPr>
                  <w:tcW w:w="589" w:type="pct"/>
                  <w:vMerge w:val="restart"/>
                  <w:vAlign w:val="center"/>
                </w:tcPr>
                <w:p>
                  <w:pPr>
                    <w:pStyle w:val="78"/>
                    <w:rPr>
                      <w:rFonts w:eastAsia="宋体"/>
                      <w:color w:val="auto"/>
                      <w:szCs w:val="21"/>
                    </w:rPr>
                  </w:pPr>
                  <w:r>
                    <w:rPr>
                      <w:rFonts w:eastAsia="宋体"/>
                      <w:color w:val="auto"/>
                      <w:szCs w:val="21"/>
                    </w:rPr>
                    <w:t>声功率级/dB（A）</w:t>
                  </w:r>
                </w:p>
              </w:tc>
              <w:tc>
                <w:tcPr>
                  <w:tcW w:w="519" w:type="pct"/>
                  <w:vMerge w:val="restart"/>
                  <w:vAlign w:val="center"/>
                </w:tcPr>
                <w:p>
                  <w:pPr>
                    <w:pStyle w:val="78"/>
                    <w:rPr>
                      <w:rFonts w:eastAsia="宋体"/>
                      <w:color w:val="auto"/>
                      <w:szCs w:val="21"/>
                    </w:rPr>
                  </w:pPr>
                  <w:r>
                    <w:rPr>
                      <w:rFonts w:hint="eastAsia" w:eastAsia="宋体"/>
                      <w:color w:val="auto"/>
                      <w:szCs w:val="21"/>
                    </w:rPr>
                    <w:t>声源</w:t>
                  </w:r>
                  <w:r>
                    <w:rPr>
                      <w:rFonts w:eastAsia="宋体"/>
                      <w:color w:val="auto"/>
                      <w:szCs w:val="21"/>
                    </w:rPr>
                    <w:t>控制措施</w:t>
                  </w:r>
                </w:p>
              </w:tc>
              <w:tc>
                <w:tcPr>
                  <w:tcW w:w="440" w:type="pct"/>
                  <w:vMerge w:val="restart"/>
                  <w:vAlign w:val="center"/>
                </w:tcPr>
                <w:p>
                  <w:pPr>
                    <w:pStyle w:val="78"/>
                    <w:rPr>
                      <w:rFonts w:eastAsia="宋体"/>
                      <w:color w:val="auto"/>
                      <w:szCs w:val="21"/>
                    </w:rPr>
                  </w:pPr>
                  <w:r>
                    <w:rPr>
                      <w:rFonts w:hint="eastAsia" w:eastAsia="宋体"/>
                      <w:color w:val="auto"/>
                      <w:szCs w:val="21"/>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291" w:type="pct"/>
                  <w:vMerge w:val="continue"/>
                  <w:vAlign w:val="center"/>
                </w:tcPr>
                <w:p>
                  <w:pPr>
                    <w:pStyle w:val="78"/>
                    <w:rPr>
                      <w:rFonts w:eastAsia="宋体"/>
                      <w:color w:val="auto"/>
                      <w:szCs w:val="21"/>
                    </w:rPr>
                  </w:pPr>
                </w:p>
              </w:tc>
              <w:tc>
                <w:tcPr>
                  <w:tcW w:w="559" w:type="pct"/>
                  <w:vMerge w:val="continue"/>
                  <w:vAlign w:val="center"/>
                </w:tcPr>
                <w:p>
                  <w:pPr>
                    <w:pStyle w:val="78"/>
                    <w:rPr>
                      <w:rFonts w:eastAsia="宋体"/>
                      <w:color w:val="auto"/>
                      <w:szCs w:val="21"/>
                    </w:rPr>
                  </w:pPr>
                </w:p>
              </w:tc>
              <w:tc>
                <w:tcPr>
                  <w:tcW w:w="667" w:type="pct"/>
                  <w:vMerge w:val="continue"/>
                  <w:vAlign w:val="center"/>
                </w:tcPr>
                <w:p>
                  <w:pPr>
                    <w:pStyle w:val="78"/>
                    <w:rPr>
                      <w:rFonts w:hint="eastAsia" w:eastAsia="宋体"/>
                      <w:color w:val="auto"/>
                      <w:szCs w:val="21"/>
                    </w:rPr>
                  </w:pPr>
                </w:p>
              </w:tc>
              <w:tc>
                <w:tcPr>
                  <w:tcW w:w="726" w:type="pct"/>
                  <w:vAlign w:val="center"/>
                </w:tcPr>
                <w:p>
                  <w:pPr>
                    <w:pStyle w:val="78"/>
                    <w:rPr>
                      <w:rFonts w:eastAsia="宋体"/>
                      <w:color w:val="auto"/>
                      <w:szCs w:val="21"/>
                    </w:rPr>
                  </w:pPr>
                  <w:r>
                    <w:rPr>
                      <w:rFonts w:hint="eastAsia" w:eastAsia="宋体"/>
                      <w:color w:val="auto"/>
                      <w:szCs w:val="21"/>
                    </w:rPr>
                    <w:t>X</w:t>
                  </w:r>
                </w:p>
              </w:tc>
              <w:tc>
                <w:tcPr>
                  <w:tcW w:w="734" w:type="pct"/>
                  <w:vAlign w:val="center"/>
                </w:tcPr>
                <w:p>
                  <w:pPr>
                    <w:pStyle w:val="78"/>
                    <w:rPr>
                      <w:rFonts w:eastAsia="宋体"/>
                      <w:color w:val="auto"/>
                      <w:szCs w:val="21"/>
                    </w:rPr>
                  </w:pPr>
                  <w:r>
                    <w:rPr>
                      <w:rFonts w:hint="eastAsia" w:eastAsia="宋体"/>
                      <w:color w:val="auto"/>
                      <w:szCs w:val="21"/>
                    </w:rPr>
                    <w:t>Y</w:t>
                  </w:r>
                </w:p>
              </w:tc>
              <w:tc>
                <w:tcPr>
                  <w:tcW w:w="471" w:type="pct"/>
                  <w:vAlign w:val="center"/>
                </w:tcPr>
                <w:p>
                  <w:pPr>
                    <w:pStyle w:val="78"/>
                    <w:rPr>
                      <w:rFonts w:eastAsia="宋体"/>
                      <w:color w:val="auto"/>
                      <w:szCs w:val="21"/>
                    </w:rPr>
                  </w:pPr>
                  <w:r>
                    <w:rPr>
                      <w:rFonts w:hint="eastAsia" w:eastAsia="宋体"/>
                      <w:color w:val="auto"/>
                      <w:szCs w:val="21"/>
                    </w:rPr>
                    <w:t>Z</w:t>
                  </w:r>
                </w:p>
              </w:tc>
              <w:tc>
                <w:tcPr>
                  <w:tcW w:w="589" w:type="pct"/>
                  <w:vMerge w:val="continue"/>
                  <w:vAlign w:val="center"/>
                </w:tcPr>
                <w:p>
                  <w:pPr>
                    <w:pStyle w:val="78"/>
                    <w:rPr>
                      <w:rFonts w:eastAsia="宋体"/>
                      <w:color w:val="auto"/>
                      <w:szCs w:val="21"/>
                    </w:rPr>
                  </w:pPr>
                </w:p>
              </w:tc>
              <w:tc>
                <w:tcPr>
                  <w:tcW w:w="519" w:type="pct"/>
                  <w:vMerge w:val="continue"/>
                  <w:vAlign w:val="center"/>
                </w:tcPr>
                <w:p>
                  <w:pPr>
                    <w:pStyle w:val="78"/>
                    <w:rPr>
                      <w:rFonts w:eastAsia="宋体"/>
                      <w:color w:val="auto"/>
                      <w:szCs w:val="21"/>
                    </w:rPr>
                  </w:pPr>
                </w:p>
              </w:tc>
              <w:tc>
                <w:tcPr>
                  <w:tcW w:w="440" w:type="pct"/>
                  <w:vMerge w:val="continue"/>
                  <w:vAlign w:val="center"/>
                </w:tcPr>
                <w:p>
                  <w:pPr>
                    <w:pStyle w:val="78"/>
                    <w:rPr>
                      <w:rFonts w:eastAsia="宋体"/>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91" w:type="pct"/>
                  <w:vAlign w:val="center"/>
                </w:tcPr>
                <w:p>
                  <w:pPr>
                    <w:pStyle w:val="78"/>
                    <w:rPr>
                      <w:rFonts w:hint="eastAsia" w:eastAsia="宋体"/>
                      <w:color w:val="auto"/>
                      <w:szCs w:val="21"/>
                      <w:lang w:eastAsia="zh-CN"/>
                    </w:rPr>
                  </w:pPr>
                  <w:r>
                    <w:rPr>
                      <w:rFonts w:hint="eastAsia"/>
                      <w:color w:val="auto"/>
                      <w:szCs w:val="21"/>
                      <w:lang w:val="en-US" w:eastAsia="zh-CN"/>
                    </w:rPr>
                    <w:t>1</w:t>
                  </w:r>
                </w:p>
              </w:tc>
              <w:tc>
                <w:tcPr>
                  <w:tcW w:w="559" w:type="pct"/>
                  <w:vAlign w:val="center"/>
                </w:tcPr>
                <w:p>
                  <w:pPr>
                    <w:pStyle w:val="78"/>
                    <w:rPr>
                      <w:rFonts w:ascii="Calibri" w:hAnsi="Calibri" w:eastAsia="宋体" w:cs="黑体"/>
                      <w:snapToGrid w:val="0"/>
                      <w:color w:val="auto"/>
                      <w:kern w:val="0"/>
                      <w:sz w:val="20"/>
                      <w:szCs w:val="21"/>
                      <w:lang w:val="en-US" w:eastAsia="zh-CN" w:bidi="ar-SA"/>
                    </w:rPr>
                  </w:pPr>
                  <w:r>
                    <w:rPr>
                      <w:rFonts w:eastAsia="宋体"/>
                      <w:snapToGrid w:val="0"/>
                      <w:color w:val="auto"/>
                      <w:sz w:val="21"/>
                      <w:szCs w:val="21"/>
                    </w:rPr>
                    <w:t>烘干塔</w:t>
                  </w:r>
                </w:p>
              </w:tc>
              <w:tc>
                <w:tcPr>
                  <w:tcW w:w="667"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N5-1</w:t>
                  </w:r>
                </w:p>
              </w:tc>
              <w:tc>
                <w:tcPr>
                  <w:tcW w:w="726"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-59.39</w:t>
                  </w:r>
                </w:p>
              </w:tc>
              <w:tc>
                <w:tcPr>
                  <w:tcW w:w="734"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-64.63</w:t>
                  </w:r>
                </w:p>
              </w:tc>
              <w:tc>
                <w:tcPr>
                  <w:tcW w:w="471" w:type="pct"/>
                  <w:vAlign w:val="center"/>
                </w:tcPr>
                <w:p>
                  <w:pPr>
                    <w:pStyle w:val="78"/>
                    <w:rPr>
                      <w:rFonts w:hint="default" w:eastAsia="宋体"/>
                      <w:color w:val="auto"/>
                      <w:sz w:val="21"/>
                      <w:szCs w:val="21"/>
                      <w:lang w:val="en-US" w:eastAsia="zh-CN"/>
                    </w:rPr>
                  </w:pPr>
                  <w:r>
                    <w:rPr>
                      <w:rFonts w:hint="eastAsia"/>
                      <w:color w:val="auto"/>
                      <w:sz w:val="21"/>
                      <w:szCs w:val="21"/>
                      <w:lang w:val="en-US" w:eastAsia="zh-CN"/>
                    </w:rPr>
                    <w:t>3</w:t>
                  </w:r>
                </w:p>
              </w:tc>
              <w:tc>
                <w:tcPr>
                  <w:tcW w:w="589" w:type="pct"/>
                  <w:vAlign w:val="center"/>
                </w:tcPr>
                <w:p>
                  <w:pPr>
                    <w:pStyle w:val="78"/>
                    <w:rPr>
                      <w:rFonts w:hint="default" w:eastAsia="宋体"/>
                      <w:color w:val="auto"/>
                      <w:szCs w:val="21"/>
                      <w:lang w:val="en-US" w:eastAsia="zh-CN"/>
                    </w:rPr>
                  </w:pPr>
                  <w:r>
                    <w:rPr>
                      <w:rFonts w:hint="eastAsia"/>
                      <w:color w:val="auto"/>
                      <w:szCs w:val="21"/>
                      <w:lang w:val="en-US" w:eastAsia="zh-CN"/>
                    </w:rPr>
                    <w:t>75</w:t>
                  </w:r>
                </w:p>
              </w:tc>
              <w:tc>
                <w:tcPr>
                  <w:tcW w:w="519" w:type="pct"/>
                  <w:vMerge w:val="restart"/>
                  <w:vAlign w:val="center"/>
                </w:tcPr>
                <w:p>
                  <w:pPr>
                    <w:pStyle w:val="78"/>
                    <w:rPr>
                      <w:rFonts w:eastAsia="宋体"/>
                      <w:color w:val="auto"/>
                      <w:sz w:val="21"/>
                      <w:szCs w:val="21"/>
                    </w:rPr>
                  </w:pPr>
                  <w:r>
                    <w:rPr>
                      <w:rFonts w:hint="eastAsia"/>
                      <w:color w:val="auto"/>
                      <w:spacing w:val="-6"/>
                      <w:sz w:val="21"/>
                      <w:szCs w:val="21"/>
                    </w:rPr>
                    <w:t>选用低噪设备，安装减振垫等降噪措施</w:t>
                  </w:r>
                </w:p>
              </w:tc>
              <w:tc>
                <w:tcPr>
                  <w:tcW w:w="440" w:type="pct"/>
                  <w:vMerge w:val="restart"/>
                  <w:vAlign w:val="center"/>
                </w:tcPr>
                <w:p>
                  <w:pPr>
                    <w:pStyle w:val="78"/>
                    <w:rPr>
                      <w:rFonts w:hint="default" w:eastAsia="宋体"/>
                      <w:color w:val="auto"/>
                      <w:sz w:val="21"/>
                      <w:szCs w:val="21"/>
                      <w:lang w:val="en-US" w:eastAsia="zh-CN"/>
                    </w:rPr>
                  </w:pPr>
                  <w:r>
                    <w:rPr>
                      <w:rFonts w:hint="eastAsia"/>
                      <w:color w:val="auto"/>
                      <w:sz w:val="21"/>
                      <w:szCs w:val="21"/>
                      <w:highlight w:val="none"/>
                      <w:lang w:val="en-US" w:eastAsia="zh-CN"/>
                    </w:rPr>
                    <w:t>0：00-24：00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291" w:type="pct"/>
                  <w:vAlign w:val="center"/>
                </w:tcPr>
                <w:p>
                  <w:pPr>
                    <w:pStyle w:val="78"/>
                    <w:rPr>
                      <w:rFonts w:hint="eastAsia" w:ascii="Calibri" w:hAnsi="Calibri" w:eastAsia="宋体" w:cs="黑体"/>
                      <w:color w:val="auto"/>
                      <w:kern w:val="0"/>
                      <w:sz w:val="20"/>
                      <w:szCs w:val="21"/>
                      <w:lang w:val="en-US" w:eastAsia="zh-CN" w:bidi="ar-SA"/>
                    </w:rPr>
                  </w:pPr>
                  <w:r>
                    <w:rPr>
                      <w:rFonts w:hint="eastAsia"/>
                      <w:color w:val="auto"/>
                      <w:szCs w:val="21"/>
                      <w:lang w:val="en-US" w:eastAsia="zh-CN"/>
                    </w:rPr>
                    <w:t>2</w:t>
                  </w:r>
                </w:p>
              </w:tc>
              <w:tc>
                <w:tcPr>
                  <w:tcW w:w="559" w:type="pct"/>
                  <w:vAlign w:val="center"/>
                </w:tcPr>
                <w:p>
                  <w:pPr>
                    <w:pStyle w:val="78"/>
                    <w:rPr>
                      <w:rFonts w:ascii="Calibri" w:hAnsi="Calibri" w:eastAsia="宋体" w:cs="黑体"/>
                      <w:snapToGrid w:val="0"/>
                      <w:color w:val="auto"/>
                      <w:kern w:val="0"/>
                      <w:sz w:val="20"/>
                      <w:szCs w:val="21"/>
                      <w:lang w:val="en-US" w:eastAsia="zh-CN" w:bidi="ar-SA"/>
                    </w:rPr>
                  </w:pPr>
                  <w:r>
                    <w:rPr>
                      <w:rFonts w:eastAsia="宋体"/>
                      <w:snapToGrid w:val="0"/>
                      <w:color w:val="auto"/>
                      <w:sz w:val="21"/>
                      <w:szCs w:val="21"/>
                    </w:rPr>
                    <w:t>烘干塔</w:t>
                  </w:r>
                </w:p>
              </w:tc>
              <w:tc>
                <w:tcPr>
                  <w:tcW w:w="667"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N5-2</w:t>
                  </w:r>
                </w:p>
              </w:tc>
              <w:tc>
                <w:tcPr>
                  <w:tcW w:w="726"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54.6</w:t>
                  </w:r>
                </w:p>
              </w:tc>
              <w:tc>
                <w:tcPr>
                  <w:tcW w:w="734"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-25.31</w:t>
                  </w:r>
                </w:p>
              </w:tc>
              <w:tc>
                <w:tcPr>
                  <w:tcW w:w="471"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3</w:t>
                  </w:r>
                </w:p>
              </w:tc>
              <w:tc>
                <w:tcPr>
                  <w:tcW w:w="589" w:type="pct"/>
                  <w:vAlign w:val="center"/>
                </w:tcPr>
                <w:p>
                  <w:pPr>
                    <w:pStyle w:val="78"/>
                    <w:rPr>
                      <w:rFonts w:hint="eastAsia" w:ascii="Calibri" w:hAnsi="Calibri" w:eastAsia="宋体" w:cs="黑体"/>
                      <w:color w:val="auto"/>
                      <w:kern w:val="0"/>
                      <w:sz w:val="20"/>
                      <w:szCs w:val="21"/>
                      <w:lang w:val="en-US" w:eastAsia="zh-CN" w:bidi="ar-SA"/>
                    </w:rPr>
                  </w:pPr>
                  <w:r>
                    <w:rPr>
                      <w:rFonts w:hint="eastAsia"/>
                      <w:color w:val="auto"/>
                      <w:szCs w:val="21"/>
                      <w:lang w:val="en-US" w:eastAsia="zh-CN"/>
                    </w:rPr>
                    <w:t>75</w:t>
                  </w:r>
                </w:p>
              </w:tc>
              <w:tc>
                <w:tcPr>
                  <w:tcW w:w="519" w:type="pct"/>
                  <w:vMerge w:val="continue"/>
                  <w:vAlign w:val="center"/>
                </w:tcPr>
                <w:p>
                  <w:pPr>
                    <w:pStyle w:val="78"/>
                    <w:rPr>
                      <w:rFonts w:hint="eastAsia"/>
                      <w:color w:val="auto"/>
                      <w:spacing w:val="-6"/>
                      <w:sz w:val="21"/>
                      <w:szCs w:val="21"/>
                    </w:rPr>
                  </w:pPr>
                </w:p>
              </w:tc>
              <w:tc>
                <w:tcPr>
                  <w:tcW w:w="440" w:type="pct"/>
                  <w:vMerge w:val="continue"/>
                  <w:vAlign w:val="center"/>
                </w:tcPr>
                <w:p>
                  <w:pPr>
                    <w:pStyle w:val="78"/>
                    <w:rPr>
                      <w:rFonts w:hint="eastAsia"/>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291" w:type="pct"/>
                  <w:vAlign w:val="center"/>
                </w:tcPr>
                <w:p>
                  <w:pPr>
                    <w:pStyle w:val="78"/>
                    <w:rPr>
                      <w:rFonts w:hint="eastAsia" w:ascii="Calibri" w:hAnsi="Calibri" w:eastAsia="宋体" w:cs="黑体"/>
                      <w:color w:val="auto"/>
                      <w:kern w:val="0"/>
                      <w:sz w:val="20"/>
                      <w:szCs w:val="21"/>
                      <w:lang w:val="en-US" w:eastAsia="zh-CN" w:bidi="ar-SA"/>
                    </w:rPr>
                  </w:pPr>
                  <w:r>
                    <w:rPr>
                      <w:rFonts w:hint="eastAsia"/>
                      <w:color w:val="auto"/>
                      <w:szCs w:val="21"/>
                      <w:lang w:val="en-US" w:eastAsia="zh-CN"/>
                    </w:rPr>
                    <w:t>3</w:t>
                  </w:r>
                </w:p>
              </w:tc>
              <w:tc>
                <w:tcPr>
                  <w:tcW w:w="559" w:type="pct"/>
                  <w:vAlign w:val="center"/>
                </w:tcPr>
                <w:p>
                  <w:pPr>
                    <w:pStyle w:val="78"/>
                    <w:rPr>
                      <w:rFonts w:hint="eastAsia" w:ascii="Calibri" w:hAnsi="Calibri" w:eastAsia="宋体" w:cs="黑体"/>
                      <w:snapToGrid w:val="0"/>
                      <w:color w:val="auto"/>
                      <w:kern w:val="0"/>
                      <w:sz w:val="21"/>
                      <w:szCs w:val="21"/>
                      <w:lang w:val="en-US" w:eastAsia="zh-CN" w:bidi="ar-SA"/>
                    </w:rPr>
                  </w:pPr>
                  <w:r>
                    <w:rPr>
                      <w:rFonts w:hint="eastAsia"/>
                      <w:snapToGrid w:val="0"/>
                      <w:color w:val="auto"/>
                      <w:sz w:val="21"/>
                      <w:szCs w:val="21"/>
                      <w:lang w:eastAsia="zh-CN"/>
                    </w:rPr>
                    <w:t>输送机</w:t>
                  </w:r>
                </w:p>
              </w:tc>
              <w:tc>
                <w:tcPr>
                  <w:tcW w:w="667"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N6-1</w:t>
                  </w:r>
                </w:p>
              </w:tc>
              <w:tc>
                <w:tcPr>
                  <w:tcW w:w="726"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-64.69</w:t>
                  </w:r>
                </w:p>
              </w:tc>
              <w:tc>
                <w:tcPr>
                  <w:tcW w:w="734"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rPr>
                    <w:t>-59.33</w:t>
                  </w:r>
                </w:p>
              </w:tc>
              <w:tc>
                <w:tcPr>
                  <w:tcW w:w="471" w:type="pct"/>
                  <w:vAlign w:val="center"/>
                </w:tcPr>
                <w:p>
                  <w:pPr>
                    <w:pStyle w:val="78"/>
                    <w:rPr>
                      <w:rFonts w:hint="default"/>
                      <w:color w:val="auto"/>
                      <w:sz w:val="21"/>
                      <w:szCs w:val="21"/>
                      <w:lang w:val="en-US" w:eastAsia="zh-CN"/>
                    </w:rPr>
                  </w:pPr>
                  <w:r>
                    <w:rPr>
                      <w:rFonts w:hint="eastAsia"/>
                      <w:color w:val="auto"/>
                      <w:sz w:val="21"/>
                      <w:szCs w:val="21"/>
                      <w:lang w:val="en-US" w:eastAsia="zh-CN"/>
                    </w:rPr>
                    <w:t>3</w:t>
                  </w:r>
                </w:p>
              </w:tc>
              <w:tc>
                <w:tcPr>
                  <w:tcW w:w="589" w:type="pct"/>
                  <w:vAlign w:val="center"/>
                </w:tcPr>
                <w:p>
                  <w:pPr>
                    <w:pStyle w:val="78"/>
                    <w:rPr>
                      <w:rFonts w:hint="default"/>
                      <w:color w:val="auto"/>
                      <w:szCs w:val="21"/>
                      <w:lang w:val="en-US" w:eastAsia="zh-CN"/>
                    </w:rPr>
                  </w:pPr>
                  <w:r>
                    <w:rPr>
                      <w:rFonts w:hint="eastAsia"/>
                      <w:color w:val="auto"/>
                      <w:szCs w:val="21"/>
                      <w:lang w:val="en-US" w:eastAsia="zh-CN"/>
                    </w:rPr>
                    <w:t>75</w:t>
                  </w:r>
                </w:p>
              </w:tc>
              <w:tc>
                <w:tcPr>
                  <w:tcW w:w="519" w:type="pct"/>
                  <w:vMerge w:val="continue"/>
                  <w:vAlign w:val="center"/>
                </w:tcPr>
                <w:p>
                  <w:pPr>
                    <w:pStyle w:val="78"/>
                    <w:rPr>
                      <w:rFonts w:hint="eastAsia"/>
                      <w:color w:val="auto"/>
                      <w:spacing w:val="-6"/>
                      <w:sz w:val="21"/>
                      <w:szCs w:val="21"/>
                    </w:rPr>
                  </w:pPr>
                </w:p>
              </w:tc>
              <w:tc>
                <w:tcPr>
                  <w:tcW w:w="440" w:type="pct"/>
                  <w:vMerge w:val="continue"/>
                  <w:vAlign w:val="center"/>
                </w:tcPr>
                <w:p>
                  <w:pPr>
                    <w:pStyle w:val="78"/>
                    <w:rPr>
                      <w:rFonts w:hint="eastAsia"/>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291" w:type="pct"/>
                  <w:vAlign w:val="center"/>
                </w:tcPr>
                <w:p>
                  <w:pPr>
                    <w:pStyle w:val="78"/>
                    <w:rPr>
                      <w:rFonts w:hint="default"/>
                      <w:color w:val="auto"/>
                      <w:szCs w:val="21"/>
                      <w:lang w:val="en-US" w:eastAsia="zh-CN"/>
                    </w:rPr>
                  </w:pPr>
                  <w:r>
                    <w:rPr>
                      <w:rFonts w:hint="eastAsia"/>
                      <w:color w:val="auto"/>
                      <w:szCs w:val="21"/>
                      <w:lang w:val="en-US" w:eastAsia="zh-CN"/>
                    </w:rPr>
                    <w:t>4</w:t>
                  </w:r>
                </w:p>
              </w:tc>
              <w:tc>
                <w:tcPr>
                  <w:tcW w:w="559" w:type="pct"/>
                  <w:vAlign w:val="center"/>
                </w:tcPr>
                <w:p>
                  <w:pPr>
                    <w:pStyle w:val="78"/>
                    <w:rPr>
                      <w:rFonts w:hint="eastAsia" w:ascii="Calibri" w:hAnsi="Calibri" w:eastAsia="宋体" w:cs="黑体"/>
                      <w:snapToGrid w:val="0"/>
                      <w:color w:val="auto"/>
                      <w:kern w:val="0"/>
                      <w:sz w:val="21"/>
                      <w:szCs w:val="21"/>
                      <w:lang w:val="en-US" w:eastAsia="zh-CN" w:bidi="ar-SA"/>
                    </w:rPr>
                  </w:pPr>
                  <w:r>
                    <w:rPr>
                      <w:rFonts w:hint="eastAsia"/>
                      <w:snapToGrid w:val="0"/>
                      <w:color w:val="auto"/>
                      <w:sz w:val="21"/>
                      <w:szCs w:val="21"/>
                      <w:lang w:eastAsia="zh-CN"/>
                    </w:rPr>
                    <w:t>输送机</w:t>
                  </w:r>
                </w:p>
              </w:tc>
              <w:tc>
                <w:tcPr>
                  <w:tcW w:w="667"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N6-2</w:t>
                  </w:r>
                </w:p>
              </w:tc>
              <w:tc>
                <w:tcPr>
                  <w:tcW w:w="726"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sz w:val="21"/>
                      <w:szCs w:val="21"/>
                      <w:lang w:val="en-US" w:eastAsia="zh-CN"/>
                    </w:rPr>
                    <w:t>57.69</w:t>
                  </w:r>
                </w:p>
              </w:tc>
              <w:tc>
                <w:tcPr>
                  <w:tcW w:w="734" w:type="pct"/>
                  <w:vAlign w:val="center"/>
                </w:tcPr>
                <w:p>
                  <w:pPr>
                    <w:pStyle w:val="78"/>
                    <w:rPr>
                      <w:rFonts w:hint="eastAsia" w:ascii="Calibri" w:hAnsi="Calibri" w:eastAsia="宋体" w:cs="黑体"/>
                      <w:color w:val="auto"/>
                      <w:kern w:val="0"/>
                      <w:sz w:val="21"/>
                      <w:szCs w:val="21"/>
                      <w:lang w:val="en-US" w:eastAsia="zh-CN" w:bidi="ar-SA"/>
                    </w:rPr>
                  </w:pPr>
                  <w:r>
                    <w:rPr>
                      <w:rFonts w:hint="eastAsia"/>
                      <w:color w:val="auto"/>
                    </w:rPr>
                    <w:t>57.69</w:t>
                  </w:r>
                </w:p>
              </w:tc>
              <w:tc>
                <w:tcPr>
                  <w:tcW w:w="471" w:type="pct"/>
                  <w:vAlign w:val="center"/>
                </w:tcPr>
                <w:p>
                  <w:pPr>
                    <w:pStyle w:val="78"/>
                    <w:rPr>
                      <w:rFonts w:hint="default"/>
                      <w:color w:val="auto"/>
                      <w:sz w:val="21"/>
                      <w:szCs w:val="21"/>
                      <w:lang w:val="en-US" w:eastAsia="zh-CN"/>
                    </w:rPr>
                  </w:pPr>
                  <w:r>
                    <w:rPr>
                      <w:rFonts w:hint="eastAsia"/>
                      <w:color w:val="auto"/>
                      <w:sz w:val="21"/>
                      <w:szCs w:val="21"/>
                      <w:lang w:val="en-US" w:eastAsia="zh-CN"/>
                    </w:rPr>
                    <w:t>3</w:t>
                  </w:r>
                </w:p>
              </w:tc>
              <w:tc>
                <w:tcPr>
                  <w:tcW w:w="589" w:type="pct"/>
                  <w:vAlign w:val="center"/>
                </w:tcPr>
                <w:p>
                  <w:pPr>
                    <w:pStyle w:val="78"/>
                    <w:rPr>
                      <w:rFonts w:hint="default"/>
                      <w:color w:val="auto"/>
                      <w:szCs w:val="21"/>
                      <w:lang w:val="en-US" w:eastAsia="zh-CN"/>
                    </w:rPr>
                  </w:pPr>
                  <w:r>
                    <w:rPr>
                      <w:rFonts w:hint="eastAsia"/>
                      <w:color w:val="auto"/>
                      <w:szCs w:val="21"/>
                      <w:lang w:val="en-US" w:eastAsia="zh-CN"/>
                    </w:rPr>
                    <w:t>75</w:t>
                  </w:r>
                </w:p>
              </w:tc>
              <w:tc>
                <w:tcPr>
                  <w:tcW w:w="519" w:type="pct"/>
                  <w:vMerge w:val="continue"/>
                  <w:vAlign w:val="center"/>
                </w:tcPr>
                <w:p>
                  <w:pPr>
                    <w:pStyle w:val="78"/>
                    <w:rPr>
                      <w:rFonts w:hint="eastAsia"/>
                      <w:color w:val="auto"/>
                      <w:spacing w:val="-6"/>
                      <w:sz w:val="21"/>
                      <w:szCs w:val="21"/>
                    </w:rPr>
                  </w:pPr>
                </w:p>
              </w:tc>
              <w:tc>
                <w:tcPr>
                  <w:tcW w:w="440" w:type="pct"/>
                  <w:vMerge w:val="continue"/>
                  <w:vAlign w:val="center"/>
                </w:tcPr>
                <w:p>
                  <w:pPr>
                    <w:pStyle w:val="78"/>
                    <w:rPr>
                      <w:rFonts w:hint="eastAsia"/>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91" w:type="pct"/>
                  <w:vAlign w:val="center"/>
                </w:tcPr>
                <w:p>
                  <w:pPr>
                    <w:pStyle w:val="78"/>
                    <w:rPr>
                      <w:rFonts w:hint="default" w:eastAsia="宋体"/>
                      <w:color w:val="auto"/>
                      <w:szCs w:val="21"/>
                      <w:lang w:val="en-US" w:eastAsia="zh-CN"/>
                    </w:rPr>
                  </w:pPr>
                  <w:r>
                    <w:rPr>
                      <w:rFonts w:hint="eastAsia"/>
                      <w:color w:val="auto"/>
                      <w:szCs w:val="21"/>
                      <w:lang w:val="en-US" w:eastAsia="zh-CN"/>
                    </w:rPr>
                    <w:t>5</w:t>
                  </w:r>
                </w:p>
              </w:tc>
              <w:tc>
                <w:tcPr>
                  <w:tcW w:w="559" w:type="pct"/>
                  <w:vAlign w:val="center"/>
                </w:tcPr>
                <w:p>
                  <w:pPr>
                    <w:pStyle w:val="78"/>
                    <w:rPr>
                      <w:rFonts w:hint="eastAsia" w:ascii="Calibri" w:hAnsi="Calibri" w:eastAsia="宋体" w:cs="黑体"/>
                      <w:snapToGrid w:val="0"/>
                      <w:color w:val="auto"/>
                      <w:kern w:val="0"/>
                      <w:sz w:val="21"/>
                      <w:szCs w:val="21"/>
                      <w:lang w:val="en-US" w:eastAsia="zh-CN" w:bidi="ar-SA"/>
                    </w:rPr>
                  </w:pPr>
                  <w:r>
                    <w:rPr>
                      <w:rFonts w:hint="eastAsia"/>
                      <w:snapToGrid w:val="0"/>
                      <w:color w:val="auto"/>
                      <w:sz w:val="21"/>
                      <w:szCs w:val="21"/>
                      <w:lang w:eastAsia="zh-CN"/>
                    </w:rPr>
                    <w:t>提升机</w:t>
                  </w:r>
                </w:p>
              </w:tc>
              <w:tc>
                <w:tcPr>
                  <w:tcW w:w="667"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N7-1</w:t>
                  </w:r>
                </w:p>
              </w:tc>
              <w:tc>
                <w:tcPr>
                  <w:tcW w:w="726"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-60.63</w:t>
                  </w:r>
                </w:p>
              </w:tc>
              <w:tc>
                <w:tcPr>
                  <w:tcW w:w="734" w:type="pct"/>
                  <w:vAlign w:val="center"/>
                </w:tcPr>
                <w:p>
                  <w:pPr>
                    <w:pStyle w:val="78"/>
                    <w:rPr>
                      <w:rFonts w:hint="eastAsia" w:ascii="Calibri" w:hAnsi="Calibri" w:eastAsia="宋体" w:cs="黑体"/>
                      <w:color w:val="auto"/>
                      <w:kern w:val="0"/>
                      <w:sz w:val="20"/>
                      <w:szCs w:val="20"/>
                      <w:lang w:val="en-US" w:eastAsia="zh-CN" w:bidi="ar-SA"/>
                    </w:rPr>
                  </w:pPr>
                  <w:r>
                    <w:rPr>
                      <w:rFonts w:hint="eastAsia"/>
                      <w:color w:val="auto"/>
                    </w:rPr>
                    <w:t>-68.04</w:t>
                  </w:r>
                </w:p>
              </w:tc>
              <w:tc>
                <w:tcPr>
                  <w:tcW w:w="471" w:type="pct"/>
                  <w:vAlign w:val="center"/>
                </w:tcPr>
                <w:p>
                  <w:pPr>
                    <w:pStyle w:val="78"/>
                    <w:rPr>
                      <w:rFonts w:hint="default" w:eastAsia="宋体"/>
                      <w:color w:val="auto"/>
                      <w:sz w:val="21"/>
                      <w:szCs w:val="21"/>
                      <w:lang w:val="en-US"/>
                    </w:rPr>
                  </w:pPr>
                  <w:r>
                    <w:rPr>
                      <w:rFonts w:hint="eastAsia"/>
                      <w:color w:val="auto"/>
                      <w:sz w:val="21"/>
                      <w:szCs w:val="21"/>
                      <w:lang w:val="en-US" w:eastAsia="zh-CN"/>
                    </w:rPr>
                    <w:t>3</w:t>
                  </w:r>
                </w:p>
              </w:tc>
              <w:tc>
                <w:tcPr>
                  <w:tcW w:w="589" w:type="pct"/>
                  <w:vAlign w:val="center"/>
                </w:tcPr>
                <w:p>
                  <w:pPr>
                    <w:pStyle w:val="78"/>
                    <w:rPr>
                      <w:rFonts w:hint="default" w:ascii="Calibri" w:hAnsi="Calibri" w:eastAsia="宋体" w:cs="黑体"/>
                      <w:color w:val="auto"/>
                      <w:kern w:val="0"/>
                      <w:sz w:val="20"/>
                      <w:szCs w:val="21"/>
                      <w:lang w:val="en-US" w:eastAsia="zh-CN" w:bidi="ar-SA"/>
                    </w:rPr>
                  </w:pPr>
                  <w:r>
                    <w:rPr>
                      <w:rFonts w:hint="eastAsia"/>
                      <w:color w:val="auto"/>
                      <w:szCs w:val="21"/>
                      <w:lang w:val="en-US" w:eastAsia="zh-CN"/>
                    </w:rPr>
                    <w:t>75</w:t>
                  </w:r>
                </w:p>
              </w:tc>
              <w:tc>
                <w:tcPr>
                  <w:tcW w:w="519" w:type="pct"/>
                  <w:vMerge w:val="continue"/>
                  <w:vAlign w:val="center"/>
                </w:tcPr>
                <w:p>
                  <w:pPr>
                    <w:pStyle w:val="78"/>
                    <w:rPr>
                      <w:rFonts w:eastAsia="宋体"/>
                      <w:color w:val="auto"/>
                      <w:szCs w:val="21"/>
                    </w:rPr>
                  </w:pPr>
                </w:p>
              </w:tc>
              <w:tc>
                <w:tcPr>
                  <w:tcW w:w="440" w:type="pct"/>
                  <w:vMerge w:val="continue"/>
                  <w:vAlign w:val="center"/>
                </w:tcPr>
                <w:p>
                  <w:pPr>
                    <w:pStyle w:val="78"/>
                    <w:rPr>
                      <w:rFonts w:eastAsia="宋体"/>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91" w:type="pct"/>
                  <w:vAlign w:val="center"/>
                </w:tcPr>
                <w:p>
                  <w:pPr>
                    <w:pStyle w:val="78"/>
                    <w:rPr>
                      <w:rFonts w:hint="default"/>
                      <w:color w:val="auto"/>
                      <w:szCs w:val="21"/>
                      <w:lang w:val="en-US" w:eastAsia="zh-CN"/>
                    </w:rPr>
                  </w:pPr>
                  <w:r>
                    <w:rPr>
                      <w:rFonts w:hint="eastAsia"/>
                      <w:color w:val="auto"/>
                      <w:szCs w:val="21"/>
                      <w:lang w:val="en-US" w:eastAsia="zh-CN"/>
                    </w:rPr>
                    <w:t>6</w:t>
                  </w:r>
                </w:p>
              </w:tc>
              <w:tc>
                <w:tcPr>
                  <w:tcW w:w="559" w:type="pct"/>
                  <w:vAlign w:val="center"/>
                </w:tcPr>
                <w:p>
                  <w:pPr>
                    <w:pStyle w:val="78"/>
                    <w:rPr>
                      <w:rFonts w:hint="eastAsia" w:ascii="Calibri" w:hAnsi="Calibri" w:eastAsia="宋体" w:cs="黑体"/>
                      <w:snapToGrid w:val="0"/>
                      <w:color w:val="auto"/>
                      <w:kern w:val="0"/>
                      <w:sz w:val="21"/>
                      <w:szCs w:val="21"/>
                      <w:lang w:val="en-US" w:eastAsia="zh-CN" w:bidi="ar-SA"/>
                    </w:rPr>
                  </w:pPr>
                  <w:r>
                    <w:rPr>
                      <w:rFonts w:hint="eastAsia"/>
                      <w:snapToGrid w:val="0"/>
                      <w:color w:val="auto"/>
                      <w:sz w:val="21"/>
                      <w:szCs w:val="21"/>
                      <w:lang w:eastAsia="zh-CN"/>
                    </w:rPr>
                    <w:t>提升机</w:t>
                  </w:r>
                </w:p>
              </w:tc>
              <w:tc>
                <w:tcPr>
                  <w:tcW w:w="667"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N7-2</w:t>
                  </w:r>
                </w:p>
              </w:tc>
              <w:tc>
                <w:tcPr>
                  <w:tcW w:w="726" w:type="pct"/>
                  <w:vAlign w:val="center"/>
                </w:tcPr>
                <w:p>
                  <w:pPr>
                    <w:pStyle w:val="78"/>
                    <w:rPr>
                      <w:rFonts w:hint="default" w:ascii="Calibri" w:hAnsi="Calibri" w:eastAsia="宋体" w:cs="黑体"/>
                      <w:color w:val="auto"/>
                      <w:kern w:val="0"/>
                      <w:sz w:val="21"/>
                      <w:szCs w:val="21"/>
                      <w:lang w:val="en-US" w:eastAsia="zh-CN" w:bidi="ar-SA"/>
                    </w:rPr>
                  </w:pPr>
                  <w:r>
                    <w:rPr>
                      <w:rFonts w:hint="eastAsia"/>
                      <w:color w:val="auto"/>
                      <w:sz w:val="21"/>
                      <w:szCs w:val="21"/>
                      <w:lang w:val="en-US" w:eastAsia="zh-CN"/>
                    </w:rPr>
                    <w:t>50.3</w:t>
                  </w:r>
                </w:p>
              </w:tc>
              <w:tc>
                <w:tcPr>
                  <w:tcW w:w="734" w:type="pct"/>
                  <w:vAlign w:val="center"/>
                </w:tcPr>
                <w:p>
                  <w:pPr>
                    <w:pStyle w:val="78"/>
                    <w:rPr>
                      <w:rFonts w:hint="eastAsia" w:ascii="Calibri" w:hAnsi="Calibri" w:eastAsia="宋体" w:cs="黑体"/>
                      <w:color w:val="auto"/>
                      <w:kern w:val="0"/>
                      <w:sz w:val="20"/>
                      <w:szCs w:val="20"/>
                      <w:lang w:val="en-US" w:eastAsia="zh-CN" w:bidi="ar-SA"/>
                    </w:rPr>
                  </w:pPr>
                  <w:r>
                    <w:rPr>
                      <w:rFonts w:hint="eastAsia"/>
                      <w:color w:val="auto"/>
                    </w:rPr>
                    <w:t>-31.66</w:t>
                  </w:r>
                </w:p>
              </w:tc>
              <w:tc>
                <w:tcPr>
                  <w:tcW w:w="471" w:type="pct"/>
                  <w:vAlign w:val="center"/>
                </w:tcPr>
                <w:p>
                  <w:pPr>
                    <w:pStyle w:val="78"/>
                    <w:rPr>
                      <w:rFonts w:hint="default"/>
                      <w:color w:val="auto"/>
                      <w:sz w:val="21"/>
                      <w:szCs w:val="21"/>
                      <w:lang w:val="en-US" w:eastAsia="zh-CN"/>
                    </w:rPr>
                  </w:pPr>
                  <w:r>
                    <w:rPr>
                      <w:rFonts w:hint="eastAsia"/>
                      <w:color w:val="auto"/>
                      <w:sz w:val="21"/>
                      <w:szCs w:val="21"/>
                      <w:lang w:val="en-US" w:eastAsia="zh-CN"/>
                    </w:rPr>
                    <w:t>3</w:t>
                  </w:r>
                </w:p>
              </w:tc>
              <w:tc>
                <w:tcPr>
                  <w:tcW w:w="589" w:type="pct"/>
                  <w:vAlign w:val="center"/>
                </w:tcPr>
                <w:p>
                  <w:pPr>
                    <w:pStyle w:val="78"/>
                    <w:rPr>
                      <w:rFonts w:hint="eastAsia" w:ascii="Calibri" w:hAnsi="Calibri" w:eastAsia="宋体" w:cs="黑体"/>
                      <w:color w:val="auto"/>
                      <w:kern w:val="0"/>
                      <w:sz w:val="20"/>
                      <w:szCs w:val="21"/>
                      <w:lang w:val="en-US" w:eastAsia="zh-CN" w:bidi="ar-SA"/>
                    </w:rPr>
                  </w:pPr>
                  <w:r>
                    <w:rPr>
                      <w:rFonts w:hint="eastAsia"/>
                      <w:color w:val="auto"/>
                      <w:szCs w:val="21"/>
                      <w:lang w:val="en-US" w:eastAsia="zh-CN"/>
                    </w:rPr>
                    <w:t>75</w:t>
                  </w:r>
                </w:p>
              </w:tc>
              <w:tc>
                <w:tcPr>
                  <w:tcW w:w="519" w:type="pct"/>
                  <w:vMerge w:val="continue"/>
                  <w:vAlign w:val="center"/>
                </w:tcPr>
                <w:p>
                  <w:pPr>
                    <w:pStyle w:val="78"/>
                    <w:rPr>
                      <w:rFonts w:eastAsia="宋体"/>
                      <w:color w:val="auto"/>
                      <w:szCs w:val="21"/>
                    </w:rPr>
                  </w:pPr>
                </w:p>
              </w:tc>
              <w:tc>
                <w:tcPr>
                  <w:tcW w:w="440" w:type="pct"/>
                  <w:vMerge w:val="continue"/>
                  <w:vAlign w:val="center"/>
                </w:tcPr>
                <w:p>
                  <w:pPr>
                    <w:pStyle w:val="78"/>
                    <w:rPr>
                      <w:rFonts w:eastAsia="宋体"/>
                      <w:color w:val="auto"/>
                      <w:szCs w:val="21"/>
                    </w:rPr>
                  </w:pPr>
                </w:p>
              </w:tc>
            </w:tr>
          </w:tbl>
          <w:p>
            <w:pPr>
              <w:widowControl/>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（2）噪声达标排放分析</w:t>
            </w:r>
          </w:p>
          <w:p>
            <w:pPr>
              <w:spacing w:line="500" w:lineRule="exact"/>
              <w:ind w:firstLine="480" w:firstLineChars="20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lang w:eastAsia="zh-CN"/>
              </w:rPr>
              <w:t>预测模式采用《</w:t>
            </w:r>
            <w:r>
              <w:rPr>
                <w:rFonts w:hint="eastAsia" w:ascii="Times New Roman" w:hAnsi="Times New Roman" w:eastAsia="宋体" w:cs="Times New Roman"/>
                <w:color w:val="auto"/>
                <w:kern w:val="0"/>
                <w:sz w:val="24"/>
                <w:highlight w:val="none"/>
                <w:lang w:eastAsia="zh-CN"/>
              </w:rPr>
              <w:t>环境影响评价技术导则 声环境</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val="en-US"/>
              </w:rPr>
              <w:t>HJ2.4-2021</w:t>
            </w:r>
            <w:r>
              <w:rPr>
                <w:rFonts w:hint="default" w:ascii="Times New Roman" w:hAnsi="Times New Roman" w:eastAsia="宋体" w:cs="Times New Roman"/>
                <w:color w:val="auto"/>
                <w:kern w:val="0"/>
                <w:sz w:val="24"/>
                <w:highlight w:val="none"/>
                <w:lang w:eastAsia="zh-CN"/>
              </w:rPr>
              <w:t>）中推荐的工业噪声预测模式。采用环安噪声软件进行预测。</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①</w:t>
            </w:r>
            <w:r>
              <w:rPr>
                <w:rFonts w:hint="eastAsia" w:ascii="Times New Roman" w:hAnsi="Times New Roman" w:eastAsia="宋体" w:cs="Times New Roman"/>
                <w:color w:val="auto"/>
                <w:kern w:val="0"/>
                <w:sz w:val="24"/>
                <w:highlight w:val="none"/>
              </w:rPr>
              <w:t>声级计算</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rPr>
              <w:t>建设项目自身声源在预测点产生的声级贡献值(Leqg)计算公式：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drawing>
                <wp:inline distT="0" distB="0" distL="114300" distR="114300">
                  <wp:extent cx="2308860" cy="608965"/>
                  <wp:effectExtent l="0" t="0" r="7620" b="63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3"/>
                          <a:stretch>
                            <a:fillRect/>
                          </a:stretch>
                        </pic:blipFill>
                        <pic:spPr>
                          <a:xfrm>
                            <a:off x="0" y="0"/>
                            <a:ext cx="2308860" cy="608965"/>
                          </a:xfrm>
                          <a:prstGeom prst="rect">
                            <a:avLst/>
                          </a:prstGeom>
                          <a:noFill/>
                          <a:ln>
                            <a:noFill/>
                          </a:ln>
                        </pic:spPr>
                      </pic:pic>
                    </a:graphicData>
                  </a:graphic>
                </wp:inline>
              </w:drawing>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rPr>
              <w:t>式中：</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Leqg—</w:t>
            </w:r>
            <w:r>
              <w:rPr>
                <w:rFonts w:hint="eastAsia" w:ascii="Times New Roman" w:hAnsi="Times New Roman" w:eastAsia="宋体" w:cs="Times New Roman"/>
                <w:color w:val="auto"/>
                <w:kern w:val="0"/>
                <w:sz w:val="24"/>
                <w:highlight w:val="none"/>
              </w:rPr>
              <w:t>噪声贡献值，dB；</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T—</w:t>
            </w:r>
            <w:r>
              <w:rPr>
                <w:rFonts w:hint="eastAsia" w:ascii="Times New Roman" w:hAnsi="Times New Roman" w:eastAsia="宋体" w:cs="Times New Roman"/>
                <w:color w:val="auto"/>
                <w:kern w:val="0"/>
                <w:sz w:val="24"/>
                <w:highlight w:val="none"/>
              </w:rPr>
              <w:t>预测计算的时间段，s；</w:t>
            </w:r>
          </w:p>
          <w:p>
            <w:pPr>
              <w:spacing w:line="500" w:lineRule="exact"/>
              <w:ind w:firstLine="480" w:firstLineChars="200"/>
              <w:rPr>
                <w:rFonts w:hint="eastAsia"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ti—i</w:t>
            </w:r>
            <w:r>
              <w:rPr>
                <w:rFonts w:hint="eastAsia" w:ascii="Times New Roman" w:hAnsi="Times New Roman" w:eastAsia="宋体" w:cs="Times New Roman"/>
                <w:color w:val="auto"/>
                <w:kern w:val="0"/>
                <w:sz w:val="24"/>
                <w:highlight w:val="none"/>
              </w:rPr>
              <w:t>声源在T时段内的运行时间，s；</w:t>
            </w:r>
          </w:p>
          <w:p>
            <w:pPr>
              <w:spacing w:line="500" w:lineRule="exact"/>
              <w:ind w:firstLine="480" w:firstLineChars="200"/>
              <w:rPr>
                <w:rFonts w:hint="eastAsia"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LAi—i</w:t>
            </w:r>
            <w:r>
              <w:rPr>
                <w:rFonts w:hint="eastAsia" w:ascii="Times New Roman" w:hAnsi="Times New Roman" w:eastAsia="宋体" w:cs="Times New Roman"/>
                <w:color w:val="auto"/>
                <w:kern w:val="0"/>
                <w:sz w:val="24"/>
                <w:highlight w:val="none"/>
              </w:rPr>
              <w:t>声源在预测点产生的等效连续</w:t>
            </w:r>
            <w:r>
              <w:rPr>
                <w:rFonts w:hint="default" w:ascii="Times New Roman" w:hAnsi="Times New Roman" w:eastAsia="宋体" w:cs="Times New Roman"/>
                <w:color w:val="auto"/>
                <w:kern w:val="0"/>
                <w:sz w:val="24"/>
                <w:highlight w:val="none"/>
              </w:rPr>
              <w:t>A</w:t>
            </w:r>
            <w:r>
              <w:rPr>
                <w:rFonts w:hint="eastAsia" w:ascii="Times New Roman" w:hAnsi="Times New Roman" w:eastAsia="宋体" w:cs="Times New Roman"/>
                <w:color w:val="auto"/>
                <w:kern w:val="0"/>
                <w:sz w:val="24"/>
                <w:highlight w:val="none"/>
              </w:rPr>
              <w:t>声级，dB(A)。</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②</w:t>
            </w:r>
            <w:r>
              <w:rPr>
                <w:rFonts w:hint="eastAsia" w:ascii="Times New Roman" w:hAnsi="Times New Roman" w:eastAsia="宋体" w:cs="Times New Roman"/>
                <w:color w:val="auto"/>
                <w:kern w:val="0"/>
                <w:sz w:val="24"/>
                <w:highlight w:val="none"/>
              </w:rPr>
              <w:t>预测点预测值</w:t>
            </w:r>
            <w:r>
              <w:rPr>
                <w:rFonts w:hint="default" w:ascii="Times New Roman" w:hAnsi="Times New Roman" w:eastAsia="宋体" w:cs="Times New Roman"/>
                <w:color w:val="auto"/>
                <w:kern w:val="0"/>
                <w:sz w:val="24"/>
                <w:highlight w:val="none"/>
              </w:rPr>
              <w:t>(Leq)</w:t>
            </w:r>
            <w:r>
              <w:rPr>
                <w:rFonts w:hint="eastAsia" w:ascii="Times New Roman" w:hAnsi="Times New Roman" w:eastAsia="宋体" w:cs="Times New Roman"/>
                <w:color w:val="auto"/>
                <w:kern w:val="0"/>
                <w:sz w:val="24"/>
                <w:highlight w:val="none"/>
              </w:rPr>
              <w:t>计算公式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drawing>
                <wp:inline distT="0" distB="0" distL="114300" distR="114300">
                  <wp:extent cx="2980690" cy="497840"/>
                  <wp:effectExtent l="0" t="0" r="6350" b="508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24"/>
                          <a:stretch>
                            <a:fillRect/>
                          </a:stretch>
                        </pic:blipFill>
                        <pic:spPr>
                          <a:xfrm>
                            <a:off x="0" y="0"/>
                            <a:ext cx="2980690" cy="497840"/>
                          </a:xfrm>
                          <a:prstGeom prst="rect">
                            <a:avLst/>
                          </a:prstGeom>
                          <a:noFill/>
                          <a:ln>
                            <a:noFill/>
                          </a:ln>
                        </pic:spPr>
                      </pic:pic>
                    </a:graphicData>
                  </a:graphic>
                </wp:inline>
              </w:drawing>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rPr>
              <w:t>式中：</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Leq—</w:t>
            </w:r>
            <w:r>
              <w:rPr>
                <w:rFonts w:hint="eastAsia" w:ascii="Times New Roman" w:hAnsi="Times New Roman" w:eastAsia="宋体" w:cs="Times New Roman"/>
                <w:color w:val="auto"/>
                <w:kern w:val="0"/>
                <w:sz w:val="24"/>
                <w:highlight w:val="none"/>
              </w:rPr>
              <w:t>预测点的噪声预测值，</w:t>
            </w:r>
            <w:r>
              <w:rPr>
                <w:rFonts w:hint="default" w:ascii="Times New Roman" w:hAnsi="Times New Roman" w:eastAsia="宋体" w:cs="Times New Roman"/>
                <w:color w:val="auto"/>
                <w:kern w:val="0"/>
                <w:sz w:val="24"/>
                <w:highlight w:val="none"/>
              </w:rPr>
              <w:t>dB</w:t>
            </w:r>
            <w:r>
              <w:rPr>
                <w:rFonts w:hint="eastAsia" w:ascii="Times New Roman" w:hAnsi="Times New Roman" w:eastAsia="宋体" w:cs="Times New Roman"/>
                <w:color w:val="auto"/>
                <w:kern w:val="0"/>
                <w:sz w:val="24"/>
                <w:highlight w:val="none"/>
              </w:rPr>
              <w:t>；</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Leqg—</w:t>
            </w:r>
            <w:r>
              <w:rPr>
                <w:rFonts w:hint="eastAsia" w:ascii="Times New Roman" w:hAnsi="Times New Roman" w:eastAsia="宋体" w:cs="Times New Roman"/>
                <w:color w:val="auto"/>
                <w:kern w:val="0"/>
                <w:sz w:val="24"/>
                <w:highlight w:val="none"/>
              </w:rPr>
              <w:t>建设项目声源在预测点产生的噪声贡献值，dB；</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Leqb—</w:t>
            </w:r>
            <w:r>
              <w:rPr>
                <w:rFonts w:hint="eastAsia" w:ascii="Times New Roman" w:hAnsi="Times New Roman" w:eastAsia="宋体" w:cs="Times New Roman"/>
                <w:color w:val="auto"/>
                <w:kern w:val="0"/>
                <w:sz w:val="24"/>
                <w:highlight w:val="none"/>
              </w:rPr>
              <w:t>预测点的背景噪声值，dB。</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③</w:t>
            </w:r>
            <w:r>
              <w:rPr>
                <w:rFonts w:hint="eastAsia" w:ascii="Times New Roman" w:hAnsi="Times New Roman" w:eastAsia="宋体" w:cs="Times New Roman"/>
                <w:color w:val="auto"/>
                <w:kern w:val="0"/>
                <w:sz w:val="24"/>
                <w:highlight w:val="none"/>
              </w:rPr>
              <w:t>户外声传播衰减计算</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rPr>
              <w:t>户外声传播衰减包括几何发散（Adiv）、大气吸收（Aatm）、地面效应（Agr）、屏障屏蔽（Abar）、其他多方面效应（Amisc）引起的衰减。距声源点r处的A声级按下式计算：</w:t>
            </w:r>
          </w:p>
          <w:p>
            <w:pPr>
              <w:spacing w:line="500" w:lineRule="exact"/>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Lp(r)</w:t>
            </w:r>
            <w:r>
              <w:rPr>
                <w:rFonts w:hint="eastAsia"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rPr>
              <w:t>Lw+DC</w:t>
            </w:r>
            <w:r>
              <w:rPr>
                <w:rFonts w:hint="eastAsia"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rPr>
              <w:t>(Adiv</w:t>
            </w:r>
            <w:r>
              <w:rPr>
                <w:rFonts w:hint="eastAsia"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rPr>
              <w:t>Aatm</w:t>
            </w:r>
            <w:r>
              <w:rPr>
                <w:rFonts w:hint="eastAsia"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rPr>
              <w:t>Agr</w:t>
            </w:r>
            <w:r>
              <w:rPr>
                <w:rFonts w:hint="eastAsia"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rPr>
              <w:t>Abar</w:t>
            </w:r>
            <w:r>
              <w:rPr>
                <w:rFonts w:hint="eastAsia"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rPr>
              <w:t>Amisc)</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式中：Lp(r) ——预测点处声压级，dB；</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 xml:space="preserve">Lw ——由点声源产生的声功率级（A计权或倍频带），dB； </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 xml:space="preserve">DC ——指向性校正，它描述点声源的等效连续声压级与产生声功率级Lw的全向点声源在规定方向的声级的偏差程度，dB； </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 xml:space="preserve">Adiv ——几何发散引起的衰减，dB； </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 xml:space="preserve">Aatm ——大气吸收引起的衰减，dB； </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 xml:space="preserve">Agr ——地面效应引起的衰减，dB； </w:t>
            </w:r>
          </w:p>
          <w:p>
            <w:pPr>
              <w:spacing w:line="500" w:lineRule="exact"/>
              <w:ind w:firstLine="480" w:firstLineChars="200"/>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 xml:space="preserve">Abar ——障碍物屏蔽引起的衰减，dB； </w:t>
            </w:r>
          </w:p>
          <w:p>
            <w:pPr>
              <w:adjustRightInd w:val="0"/>
              <w:snapToGrid w:val="0"/>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Amisc ——其他多方面效应引起的衰减，dB。</w:t>
            </w:r>
          </w:p>
          <w:p>
            <w:pPr>
              <w:pStyle w:val="93"/>
              <w:adjustRightInd w:val="0"/>
              <w:snapToGrid w:val="0"/>
              <w:spacing w:line="500" w:lineRule="exact"/>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w:t>
            </w:r>
            <w:r>
              <w:rPr>
                <w:rFonts w:hint="eastAsia" w:ascii="Times New Roman" w:hAnsi="Times New Roman" w:eastAsia="宋体" w:cs="Times New Roman"/>
                <w:b/>
                <w:bCs/>
                <w:color w:val="auto"/>
                <w:sz w:val="21"/>
                <w:szCs w:val="21"/>
                <w:lang w:val="en-US" w:eastAsia="zh-CN"/>
              </w:rPr>
              <w:t xml:space="preserve">9 </w:t>
            </w:r>
            <w:r>
              <w:rPr>
                <w:rFonts w:hint="default" w:ascii="Times New Roman" w:hAnsi="Times New Roman" w:eastAsia="宋体" w:cs="Times New Roman"/>
                <w:b/>
                <w:bCs/>
                <w:color w:val="auto"/>
                <w:sz w:val="21"/>
                <w:szCs w:val="21"/>
              </w:rPr>
              <w:t>厂界噪声预测结果表单位：Leq(dB(A))</w:t>
            </w:r>
          </w:p>
          <w:tbl>
            <w:tblPr>
              <w:tblStyle w:val="30"/>
              <w:tblW w:w="4953" w:type="pct"/>
              <w:jc w:val="center"/>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25"/>
              <w:gridCol w:w="716"/>
              <w:gridCol w:w="726"/>
              <w:gridCol w:w="832"/>
              <w:gridCol w:w="661"/>
              <w:gridCol w:w="751"/>
              <w:gridCol w:w="723"/>
              <w:gridCol w:w="723"/>
              <w:gridCol w:w="723"/>
              <w:gridCol w:w="656"/>
              <w:gridCol w:w="728"/>
            </w:tblGrid>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vMerge w:val="restart"/>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预测点</w:t>
                  </w:r>
                </w:p>
              </w:tc>
              <w:tc>
                <w:tcPr>
                  <w:tcW w:w="2203" w:type="pct"/>
                  <w:gridSpan w:val="5"/>
                  <w:tcBorders>
                    <w:bottom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2123" w:type="pct"/>
                  <w:gridSpan w:val="5"/>
                  <w:tcBorders>
                    <w:bottom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vMerge w:val="continue"/>
                  <w:noWrap w:val="0"/>
                  <w:vAlign w:val="center"/>
                </w:tcPr>
                <w:p>
                  <w:pPr>
                    <w:jc w:val="center"/>
                    <w:rPr>
                      <w:rFonts w:hint="default" w:ascii="Times New Roman" w:hAnsi="Times New Roman" w:cs="Times New Roman"/>
                      <w:bCs/>
                      <w:color w:val="auto"/>
                      <w:sz w:val="21"/>
                      <w:szCs w:val="21"/>
                      <w:highlight w:val="none"/>
                    </w:rPr>
                  </w:pPr>
                </w:p>
              </w:tc>
              <w:tc>
                <w:tcPr>
                  <w:tcW w:w="428" w:type="pct"/>
                  <w:tcBorders>
                    <w:top w:val="single" w:color="auto" w:sz="4" w:space="0"/>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贡献值</w:t>
                  </w:r>
                </w:p>
              </w:tc>
              <w:tc>
                <w:tcPr>
                  <w:tcW w:w="434" w:type="pc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现状值</w:t>
                  </w:r>
                </w:p>
              </w:tc>
              <w:tc>
                <w:tcPr>
                  <w:tcW w:w="497" w:type="pc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预测值</w:t>
                  </w:r>
                </w:p>
              </w:tc>
              <w:tc>
                <w:tcPr>
                  <w:tcW w:w="395" w:type="pct"/>
                  <w:tcBorders>
                    <w:top w:val="single" w:color="auto" w:sz="4" w:space="0"/>
                    <w:left w:val="single" w:color="auto" w:sz="4" w:space="0"/>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标准值</w:t>
                  </w:r>
                </w:p>
              </w:tc>
              <w:tc>
                <w:tcPr>
                  <w:tcW w:w="448" w:type="pct"/>
                  <w:tcBorders>
                    <w:top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达标情况</w:t>
                  </w:r>
                </w:p>
              </w:tc>
              <w:tc>
                <w:tcPr>
                  <w:tcW w:w="432" w:type="pct"/>
                  <w:tcBorders>
                    <w:top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贡献值</w:t>
                  </w:r>
                </w:p>
              </w:tc>
              <w:tc>
                <w:tcPr>
                  <w:tcW w:w="432" w:type="pct"/>
                  <w:tcBorders>
                    <w:top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现状值</w:t>
                  </w:r>
                </w:p>
              </w:tc>
              <w:tc>
                <w:tcPr>
                  <w:tcW w:w="432" w:type="pct"/>
                  <w:tcBorders>
                    <w:top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预测值</w:t>
                  </w:r>
                </w:p>
              </w:tc>
              <w:tc>
                <w:tcPr>
                  <w:tcW w:w="392" w:type="pct"/>
                  <w:tcBorders>
                    <w:top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标准值</w:t>
                  </w:r>
                </w:p>
              </w:tc>
              <w:tc>
                <w:tcPr>
                  <w:tcW w:w="435" w:type="pct"/>
                  <w:tcBorders>
                    <w:top w:val="single" w:color="auto" w:sz="4" w:space="0"/>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达标情况</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东侧厂界</w:t>
                  </w:r>
                </w:p>
              </w:tc>
              <w:tc>
                <w:tcPr>
                  <w:tcW w:w="42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33.03</w:t>
                  </w:r>
                </w:p>
              </w:tc>
              <w:tc>
                <w:tcPr>
                  <w:tcW w:w="434"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49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395" w:type="pct"/>
                  <w:tcBorders>
                    <w:lef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55</w:t>
                  </w:r>
                </w:p>
              </w:tc>
              <w:tc>
                <w:tcPr>
                  <w:tcW w:w="448"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c>
                <w:tcPr>
                  <w:tcW w:w="432" w:type="pct"/>
                  <w:tcBorders>
                    <w:right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33.03</w:t>
                  </w:r>
                </w:p>
              </w:tc>
              <w:tc>
                <w:tcPr>
                  <w:tcW w:w="43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43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392" w:type="pct"/>
                  <w:tcBorders>
                    <w:right w:val="nil"/>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45</w:t>
                  </w:r>
                </w:p>
              </w:tc>
              <w:tc>
                <w:tcPr>
                  <w:tcW w:w="435" w:type="pct"/>
                  <w:tcBorders>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南侧厂界</w:t>
                  </w:r>
                </w:p>
              </w:tc>
              <w:tc>
                <w:tcPr>
                  <w:tcW w:w="42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35.95</w:t>
                  </w:r>
                </w:p>
              </w:tc>
              <w:tc>
                <w:tcPr>
                  <w:tcW w:w="434"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49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395" w:type="pct"/>
                  <w:tcBorders>
                    <w:lef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55</w:t>
                  </w:r>
                </w:p>
              </w:tc>
              <w:tc>
                <w:tcPr>
                  <w:tcW w:w="448"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c>
                <w:tcPr>
                  <w:tcW w:w="432" w:type="pct"/>
                  <w:tcBorders>
                    <w:right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35.95</w:t>
                  </w:r>
                </w:p>
              </w:tc>
              <w:tc>
                <w:tcPr>
                  <w:tcW w:w="43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43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w:t>
                  </w:r>
                </w:p>
              </w:tc>
              <w:tc>
                <w:tcPr>
                  <w:tcW w:w="39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45</w:t>
                  </w:r>
                </w:p>
              </w:tc>
              <w:tc>
                <w:tcPr>
                  <w:tcW w:w="435" w:type="pct"/>
                  <w:tcBorders>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西侧厂界</w:t>
                  </w:r>
                </w:p>
              </w:tc>
              <w:tc>
                <w:tcPr>
                  <w:tcW w:w="42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37.03</w:t>
                  </w:r>
                </w:p>
              </w:tc>
              <w:tc>
                <w:tcPr>
                  <w:tcW w:w="434"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w:t>
                  </w:r>
                </w:p>
              </w:tc>
              <w:tc>
                <w:tcPr>
                  <w:tcW w:w="49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395" w:type="pct"/>
                  <w:tcBorders>
                    <w:lef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55</w:t>
                  </w:r>
                </w:p>
              </w:tc>
              <w:tc>
                <w:tcPr>
                  <w:tcW w:w="448"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c>
                <w:tcPr>
                  <w:tcW w:w="432" w:type="pct"/>
                  <w:tcBorders>
                    <w:right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37.03</w:t>
                  </w:r>
                </w:p>
              </w:tc>
              <w:tc>
                <w:tcPr>
                  <w:tcW w:w="432"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w:t>
                  </w:r>
                </w:p>
              </w:tc>
              <w:tc>
                <w:tcPr>
                  <w:tcW w:w="432"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39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45</w:t>
                  </w:r>
                </w:p>
              </w:tc>
              <w:tc>
                <w:tcPr>
                  <w:tcW w:w="435" w:type="pct"/>
                  <w:tcBorders>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noWrap w:val="0"/>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北侧厂界</w:t>
                  </w:r>
                </w:p>
              </w:tc>
              <w:tc>
                <w:tcPr>
                  <w:tcW w:w="42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32.72</w:t>
                  </w:r>
                </w:p>
              </w:tc>
              <w:tc>
                <w:tcPr>
                  <w:tcW w:w="434"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w:t>
                  </w:r>
                </w:p>
              </w:tc>
              <w:tc>
                <w:tcPr>
                  <w:tcW w:w="49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395" w:type="pct"/>
                  <w:tcBorders>
                    <w:lef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55</w:t>
                  </w:r>
                </w:p>
              </w:tc>
              <w:tc>
                <w:tcPr>
                  <w:tcW w:w="448"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达标</w:t>
                  </w:r>
                </w:p>
              </w:tc>
              <w:tc>
                <w:tcPr>
                  <w:tcW w:w="432" w:type="pct"/>
                  <w:tcBorders>
                    <w:right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rPr>
                    <w:t>32.72</w:t>
                  </w:r>
                </w:p>
              </w:tc>
              <w:tc>
                <w:tcPr>
                  <w:tcW w:w="432"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bCs/>
                      <w:color w:val="auto"/>
                      <w:sz w:val="21"/>
                      <w:szCs w:val="21"/>
                      <w:highlight w:val="none"/>
                      <w:lang w:val="en-US" w:eastAsia="zh-CN"/>
                    </w:rPr>
                    <w:t>/</w:t>
                  </w:r>
                </w:p>
              </w:tc>
              <w:tc>
                <w:tcPr>
                  <w:tcW w:w="432" w:type="pct"/>
                  <w:tcBorders>
                    <w:right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w:t>
                  </w:r>
                </w:p>
              </w:tc>
              <w:tc>
                <w:tcPr>
                  <w:tcW w:w="39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45</w:t>
                  </w:r>
                </w:p>
              </w:tc>
              <w:tc>
                <w:tcPr>
                  <w:tcW w:w="435" w:type="pct"/>
                  <w:tcBorders>
                    <w:right w:val="nil"/>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项目北侧居民区</w:t>
                  </w:r>
                </w:p>
              </w:tc>
              <w:tc>
                <w:tcPr>
                  <w:tcW w:w="42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29.62</w:t>
                  </w:r>
                </w:p>
              </w:tc>
              <w:tc>
                <w:tcPr>
                  <w:tcW w:w="434"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51</w:t>
                  </w:r>
                </w:p>
              </w:tc>
              <w:tc>
                <w:tcPr>
                  <w:tcW w:w="49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rPr>
                    <w:t>51.03</w:t>
                  </w:r>
                </w:p>
              </w:tc>
              <w:tc>
                <w:tcPr>
                  <w:tcW w:w="395" w:type="pct"/>
                  <w:tcBorders>
                    <w:lef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55</w:t>
                  </w:r>
                </w:p>
              </w:tc>
              <w:tc>
                <w:tcPr>
                  <w:tcW w:w="448" w:type="pct"/>
                  <w:tcBorders>
                    <w:right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达标</w:t>
                  </w:r>
                </w:p>
              </w:tc>
              <w:tc>
                <w:tcPr>
                  <w:tcW w:w="432" w:type="pct"/>
                  <w:tcBorders>
                    <w:right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rPr>
                    <w:t>29.62</w:t>
                  </w:r>
                </w:p>
              </w:tc>
              <w:tc>
                <w:tcPr>
                  <w:tcW w:w="432" w:type="pct"/>
                  <w:tcBorders>
                    <w:right w:val="nil"/>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43</w:t>
                  </w:r>
                </w:p>
              </w:tc>
              <w:tc>
                <w:tcPr>
                  <w:tcW w:w="432" w:type="pct"/>
                  <w:tcBorders>
                    <w:right w:val="nil"/>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color w:val="auto"/>
                    </w:rPr>
                    <w:t>43.19</w:t>
                  </w:r>
                </w:p>
              </w:tc>
              <w:tc>
                <w:tcPr>
                  <w:tcW w:w="39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45</w:t>
                  </w:r>
                </w:p>
              </w:tc>
              <w:tc>
                <w:tcPr>
                  <w:tcW w:w="435" w:type="pct"/>
                  <w:tcBorders>
                    <w:right w:val="nil"/>
                  </w:tcBorders>
                  <w:noWrap w:val="0"/>
                  <w:vAlign w:val="center"/>
                </w:tcPr>
                <w:p>
                  <w:pPr>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72"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b w:val="0"/>
                      <w:bCs w:val="0"/>
                      <w:color w:val="auto"/>
                      <w:kern w:val="0"/>
                      <w:sz w:val="21"/>
                      <w:szCs w:val="21"/>
                      <w:highlight w:val="none"/>
                      <w:lang w:val="en-US" w:eastAsia="zh-CN"/>
                    </w:rPr>
                    <w:t>项目东北侧居民区</w:t>
                  </w:r>
                </w:p>
              </w:tc>
              <w:tc>
                <w:tcPr>
                  <w:tcW w:w="428"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rPr>
                    <w:t>32.33</w:t>
                  </w:r>
                </w:p>
              </w:tc>
              <w:tc>
                <w:tcPr>
                  <w:tcW w:w="434"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49</w:t>
                  </w:r>
                </w:p>
              </w:tc>
              <w:tc>
                <w:tcPr>
                  <w:tcW w:w="497" w:type="pct"/>
                  <w:tcBorders>
                    <w:left w:val="single" w:color="auto" w:sz="4" w:space="0"/>
                    <w:right w:val="single" w:color="auto" w:sz="4" w:space="0"/>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color w:val="auto"/>
                    </w:rPr>
                    <w:t>49.09</w:t>
                  </w:r>
                </w:p>
              </w:tc>
              <w:tc>
                <w:tcPr>
                  <w:tcW w:w="395" w:type="pct"/>
                  <w:tcBorders>
                    <w:lef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55</w:t>
                  </w:r>
                </w:p>
              </w:tc>
              <w:tc>
                <w:tcPr>
                  <w:tcW w:w="448" w:type="pct"/>
                  <w:tcBorders>
                    <w:right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达标</w:t>
                  </w:r>
                </w:p>
              </w:tc>
              <w:tc>
                <w:tcPr>
                  <w:tcW w:w="432" w:type="pct"/>
                  <w:tcBorders>
                    <w:right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rPr>
                    <w:t>32.33</w:t>
                  </w:r>
                </w:p>
              </w:tc>
              <w:tc>
                <w:tcPr>
                  <w:tcW w:w="432" w:type="pct"/>
                  <w:tcBorders>
                    <w:right w:val="nil"/>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41</w:t>
                  </w:r>
                </w:p>
              </w:tc>
              <w:tc>
                <w:tcPr>
                  <w:tcW w:w="432" w:type="pct"/>
                  <w:tcBorders>
                    <w:right w:val="nil"/>
                  </w:tcBorders>
                  <w:noWrap w:val="0"/>
                  <w:vAlign w:val="center"/>
                </w:tcPr>
                <w:p>
                  <w:pPr>
                    <w:jc w:val="center"/>
                    <w:rPr>
                      <w:rFonts w:hint="default" w:ascii="Times New Roman" w:hAnsi="Times New Roman" w:eastAsia="宋体" w:cs="Times New Roman"/>
                      <w:bCs/>
                      <w:color w:val="auto"/>
                      <w:sz w:val="21"/>
                      <w:szCs w:val="21"/>
                      <w:highlight w:val="none"/>
                      <w:lang w:val="en-US" w:eastAsia="zh-CN"/>
                    </w:rPr>
                  </w:pPr>
                  <w:r>
                    <w:rPr>
                      <w:rFonts w:hint="eastAsia"/>
                      <w:color w:val="auto"/>
                    </w:rPr>
                    <w:t>41.55</w:t>
                  </w:r>
                </w:p>
              </w:tc>
              <w:tc>
                <w:tcPr>
                  <w:tcW w:w="392" w:type="pct"/>
                  <w:tcBorders>
                    <w:right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45</w:t>
                  </w:r>
                </w:p>
              </w:tc>
              <w:tc>
                <w:tcPr>
                  <w:tcW w:w="435" w:type="pct"/>
                  <w:tcBorders>
                    <w:right w:val="nil"/>
                  </w:tcBorders>
                  <w:noWrap w:val="0"/>
                  <w:vAlign w:val="center"/>
                </w:tcPr>
                <w:p>
                  <w:pPr>
                    <w:jc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达标</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kern w:val="0"/>
                <w:sz w:val="24"/>
                <w:highlight w:val="none"/>
                <w:lang w:val="en-US" w:eastAsia="zh-CN"/>
              </w:rPr>
            </w:pPr>
            <w:r>
              <w:rPr>
                <w:color w:val="auto"/>
              </w:rPr>
              <w:drawing>
                <wp:inline distT="0" distB="0" distL="114300" distR="114300">
                  <wp:extent cx="4973320" cy="2687955"/>
                  <wp:effectExtent l="0" t="0" r="10160" b="952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25"/>
                          <a:stretch>
                            <a:fillRect/>
                          </a:stretch>
                        </pic:blipFill>
                        <pic:spPr>
                          <a:xfrm>
                            <a:off x="0" y="0"/>
                            <a:ext cx="4973320" cy="2687955"/>
                          </a:xfrm>
                          <a:prstGeom prst="rect">
                            <a:avLst/>
                          </a:prstGeom>
                          <a:noFill/>
                          <a:ln>
                            <a:noFill/>
                          </a:ln>
                        </pic:spPr>
                      </pic:pic>
                    </a:graphicData>
                  </a:graphic>
                </wp:inline>
              </w:drawing>
            </w:r>
          </w:p>
          <w:p>
            <w:pPr>
              <w:spacing w:line="240" w:lineRule="auto"/>
              <w:contextualSpacing/>
              <w:jc w:val="center"/>
              <w:rPr>
                <w:rFonts w:hint="default" w:ascii="Times New Roman" w:hAnsi="Times New Roman" w:eastAsia="宋体" w:cs="Times New Roman"/>
                <w:b/>
                <w:bCs/>
                <w:snapToGrid w:val="0"/>
                <w:color w:val="auto"/>
                <w:kern w:val="0"/>
                <w:sz w:val="21"/>
                <w:szCs w:val="21"/>
                <w:lang w:val="en-US" w:eastAsia="zh-CN" w:bidi="ar-SA"/>
              </w:rPr>
            </w:pPr>
            <w:r>
              <w:rPr>
                <w:rFonts w:hint="eastAsia" w:ascii="Times New Roman" w:hAnsi="Times New Roman" w:cs="Times New Roman"/>
                <w:b/>
                <w:bCs/>
                <w:snapToGrid w:val="0"/>
                <w:color w:val="auto"/>
                <w:kern w:val="0"/>
                <w:sz w:val="21"/>
                <w:szCs w:val="21"/>
                <w:lang w:val="en-US" w:eastAsia="zh-CN" w:bidi="ar-SA"/>
              </w:rPr>
              <w:t>图</w:t>
            </w:r>
            <w:r>
              <w:rPr>
                <w:rFonts w:hint="default" w:ascii="Times New Roman" w:hAnsi="Times New Roman" w:eastAsia="宋体" w:cs="Times New Roman"/>
                <w:b/>
                <w:bCs/>
                <w:snapToGrid w:val="0"/>
                <w:color w:val="auto"/>
                <w:kern w:val="0"/>
                <w:sz w:val="21"/>
                <w:szCs w:val="21"/>
                <w:lang w:val="en-US" w:eastAsia="zh-CN" w:bidi="ar-SA"/>
              </w:rPr>
              <w:t>4</w:t>
            </w:r>
            <w:r>
              <w:rPr>
                <w:rFonts w:hint="eastAsia" w:ascii="Times New Roman" w:hAnsi="Times New Roman" w:cs="Times New Roman"/>
                <w:b/>
                <w:bCs/>
                <w:snapToGrid w:val="0"/>
                <w:color w:val="auto"/>
                <w:kern w:val="0"/>
                <w:sz w:val="21"/>
                <w:szCs w:val="21"/>
                <w:lang w:val="en-US" w:eastAsia="zh-CN" w:bidi="ar-SA"/>
              </w:rPr>
              <w:t>-1</w:t>
            </w:r>
            <w:r>
              <w:rPr>
                <w:rFonts w:hint="default" w:ascii="Times New Roman" w:hAnsi="Times New Roman" w:eastAsia="宋体" w:cs="Times New Roman"/>
                <w:b/>
                <w:bCs/>
                <w:snapToGrid w:val="0"/>
                <w:color w:val="auto"/>
                <w:kern w:val="0"/>
                <w:sz w:val="21"/>
                <w:szCs w:val="21"/>
                <w:lang w:val="en-US" w:eastAsia="zh-CN" w:bidi="ar-SA"/>
              </w:rPr>
              <w:t xml:space="preserve"> </w:t>
            </w:r>
            <w:r>
              <w:rPr>
                <w:rFonts w:hint="eastAsia" w:ascii="Times New Roman" w:hAnsi="Times New Roman" w:cs="Times New Roman"/>
                <w:b/>
                <w:bCs/>
                <w:snapToGrid w:val="0"/>
                <w:color w:val="auto"/>
                <w:kern w:val="0"/>
                <w:sz w:val="21"/>
                <w:szCs w:val="21"/>
                <w:lang w:val="en-US" w:eastAsia="zh-CN" w:bidi="ar-SA"/>
              </w:rPr>
              <w:t>噪声预测图</w:t>
            </w:r>
          </w:p>
          <w:p>
            <w:pPr>
              <w:adjustRightInd w:val="0"/>
              <w:snapToGrid w:val="0"/>
              <w:spacing w:line="360" w:lineRule="auto"/>
              <w:ind w:firstLine="480" w:firstLineChars="200"/>
              <w:rPr>
                <w:rFonts w:hint="eastAsia" w:ascii="Times New Roman" w:hAnsi="Times New Roman" w:eastAsia="宋体" w:cs="Times New Roman"/>
                <w:bCs/>
                <w:color w:val="auto"/>
                <w:spacing w:val="-10"/>
                <w:sz w:val="24"/>
                <w:szCs w:val="24"/>
                <w:highlight w:val="none"/>
                <w:lang w:eastAsia="zh-CN"/>
              </w:rPr>
            </w:pPr>
            <w:r>
              <w:rPr>
                <w:rFonts w:hint="eastAsia" w:ascii="Times New Roman" w:hAnsi="Times New Roman" w:cs="Times New Roman"/>
                <w:color w:val="auto"/>
                <w:kern w:val="18"/>
                <w:sz w:val="24"/>
                <w:szCs w:val="24"/>
                <w:highlight w:val="none"/>
                <w:lang w:val="en-US" w:eastAsia="zh-CN"/>
              </w:rPr>
              <w:t>本项目位于1类声环境功能区。本项目选择低噪声设备，对噪声较大的设备采用隔声降噪措施。</w:t>
            </w:r>
            <w:r>
              <w:rPr>
                <w:rFonts w:hint="eastAsia" w:ascii="Times New Roman" w:hAnsi="Times New Roman" w:eastAsia="宋体" w:cs="Times New Roman"/>
                <w:color w:val="auto"/>
                <w:kern w:val="0"/>
                <w:sz w:val="24"/>
                <w:highlight w:val="none"/>
              </w:rPr>
              <w:t>经过各降噪措施以及</w:t>
            </w:r>
            <w:r>
              <w:rPr>
                <w:rFonts w:hint="eastAsia" w:ascii="Times New Roman" w:hAnsi="Times New Roman" w:eastAsia="宋体" w:cs="Times New Roman"/>
                <w:color w:val="auto"/>
                <w:kern w:val="0"/>
                <w:sz w:val="24"/>
                <w:highlight w:val="none"/>
                <w:lang w:val="en-US" w:eastAsia="zh-CN"/>
              </w:rPr>
              <w:t>房间</w:t>
            </w:r>
            <w:r>
              <w:rPr>
                <w:rFonts w:hint="eastAsia" w:ascii="Times New Roman" w:hAnsi="Times New Roman" w:eastAsia="宋体" w:cs="Times New Roman"/>
                <w:color w:val="auto"/>
                <w:kern w:val="0"/>
                <w:sz w:val="24"/>
                <w:highlight w:val="none"/>
              </w:rPr>
              <w:t>对噪声强度的削减，</w:t>
            </w:r>
            <w:r>
              <w:rPr>
                <w:rFonts w:hint="eastAsia" w:ascii="Times New Roman" w:hAnsi="Times New Roman" w:eastAsia="宋体" w:cs="Times New Roman"/>
                <w:bCs/>
                <w:color w:val="auto"/>
                <w:spacing w:val="-10"/>
                <w:sz w:val="24"/>
                <w:szCs w:val="24"/>
                <w:highlight w:val="none"/>
              </w:rPr>
              <w:t>厂界噪声值排放满足《工业企业厂界环境噪声排放标准》（</w:t>
            </w:r>
            <w:r>
              <w:rPr>
                <w:rFonts w:hint="eastAsia" w:ascii="Times New Roman" w:hAnsi="Times New Roman" w:eastAsia="宋体" w:cs="Times New Roman"/>
                <w:bCs/>
                <w:color w:val="auto"/>
                <w:spacing w:val="-10"/>
                <w:sz w:val="24"/>
                <w:szCs w:val="24"/>
                <w:highlight w:val="none"/>
                <w:lang w:eastAsia="zh-CN"/>
              </w:rPr>
              <w:t>GB12348-2008</w:t>
            </w:r>
            <w:r>
              <w:rPr>
                <w:rFonts w:hint="eastAsia" w:ascii="Times New Roman" w:hAnsi="Times New Roman" w:eastAsia="宋体" w:cs="Times New Roman"/>
                <w:bCs/>
                <w:color w:val="auto"/>
                <w:spacing w:val="-10"/>
                <w:sz w:val="24"/>
                <w:szCs w:val="24"/>
                <w:highlight w:val="none"/>
              </w:rPr>
              <w:t>）表1中的</w:t>
            </w:r>
            <w:r>
              <w:rPr>
                <w:rFonts w:hint="eastAsia" w:ascii="Times New Roman" w:hAnsi="Times New Roman" w:eastAsia="宋体" w:cs="Times New Roman"/>
                <w:bCs/>
                <w:color w:val="auto"/>
                <w:spacing w:val="-10"/>
                <w:sz w:val="24"/>
                <w:szCs w:val="24"/>
                <w:highlight w:val="none"/>
                <w:lang w:val="en-US" w:eastAsia="zh-CN"/>
              </w:rPr>
              <w:t>1类</w:t>
            </w:r>
            <w:r>
              <w:rPr>
                <w:rFonts w:hint="eastAsia" w:ascii="Times New Roman" w:hAnsi="Times New Roman" w:eastAsia="宋体" w:cs="Times New Roman"/>
                <w:bCs/>
                <w:color w:val="auto"/>
                <w:spacing w:val="-10"/>
                <w:sz w:val="24"/>
                <w:szCs w:val="24"/>
                <w:highlight w:val="none"/>
              </w:rPr>
              <w:t>。</w:t>
            </w:r>
            <w:r>
              <w:rPr>
                <w:rFonts w:hint="eastAsia" w:ascii="Times New Roman" w:hAnsi="Times New Roman" w:eastAsia="宋体" w:cs="Times New Roman"/>
                <w:bCs/>
                <w:color w:val="auto"/>
                <w:spacing w:val="-10"/>
                <w:sz w:val="24"/>
                <w:szCs w:val="24"/>
                <w:highlight w:val="none"/>
                <w:lang w:val="en-US" w:eastAsia="zh-CN"/>
              </w:rPr>
              <w:t>通过厂区</w:t>
            </w:r>
            <w:r>
              <w:rPr>
                <w:rFonts w:hint="eastAsia" w:ascii="Times New Roman" w:hAnsi="Times New Roman" w:eastAsia="宋体" w:cs="Times New Roman"/>
                <w:bCs/>
                <w:color w:val="auto"/>
                <w:spacing w:val="-10"/>
                <w:sz w:val="24"/>
                <w:szCs w:val="24"/>
                <w:highlight w:val="none"/>
              </w:rPr>
              <w:t>合理布局，</w:t>
            </w:r>
            <w:r>
              <w:rPr>
                <w:rFonts w:hint="eastAsia" w:ascii="Times New Roman" w:hAnsi="Times New Roman" w:cs="Times New Roman"/>
                <w:bCs/>
                <w:color w:val="auto"/>
                <w:spacing w:val="-10"/>
                <w:sz w:val="24"/>
                <w:szCs w:val="24"/>
                <w:highlight w:val="none"/>
                <w:lang w:val="en-US" w:eastAsia="zh-CN"/>
              </w:rPr>
              <w:t>并</w:t>
            </w:r>
            <w:r>
              <w:rPr>
                <w:rFonts w:hint="eastAsia" w:ascii="Times New Roman" w:hAnsi="Times New Roman" w:eastAsia="宋体" w:cs="Times New Roman"/>
                <w:bCs/>
                <w:color w:val="auto"/>
                <w:spacing w:val="-10"/>
                <w:sz w:val="24"/>
                <w:szCs w:val="24"/>
                <w:highlight w:val="none"/>
                <w:lang w:val="en-US" w:eastAsia="zh-CN"/>
              </w:rPr>
              <w:t>距离衰减后，周边敏感目标噪声值满足《声环境质量标准》（GB3096-2008）中1类标准限值要求。综上所述，本项目对周围声环境影响较小，可被环境所接受。</w:t>
            </w:r>
          </w:p>
          <w:p>
            <w:pPr>
              <w:adjustRightInd w:val="0"/>
              <w:snapToGrid w:val="0"/>
              <w:spacing w:line="360" w:lineRule="auto"/>
              <w:ind w:firstLine="480" w:firstLineChars="200"/>
              <w:rPr>
                <w:rFonts w:hint="default" w:ascii="Times New Roman" w:hAnsi="Times New Roman" w:eastAsia="宋体" w:cs="Times New Roman"/>
                <w:bCs/>
                <w:iCs/>
                <w:snapToGrid w:val="0"/>
                <w:color w:val="auto"/>
                <w:kern w:val="0"/>
                <w:sz w:val="24"/>
                <w:szCs w:val="24"/>
              </w:rPr>
            </w:pPr>
            <w:r>
              <w:rPr>
                <w:rFonts w:hint="default" w:ascii="Times New Roman" w:hAnsi="Times New Roman" w:eastAsia="宋体" w:cs="Times New Roman"/>
                <w:bCs/>
                <w:iCs/>
                <w:snapToGrid w:val="0"/>
                <w:color w:val="auto"/>
                <w:kern w:val="0"/>
                <w:sz w:val="24"/>
                <w:szCs w:val="24"/>
              </w:rPr>
              <w:t>（</w:t>
            </w:r>
            <w:r>
              <w:rPr>
                <w:rFonts w:hint="eastAsia" w:cs="Times New Roman"/>
                <w:bCs/>
                <w:iCs/>
                <w:snapToGrid w:val="0"/>
                <w:color w:val="auto"/>
                <w:kern w:val="0"/>
                <w:sz w:val="24"/>
                <w:szCs w:val="24"/>
                <w:lang w:val="en-US" w:eastAsia="zh-CN"/>
              </w:rPr>
              <w:t>3</w:t>
            </w:r>
            <w:r>
              <w:rPr>
                <w:rFonts w:hint="default" w:ascii="Times New Roman" w:hAnsi="Times New Roman" w:eastAsia="宋体" w:cs="Times New Roman"/>
                <w:bCs/>
                <w:iCs/>
                <w:snapToGrid w:val="0"/>
                <w:color w:val="auto"/>
                <w:kern w:val="0"/>
                <w:sz w:val="24"/>
                <w:szCs w:val="24"/>
              </w:rPr>
              <w:t>） 项目采取降噪措施</w:t>
            </w:r>
          </w:p>
          <w:p>
            <w:pPr>
              <w:adjustRightInd w:val="0"/>
              <w:snapToGrid w:val="0"/>
              <w:spacing w:line="360" w:lineRule="auto"/>
              <w:ind w:firstLine="480" w:firstLineChars="200"/>
              <w:rPr>
                <w:rFonts w:hint="default" w:ascii="Times New Roman" w:hAnsi="Times New Roman" w:eastAsia="宋体" w:cs="Times New Roman"/>
                <w:bCs/>
                <w:iCs/>
                <w:snapToGrid w:val="0"/>
                <w:color w:val="auto"/>
                <w:kern w:val="0"/>
                <w:sz w:val="24"/>
                <w:szCs w:val="24"/>
              </w:rPr>
            </w:pPr>
            <w:r>
              <w:rPr>
                <w:rFonts w:hint="default" w:ascii="Times New Roman" w:hAnsi="Times New Roman" w:eastAsia="宋体" w:cs="Times New Roman"/>
                <w:bCs/>
                <w:iCs/>
                <w:snapToGrid w:val="0"/>
                <w:color w:val="auto"/>
                <w:kern w:val="0"/>
                <w:sz w:val="24"/>
                <w:szCs w:val="24"/>
              </w:rPr>
              <w:t>主要噪声防治措施如下：</w:t>
            </w:r>
          </w:p>
          <w:p>
            <w:pPr>
              <w:adjustRightInd w:val="0"/>
              <w:snapToGrid w:val="0"/>
              <w:spacing w:line="360" w:lineRule="auto"/>
              <w:ind w:firstLine="480" w:firstLineChars="200"/>
              <w:rPr>
                <w:rFonts w:hint="eastAsia" w:ascii="Times New Roman" w:hAnsi="Times New Roman" w:eastAsia="宋体" w:cs="Times New Roman"/>
                <w:bCs/>
                <w:iCs/>
                <w:snapToGrid w:val="0"/>
                <w:color w:val="auto"/>
                <w:kern w:val="0"/>
                <w:sz w:val="24"/>
                <w:szCs w:val="24"/>
                <w:lang w:eastAsia="zh-CN"/>
              </w:rPr>
            </w:pPr>
            <w:r>
              <w:rPr>
                <w:rFonts w:hint="default" w:ascii="Times New Roman" w:hAnsi="Times New Roman" w:eastAsia="宋体" w:cs="Times New Roman"/>
                <w:bCs/>
                <w:iCs/>
                <w:snapToGrid w:val="0"/>
                <w:color w:val="auto"/>
                <w:kern w:val="0"/>
                <w:sz w:val="24"/>
                <w:szCs w:val="24"/>
              </w:rPr>
              <w:t>①选择低噪声设备：选用满足国际标准的低噪声、低振动设备；除选择比较好的设备外一般还需要采取消声器、基础减振等措施进行综合降噪。对重点噪声源严格控制，向设备制造厂家提出严格的噪声控制要求</w:t>
            </w:r>
            <w:r>
              <w:rPr>
                <w:rFonts w:hint="eastAsia" w:cs="Times New Roman"/>
                <w:bCs/>
                <w:iCs/>
                <w:snapToGrid w:val="0"/>
                <w:color w:val="auto"/>
                <w:kern w:val="0"/>
                <w:sz w:val="24"/>
                <w:szCs w:val="24"/>
                <w:lang w:eastAsia="zh-CN"/>
              </w:rPr>
              <w:t>。</w:t>
            </w:r>
          </w:p>
          <w:p>
            <w:pPr>
              <w:adjustRightInd w:val="0"/>
              <w:snapToGrid w:val="0"/>
              <w:spacing w:line="360" w:lineRule="auto"/>
              <w:ind w:firstLine="480" w:firstLineChars="200"/>
              <w:rPr>
                <w:rFonts w:hint="default" w:ascii="Times New Roman" w:hAnsi="Times New Roman" w:eastAsia="宋体" w:cs="Times New Roman"/>
                <w:bCs/>
                <w:iCs/>
                <w:snapToGrid w:val="0"/>
                <w:color w:val="auto"/>
                <w:kern w:val="0"/>
                <w:sz w:val="24"/>
                <w:szCs w:val="24"/>
              </w:rPr>
            </w:pPr>
            <w:r>
              <w:rPr>
                <w:rFonts w:hint="default" w:ascii="Times New Roman" w:hAnsi="Times New Roman" w:eastAsia="宋体" w:cs="Times New Roman"/>
                <w:bCs/>
                <w:iCs/>
                <w:snapToGrid w:val="0"/>
                <w:color w:val="auto"/>
                <w:kern w:val="0"/>
                <w:sz w:val="24"/>
                <w:szCs w:val="24"/>
              </w:rPr>
              <w:t>②建筑物隔声：通过建筑物封闭隔声和房屋内壁铺设吸声材料吸声降噪，可降低噪声厂界值，减轻影响。</w:t>
            </w:r>
          </w:p>
          <w:p>
            <w:pPr>
              <w:adjustRightInd w:val="0"/>
              <w:snapToGrid w:val="0"/>
              <w:spacing w:line="360" w:lineRule="auto"/>
              <w:ind w:firstLine="480" w:firstLineChars="200"/>
              <w:rPr>
                <w:rFonts w:hint="default" w:ascii="Times New Roman" w:hAnsi="Times New Roman" w:eastAsia="宋体" w:cs="Times New Roman"/>
                <w:bCs/>
                <w:iCs/>
                <w:snapToGrid w:val="0"/>
                <w:color w:val="auto"/>
                <w:kern w:val="0"/>
                <w:sz w:val="24"/>
                <w:szCs w:val="24"/>
              </w:rPr>
            </w:pPr>
            <w:r>
              <w:rPr>
                <w:rFonts w:hint="default" w:ascii="Times New Roman" w:hAnsi="Times New Roman" w:eastAsia="宋体" w:cs="Times New Roman"/>
                <w:bCs/>
                <w:iCs/>
                <w:snapToGrid w:val="0"/>
                <w:color w:val="auto"/>
                <w:kern w:val="0"/>
                <w:sz w:val="24"/>
                <w:szCs w:val="24"/>
              </w:rPr>
              <w:t>③对设备进行日常维护，加强检查、维护和保养机械设备</w:t>
            </w:r>
            <w:r>
              <w:rPr>
                <w:rFonts w:hint="eastAsia" w:cs="Times New Roman"/>
                <w:bCs/>
                <w:iCs/>
                <w:snapToGrid w:val="0"/>
                <w:color w:val="auto"/>
                <w:kern w:val="0"/>
                <w:sz w:val="24"/>
                <w:szCs w:val="24"/>
                <w:lang w:eastAsia="zh-CN"/>
              </w:rPr>
              <w:t>，</w:t>
            </w:r>
            <w:r>
              <w:rPr>
                <w:rFonts w:hint="default" w:ascii="Times New Roman" w:hAnsi="Times New Roman" w:eastAsia="宋体" w:cs="Times New Roman"/>
                <w:bCs/>
                <w:iCs/>
                <w:snapToGrid w:val="0"/>
                <w:color w:val="auto"/>
                <w:kern w:val="0"/>
                <w:sz w:val="24"/>
                <w:szCs w:val="24"/>
              </w:rPr>
              <w:t>保障设备的正常运行，并且要求操作人员严格规范操作，防止因设备故障或者操作不当带来的额外噪声。</w:t>
            </w:r>
          </w:p>
          <w:p>
            <w:pPr>
              <w:adjustRightInd w:val="0"/>
              <w:snapToGrid w:val="0"/>
              <w:spacing w:line="360" w:lineRule="auto"/>
              <w:ind w:firstLine="480" w:firstLineChars="200"/>
              <w:rPr>
                <w:rFonts w:hint="eastAsia" w:ascii="Times New Roman" w:hAnsi="Times New Roman" w:eastAsia="宋体" w:cs="Times New Roman"/>
                <w:bCs/>
                <w:iCs/>
                <w:snapToGrid w:val="0"/>
                <w:color w:val="auto"/>
                <w:kern w:val="0"/>
                <w:sz w:val="24"/>
                <w:szCs w:val="24"/>
                <w:lang w:eastAsia="zh-CN"/>
              </w:rPr>
            </w:pPr>
            <w:r>
              <w:rPr>
                <w:rFonts w:hint="default" w:ascii="Times New Roman" w:hAnsi="Times New Roman" w:eastAsia="宋体" w:cs="Times New Roman"/>
                <w:bCs/>
                <w:iCs/>
                <w:snapToGrid w:val="0"/>
                <w:color w:val="auto"/>
                <w:kern w:val="0"/>
                <w:sz w:val="24"/>
                <w:szCs w:val="24"/>
              </w:rPr>
              <w:t>④设备安装过程中设备安放稳固，与地面保持良好接触，并且使用减震机座，使用减振机座是简单有效的减震方法；风机对整机加隔音罩，为了散热，罩壁须开口打洞，注意在进口通风处安装适当的消声器及软连接，并采取减振措施</w:t>
            </w:r>
            <w:r>
              <w:rPr>
                <w:rFonts w:hint="eastAsia" w:cs="Times New Roman"/>
                <w:bCs/>
                <w:iCs/>
                <w:snapToGrid w:val="0"/>
                <w:color w:val="auto"/>
                <w:kern w:val="0"/>
                <w:sz w:val="24"/>
                <w:szCs w:val="24"/>
                <w:lang w:eastAsia="zh-CN"/>
              </w:rPr>
              <w:t>。</w:t>
            </w:r>
          </w:p>
          <w:p>
            <w:pPr>
              <w:adjustRightInd w:val="0"/>
              <w:snapToGrid w:val="0"/>
              <w:spacing w:line="360" w:lineRule="auto"/>
              <w:ind w:firstLine="480" w:firstLineChars="200"/>
              <w:rPr>
                <w:rFonts w:hint="default" w:ascii="Times New Roman" w:hAnsi="Times New Roman" w:eastAsia="宋体" w:cs="Times New Roman"/>
                <w:bCs/>
                <w:iCs/>
                <w:snapToGrid w:val="0"/>
                <w:color w:val="auto"/>
                <w:kern w:val="0"/>
                <w:sz w:val="24"/>
                <w:szCs w:val="24"/>
              </w:rPr>
            </w:pPr>
            <w:r>
              <w:rPr>
                <w:rFonts w:hint="default" w:ascii="Times New Roman" w:hAnsi="Times New Roman" w:eastAsia="宋体" w:cs="Times New Roman"/>
                <w:bCs/>
                <w:iCs/>
                <w:snapToGrid w:val="0"/>
                <w:color w:val="auto"/>
                <w:kern w:val="0"/>
                <w:sz w:val="24"/>
                <w:szCs w:val="24"/>
              </w:rPr>
              <w:t>⑤加强车辆管理，车辆进入厂区内要熄火，禁止鸣笛，并设置限速标识。</w:t>
            </w:r>
          </w:p>
          <w:p>
            <w:pPr>
              <w:adjustRightInd w:val="0"/>
              <w:snapToGrid w:val="0"/>
              <w:spacing w:line="360" w:lineRule="auto"/>
              <w:ind w:firstLine="480" w:firstLineChars="200"/>
              <w:rPr>
                <w:rFonts w:hint="default" w:ascii="Times New Roman" w:hAnsi="Times New Roman" w:eastAsia="宋体" w:cs="Times New Roman"/>
                <w:bCs/>
                <w:iCs/>
                <w:snapToGrid w:val="0"/>
                <w:color w:val="auto"/>
                <w:kern w:val="0"/>
                <w:sz w:val="24"/>
                <w:szCs w:val="24"/>
                <w:lang w:val="en-US" w:eastAsia="zh-CN"/>
              </w:rPr>
            </w:pPr>
            <w:r>
              <w:rPr>
                <w:rFonts w:hint="default" w:ascii="Times New Roman" w:hAnsi="Times New Roman" w:eastAsia="宋体" w:cs="Times New Roman"/>
                <w:bCs/>
                <w:iCs/>
                <w:snapToGrid w:val="0"/>
                <w:color w:val="auto"/>
                <w:kern w:val="0"/>
                <w:sz w:val="24"/>
                <w:szCs w:val="24"/>
              </w:rPr>
              <w:t>⑥</w:t>
            </w:r>
            <w:r>
              <w:rPr>
                <w:rFonts w:hint="eastAsia" w:cs="Times New Roman"/>
                <w:bCs/>
                <w:iCs/>
                <w:snapToGrid w:val="0"/>
                <w:color w:val="auto"/>
                <w:kern w:val="0"/>
                <w:sz w:val="24"/>
                <w:szCs w:val="24"/>
                <w:lang w:val="en-US" w:eastAsia="zh-CN"/>
              </w:rPr>
              <w:t>合理布局，充分考虑重点噪声源的均匀分布，将产生噪声较高的机械设备尽量远离居民区。</w:t>
            </w:r>
          </w:p>
          <w:p>
            <w:pPr>
              <w:adjustRightInd w:val="0"/>
              <w:snapToGrid w:val="0"/>
              <w:spacing w:line="360" w:lineRule="auto"/>
              <w:ind w:firstLine="480" w:firstLineChars="20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w:t>
            </w:r>
            <w:r>
              <w:rPr>
                <w:rFonts w:hint="eastAsia"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val="en-US" w:eastAsia="zh-CN"/>
              </w:rPr>
              <w:t>）监测计划</w:t>
            </w:r>
          </w:p>
          <w:p>
            <w:pPr>
              <w:adjustRightInd w:val="0"/>
              <w:snapToGrid w:val="0"/>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1）基本原则</w:t>
            </w:r>
          </w:p>
          <w:p>
            <w:pPr>
              <w:widowControl/>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根据装置运行状况及污染物排放情况，参考</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排污单位自行监测技术指南 总则</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HJ8</w:t>
            </w:r>
            <w:r>
              <w:rPr>
                <w:rFonts w:hint="default" w:ascii="Times New Roman" w:hAnsi="Times New Roman" w:eastAsia="宋体"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rPr>
              <w:t>-2017</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，对项目环保设施运行进行监督，并对各类污染物排放进行监测，为确保工程投运后工业“三废”达标排放，以及安全运行提供科学依据。</w:t>
            </w:r>
          </w:p>
          <w:p>
            <w:pPr>
              <w:widowControl/>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2）监测内容</w:t>
            </w:r>
          </w:p>
          <w:p>
            <w:pPr>
              <w:widowControl/>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根据项目特点，主要监测内容包括：噪声污染源监测，监测方案见</w:t>
            </w:r>
            <w:r>
              <w:rPr>
                <w:rFonts w:hint="eastAsia"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pPr>
              <w:spacing w:line="240" w:lineRule="auto"/>
              <w:contextualSpacing/>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表4</w:t>
            </w:r>
            <w:r>
              <w:rPr>
                <w:rFonts w:hint="eastAsia" w:ascii="Times New Roman" w:hAnsi="Times New Roman" w:cs="Times New Roman"/>
                <w:b/>
                <w:bCs/>
                <w:snapToGrid w:val="0"/>
                <w:color w:val="auto"/>
                <w:kern w:val="0"/>
                <w:sz w:val="21"/>
                <w:szCs w:val="21"/>
                <w:lang w:val="en-US" w:eastAsia="zh-CN" w:bidi="ar-SA"/>
              </w:rPr>
              <w:t>-</w:t>
            </w:r>
            <w:r>
              <w:rPr>
                <w:rFonts w:hint="eastAsia" w:cs="Times New Roman"/>
                <w:b/>
                <w:bCs/>
                <w:snapToGrid w:val="0"/>
                <w:color w:val="auto"/>
                <w:kern w:val="0"/>
                <w:sz w:val="21"/>
                <w:szCs w:val="21"/>
                <w:lang w:val="en-US" w:eastAsia="zh-CN" w:bidi="ar-SA"/>
              </w:rPr>
              <w:t>10</w:t>
            </w:r>
            <w:r>
              <w:rPr>
                <w:rFonts w:hint="default" w:ascii="Times New Roman" w:hAnsi="Times New Roman" w:eastAsia="宋体" w:cs="Times New Roman"/>
                <w:b/>
                <w:bCs/>
                <w:snapToGrid w:val="0"/>
                <w:color w:val="auto"/>
                <w:kern w:val="0"/>
                <w:sz w:val="21"/>
                <w:szCs w:val="21"/>
                <w:lang w:val="en-US" w:eastAsia="zh-CN" w:bidi="ar-SA"/>
              </w:rPr>
              <w:t xml:space="preserve"> 污染源监测方案</w:t>
            </w:r>
          </w:p>
          <w:tbl>
            <w:tblPr>
              <w:tblStyle w:val="30"/>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84"/>
              <w:gridCol w:w="1651"/>
              <w:gridCol w:w="2265"/>
              <w:gridCol w:w="1547"/>
              <w:gridCol w:w="19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类型</w:t>
                  </w:r>
                </w:p>
              </w:tc>
              <w:tc>
                <w:tcPr>
                  <w:tcW w:w="97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监测对象点位</w:t>
                  </w:r>
                </w:p>
              </w:tc>
              <w:tc>
                <w:tcPr>
                  <w:tcW w:w="134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监测项目</w:t>
                  </w:r>
                </w:p>
              </w:tc>
              <w:tc>
                <w:tcPr>
                  <w:tcW w:w="91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监测频率</w:t>
                  </w:r>
                </w:p>
              </w:tc>
              <w:tc>
                <w:tcPr>
                  <w:tcW w:w="118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监测方式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83"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噪声</w:t>
                  </w:r>
                </w:p>
              </w:tc>
              <w:tc>
                <w:tcPr>
                  <w:tcW w:w="977"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厂界四周各设置一个监测点</w:t>
                  </w:r>
                </w:p>
              </w:tc>
              <w:tc>
                <w:tcPr>
                  <w:tcW w:w="134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等效连续A声级</w:t>
                  </w:r>
                </w:p>
              </w:tc>
              <w:tc>
                <w:tcPr>
                  <w:tcW w:w="916"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每</w:t>
                  </w:r>
                  <w:r>
                    <w:rPr>
                      <w:rFonts w:hint="default" w:ascii="Times New Roman" w:hAnsi="Times New Roman" w:eastAsia="宋体" w:cs="Times New Roman"/>
                      <w:color w:val="auto"/>
                      <w:kern w:val="0"/>
                      <w:sz w:val="21"/>
                      <w:szCs w:val="21"/>
                      <w:highlight w:val="none"/>
                      <w:lang w:val="en-US" w:eastAsia="zh-CN"/>
                    </w:rPr>
                    <w:t>季度</w:t>
                  </w:r>
                  <w:r>
                    <w:rPr>
                      <w:rFonts w:hint="default" w:ascii="Times New Roman" w:hAnsi="Times New Roman" w:eastAsia="宋体" w:cs="Times New Roman"/>
                      <w:color w:val="auto"/>
                      <w:kern w:val="0"/>
                      <w:sz w:val="21"/>
                      <w:szCs w:val="21"/>
                      <w:highlight w:val="none"/>
                    </w:rPr>
                    <w:t>一次</w:t>
                  </w:r>
                </w:p>
              </w:tc>
              <w:tc>
                <w:tcPr>
                  <w:tcW w:w="1181" w:type="pc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委托其他单位监测</w:t>
                  </w:r>
                </w:p>
              </w:tc>
            </w:tr>
          </w:tbl>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（四）固体废物</w:t>
            </w:r>
          </w:p>
          <w:p>
            <w:pPr>
              <w:spacing w:line="360" w:lineRule="auto"/>
              <w:ind w:firstLine="480" w:firstLineChars="200"/>
              <w:jc w:val="left"/>
              <w:rPr>
                <w:rFonts w:hint="default"/>
                <w:color w:val="auto"/>
                <w:sz w:val="24"/>
                <w:szCs w:val="24"/>
              </w:rPr>
            </w:pPr>
            <w:r>
              <w:rPr>
                <w:rFonts w:hint="eastAsia"/>
                <w:color w:val="auto"/>
                <w:sz w:val="24"/>
                <w:szCs w:val="24"/>
                <w:lang w:val="en-US" w:eastAsia="zh-CN"/>
              </w:rPr>
              <w:t>本项目不涉及机械设备等维修维护，因此无废油产生。</w:t>
            </w:r>
            <w:r>
              <w:rPr>
                <w:rFonts w:hint="default"/>
                <w:color w:val="auto"/>
                <w:sz w:val="24"/>
                <w:szCs w:val="24"/>
              </w:rPr>
              <w:t>本项目固体废物主要包括</w:t>
            </w:r>
            <w:r>
              <w:rPr>
                <w:rFonts w:hint="eastAsia"/>
                <w:color w:val="auto"/>
                <w:sz w:val="24"/>
                <w:szCs w:val="24"/>
                <w:lang w:val="en-US" w:eastAsia="zh-CN"/>
              </w:rPr>
              <w:t>重力沉降室</w:t>
            </w:r>
            <w:r>
              <w:rPr>
                <w:rFonts w:hint="default"/>
                <w:color w:val="auto"/>
                <w:sz w:val="24"/>
                <w:szCs w:val="24"/>
              </w:rPr>
              <w:t>收集的粉尘、灰渣、热风炉除尘器内除尘灰。</w:t>
            </w:r>
          </w:p>
          <w:p>
            <w:pPr>
              <w:spacing w:line="360" w:lineRule="auto"/>
              <w:ind w:firstLine="480" w:firstLineChars="200"/>
              <w:jc w:val="left"/>
              <w:rPr>
                <w:rFonts w:hint="default"/>
                <w:color w:val="auto"/>
                <w:sz w:val="24"/>
                <w:szCs w:val="24"/>
              </w:rPr>
            </w:pPr>
            <w:r>
              <w:rPr>
                <w:rFonts w:hint="default"/>
                <w:color w:val="auto"/>
                <w:sz w:val="24"/>
                <w:szCs w:val="24"/>
              </w:rPr>
              <w:t>（</w:t>
            </w:r>
            <w:r>
              <w:rPr>
                <w:rFonts w:hint="eastAsia"/>
                <w:color w:val="auto"/>
                <w:sz w:val="24"/>
                <w:szCs w:val="24"/>
                <w:lang w:val="en-US" w:eastAsia="zh-CN"/>
              </w:rPr>
              <w:t>1</w:t>
            </w:r>
            <w:r>
              <w:rPr>
                <w:rFonts w:hint="default"/>
                <w:color w:val="auto"/>
                <w:sz w:val="24"/>
                <w:szCs w:val="24"/>
              </w:rPr>
              <w:t>）</w:t>
            </w:r>
            <w:r>
              <w:rPr>
                <w:rFonts w:hint="eastAsia"/>
                <w:color w:val="auto"/>
                <w:sz w:val="24"/>
                <w:szCs w:val="24"/>
                <w:lang w:val="en-US" w:eastAsia="zh-CN"/>
              </w:rPr>
              <w:t>重力沉降室</w:t>
            </w:r>
            <w:r>
              <w:rPr>
                <w:rFonts w:hint="default"/>
                <w:color w:val="auto"/>
                <w:sz w:val="24"/>
                <w:szCs w:val="24"/>
              </w:rPr>
              <w:t>收集的粉尘量为</w:t>
            </w:r>
            <w:r>
              <w:rPr>
                <w:rFonts w:hint="eastAsia"/>
                <w:color w:val="auto"/>
                <w:sz w:val="24"/>
                <w:szCs w:val="24"/>
                <w:lang w:val="en-US" w:eastAsia="zh-CN"/>
              </w:rPr>
              <w:t>1.9</w:t>
            </w:r>
            <w:r>
              <w:rPr>
                <w:rFonts w:hint="default"/>
                <w:color w:val="auto"/>
                <w:sz w:val="24"/>
                <w:szCs w:val="24"/>
              </w:rPr>
              <w:t>t/a，外售综合利用。</w:t>
            </w:r>
          </w:p>
          <w:p>
            <w:pPr>
              <w:spacing w:line="360" w:lineRule="auto"/>
              <w:ind w:firstLine="480" w:firstLineChars="200"/>
              <w:jc w:val="left"/>
              <w:rPr>
                <w:rFonts w:hint="default"/>
                <w:color w:val="auto"/>
                <w:sz w:val="24"/>
                <w:szCs w:val="24"/>
              </w:rPr>
            </w:pPr>
            <w:r>
              <w:rPr>
                <w:rFonts w:hint="default"/>
                <w:color w:val="auto"/>
                <w:sz w:val="24"/>
                <w:szCs w:val="24"/>
              </w:rPr>
              <w:t>（</w:t>
            </w:r>
            <w:r>
              <w:rPr>
                <w:rFonts w:hint="eastAsia"/>
                <w:color w:val="auto"/>
                <w:sz w:val="24"/>
                <w:szCs w:val="24"/>
                <w:lang w:val="en-US" w:eastAsia="zh-CN"/>
              </w:rPr>
              <w:t>2</w:t>
            </w:r>
            <w:r>
              <w:rPr>
                <w:rFonts w:hint="default"/>
                <w:color w:val="auto"/>
                <w:sz w:val="24"/>
                <w:szCs w:val="24"/>
              </w:rPr>
              <w:t>）灰渣：</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本项目生产供热采用</w:t>
            </w:r>
            <w:r>
              <w:rPr>
                <w:rFonts w:hint="eastAsia"/>
                <w:color w:val="auto"/>
                <w:sz w:val="24"/>
                <w:szCs w:val="24"/>
                <w:lang w:val="en-US" w:eastAsia="zh-CN"/>
              </w:rPr>
              <w:t>2</w:t>
            </w:r>
            <w:r>
              <w:rPr>
                <w:rFonts w:hint="default"/>
                <w:color w:val="auto"/>
                <w:sz w:val="24"/>
                <w:szCs w:val="24"/>
                <w:lang w:val="en-US" w:eastAsia="zh-CN"/>
              </w:rPr>
              <w:t xml:space="preserve">台生物质热风炉，生物质热风炉炉渣产生量，参考《污染源源强核算技术指南 锅炉》（HJ991-2018），物料衡算法，燃煤、燃生物质锅炉灰渣产生量灰渣平衡式（13）计算 </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cs="宋体"/>
                <w:color w:val="auto"/>
                <w:position w:val="-28"/>
                <w:sz w:val="24"/>
              </w:rPr>
            </w:pPr>
            <w:r>
              <w:rPr>
                <w:rFonts w:hint="eastAsia" w:ascii="宋体" w:hAnsi="宋体" w:cs="宋体"/>
                <w:color w:val="auto"/>
                <w:position w:val="-28"/>
                <w:sz w:val="24"/>
              </w:rPr>
              <w:object>
                <v:shape id="_x0000_i1025" o:spt="75" type="#_x0000_t75" style="height:33.8pt;width:146.4pt;" o:ole="t" filled="f" o:preferrelative="t" stroked="f" coordsize="21600,21600">
                  <v:path/>
                  <v:fill on="f" focussize="0,0"/>
                  <v:stroke on="f" joinstyle="miter"/>
                  <v:imagedata r:id="rId27" o:title=""/>
                  <o:lock v:ext="edit" aspectratio="t"/>
                  <w10:wrap type="none"/>
                  <w10:anchorlock/>
                </v:shape>
                <o:OLEObject Type="Embed" ProgID="Equation.3" ShapeID="_x0000_i1025" DrawAspect="Content" ObjectID="_1468075725" r:id="rId26">
                  <o:LockedField>false</o:LockedField>
                </o:OLEObject>
              </w:objec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式中：Ehz—核算时段内灰渣产生量，t，根据飞灰份额 dfh 可分别核算飞灰、炉渣产生量；</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R—核算时段内锅炉燃料耗量，t；</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 xml:space="preserve">Aar—收到基灰分的质量分数，%，； </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 xml:space="preserve">q4—锅炉机械不完全燃烧热损失，%； </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Qnet，ar—收到基低位发热量，kJ/kg。</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本项目年生物质燃料用量取</w:t>
            </w:r>
            <w:r>
              <w:rPr>
                <w:rFonts w:hint="eastAsia"/>
                <w:color w:val="auto"/>
                <w:sz w:val="24"/>
                <w:szCs w:val="24"/>
                <w:lang w:val="en-US" w:eastAsia="zh-CN"/>
              </w:rPr>
              <w:t>1402</w:t>
            </w:r>
            <w:r>
              <w:rPr>
                <w:rFonts w:hint="default"/>
                <w:color w:val="auto"/>
                <w:sz w:val="24"/>
                <w:szCs w:val="24"/>
                <w:lang w:val="en-US" w:eastAsia="zh-CN"/>
              </w:rPr>
              <w:t>t/a，据生物质燃料化验报告可知，收到基灰分的质量分数为1.01%，收到基低位发热量为17.91MJ/kg，锅炉机械不完全燃烧热损失为</w:t>
            </w:r>
            <w:r>
              <w:rPr>
                <w:rFonts w:hint="eastAsia"/>
                <w:color w:val="auto"/>
                <w:sz w:val="24"/>
                <w:szCs w:val="24"/>
                <w:lang w:val="en-US" w:eastAsia="zh-CN"/>
              </w:rPr>
              <w:t>15</w:t>
            </w:r>
            <w:r>
              <w:rPr>
                <w:rFonts w:hint="default"/>
                <w:color w:val="auto"/>
                <w:sz w:val="24"/>
                <w:szCs w:val="24"/>
                <w:lang w:val="en-US" w:eastAsia="zh-CN"/>
              </w:rPr>
              <w:t xml:space="preserve">%。 </w:t>
            </w:r>
          </w:p>
          <w:p>
            <w:pPr>
              <w:spacing w:line="360" w:lineRule="auto"/>
              <w:ind w:firstLine="480" w:firstLineChars="200"/>
              <w:jc w:val="left"/>
              <w:rPr>
                <w:rFonts w:hint="default"/>
                <w:color w:val="auto"/>
                <w:sz w:val="24"/>
                <w:szCs w:val="24"/>
              </w:rPr>
            </w:pPr>
            <w:r>
              <w:rPr>
                <w:rFonts w:hint="default"/>
                <w:color w:val="auto"/>
                <w:sz w:val="24"/>
                <w:szCs w:val="24"/>
                <w:lang w:val="en-US" w:eastAsia="zh-CN"/>
              </w:rPr>
              <w:t>经计算，项目生物质热风炉炉渣产生量约为</w:t>
            </w:r>
            <w:r>
              <w:rPr>
                <w:rFonts w:hint="eastAsia"/>
                <w:color w:val="auto"/>
                <w:sz w:val="24"/>
                <w:szCs w:val="24"/>
                <w:lang w:val="en-US" w:eastAsia="zh-CN"/>
              </w:rPr>
              <w:t>125.36</w:t>
            </w:r>
            <w:r>
              <w:rPr>
                <w:rFonts w:hint="default"/>
                <w:color w:val="auto"/>
                <w:sz w:val="24"/>
                <w:szCs w:val="24"/>
                <w:lang w:val="en-US" w:eastAsia="zh-CN"/>
              </w:rPr>
              <w:t>t/a，</w:t>
            </w:r>
            <w:r>
              <w:rPr>
                <w:rFonts w:hint="eastAsia"/>
                <w:color w:val="auto"/>
                <w:sz w:val="24"/>
                <w:szCs w:val="24"/>
                <w:lang w:val="en-US" w:eastAsia="zh-CN"/>
              </w:rPr>
              <w:t>暂存至库房1#内封闭灰渣间内，</w:t>
            </w:r>
            <w:r>
              <w:rPr>
                <w:rFonts w:hint="default"/>
                <w:color w:val="auto"/>
                <w:sz w:val="24"/>
                <w:szCs w:val="24"/>
                <w:lang w:val="en-US" w:eastAsia="zh-CN"/>
              </w:rPr>
              <w:t>集中收集，</w:t>
            </w:r>
            <w:r>
              <w:rPr>
                <w:rFonts w:hint="eastAsia"/>
                <w:color w:val="auto"/>
                <w:sz w:val="24"/>
                <w:szCs w:val="24"/>
                <w:lang w:val="en-US" w:eastAsia="zh-CN"/>
              </w:rPr>
              <w:t>作为农田施肥</w:t>
            </w:r>
            <w:r>
              <w:rPr>
                <w:rFonts w:hint="default"/>
                <w:color w:val="auto"/>
                <w:sz w:val="24"/>
                <w:szCs w:val="24"/>
                <w:lang w:val="en-US" w:eastAsia="zh-CN"/>
              </w:rPr>
              <w:t>外售综合利用。</w:t>
            </w:r>
          </w:p>
          <w:p>
            <w:pPr>
              <w:numPr>
                <w:ilvl w:val="0"/>
                <w:numId w:val="0"/>
              </w:numPr>
              <w:spacing w:line="360" w:lineRule="auto"/>
              <w:ind w:firstLine="480" w:firstLineChars="200"/>
              <w:jc w:val="left"/>
              <w:rPr>
                <w:rFonts w:hint="default"/>
                <w:color w:val="auto"/>
                <w:sz w:val="24"/>
                <w:szCs w:val="24"/>
                <w:lang w:eastAsia="zh-CN"/>
              </w:rPr>
            </w:pPr>
            <w:r>
              <w:rPr>
                <w:rFonts w:hint="default" w:ascii="Times New Roman" w:hAnsi="Times New Roman" w:eastAsia="宋体" w:cs="Times New Roman"/>
                <w:color w:val="auto"/>
                <w:kern w:val="2"/>
                <w:sz w:val="24"/>
                <w:szCs w:val="24"/>
                <w:lang w:val="en-US" w:eastAsia="zh-CN" w:bidi="ar-SA"/>
              </w:rPr>
              <w:t>（3）</w:t>
            </w:r>
            <w:r>
              <w:rPr>
                <w:rFonts w:hint="default"/>
                <w:color w:val="auto"/>
                <w:sz w:val="24"/>
                <w:szCs w:val="24"/>
                <w:lang w:eastAsia="zh-CN"/>
              </w:rPr>
              <w:t>热风炉除尘器内除尘灰：根据工程分析热风炉设置的除尘器内除尘灰产生量为</w:t>
            </w:r>
            <w:r>
              <w:rPr>
                <w:rFonts w:hint="eastAsia"/>
                <w:color w:val="auto"/>
                <w:sz w:val="24"/>
                <w:szCs w:val="24"/>
                <w:lang w:val="en-US" w:eastAsia="zh-CN"/>
              </w:rPr>
              <w:t>8.34</w:t>
            </w:r>
            <w:r>
              <w:rPr>
                <w:rFonts w:hint="default"/>
                <w:color w:val="auto"/>
                <w:sz w:val="24"/>
                <w:szCs w:val="24"/>
                <w:lang w:val="en-US" w:eastAsia="zh-CN"/>
              </w:rPr>
              <w:t>t</w:t>
            </w:r>
            <w:r>
              <w:rPr>
                <w:rFonts w:hint="default"/>
                <w:color w:val="auto"/>
                <w:sz w:val="24"/>
                <w:szCs w:val="24"/>
                <w:lang w:eastAsia="zh-CN"/>
              </w:rPr>
              <w:t>/a，外售综合利用。</w:t>
            </w:r>
          </w:p>
          <w:p>
            <w:pPr>
              <w:numPr>
                <w:ilvl w:val="0"/>
                <w:numId w:val="0"/>
              </w:numPr>
              <w:spacing w:line="360" w:lineRule="auto"/>
              <w:ind w:firstLine="480" w:firstLineChars="200"/>
              <w:jc w:val="left"/>
              <w:rPr>
                <w:rFonts w:hint="default"/>
                <w:color w:val="auto"/>
                <w:sz w:val="24"/>
                <w:szCs w:val="24"/>
                <w:lang w:val="en-US" w:eastAsia="zh-CN"/>
              </w:rPr>
            </w:pPr>
            <w:r>
              <w:rPr>
                <w:rFonts w:hint="default" w:ascii="Times New Roman" w:hAnsi="Times New Roman" w:eastAsia="宋体" w:cs="Times New Roman"/>
                <w:color w:val="auto"/>
                <w:kern w:val="2"/>
                <w:sz w:val="24"/>
                <w:szCs w:val="24"/>
                <w:lang w:val="en-US" w:eastAsia="zh-CN" w:bidi="ar-SA"/>
              </w:rPr>
              <w:t>（4）</w:t>
            </w:r>
            <w:r>
              <w:rPr>
                <w:rFonts w:hint="eastAsia" w:cs="Times New Roman"/>
                <w:color w:val="auto"/>
                <w:kern w:val="2"/>
                <w:sz w:val="24"/>
                <w:szCs w:val="24"/>
                <w:lang w:val="en-US" w:eastAsia="zh-CN" w:bidi="ar-SA"/>
              </w:rPr>
              <w:t>废布袋：布袋除尘器产生的废布袋产生量约0.1t/a，由厂家回收。</w:t>
            </w:r>
          </w:p>
          <w:p>
            <w:pPr>
              <w:numPr>
                <w:ilvl w:val="0"/>
                <w:numId w:val="0"/>
              </w:numPr>
              <w:spacing w:line="360" w:lineRule="auto"/>
              <w:ind w:firstLine="480" w:firstLineChars="200"/>
              <w:jc w:val="left"/>
              <w:rPr>
                <w:rFonts w:hint="default"/>
                <w:color w:val="auto"/>
                <w:sz w:val="24"/>
                <w:szCs w:val="24"/>
                <w:lang w:eastAsia="zh-CN"/>
              </w:rPr>
            </w:pPr>
            <w:r>
              <w:rPr>
                <w:rFonts w:hint="default"/>
                <w:color w:val="auto"/>
                <w:sz w:val="24"/>
                <w:szCs w:val="24"/>
                <w:lang w:eastAsia="zh-CN"/>
              </w:rPr>
              <w:t>2、生活垃圾</w:t>
            </w:r>
          </w:p>
          <w:p>
            <w:pPr>
              <w:numPr>
                <w:ilvl w:val="0"/>
                <w:numId w:val="0"/>
              </w:numPr>
              <w:spacing w:line="360" w:lineRule="auto"/>
              <w:ind w:firstLine="480" w:firstLineChars="200"/>
              <w:jc w:val="left"/>
              <w:rPr>
                <w:rFonts w:hint="eastAsia" w:ascii="Times New Roman" w:hAnsi="Times New Roman" w:eastAsia="宋体" w:cs="Times New Roman"/>
                <w:bCs/>
                <w:color w:val="auto"/>
                <w:sz w:val="24"/>
                <w:szCs w:val="24"/>
                <w:highlight w:val="none"/>
                <w:vertAlign w:val="baseline"/>
                <w:lang w:val="en-US" w:eastAsia="zh-CN"/>
              </w:rPr>
            </w:pPr>
            <w:r>
              <w:rPr>
                <w:rFonts w:hint="default" w:ascii="Times New Roman" w:hAnsi="Times New Roman" w:eastAsia="宋体" w:cs="Times New Roman"/>
                <w:bCs/>
                <w:color w:val="auto"/>
                <w:sz w:val="24"/>
                <w:szCs w:val="24"/>
                <w:highlight w:val="none"/>
                <w:vertAlign w:val="baseline"/>
                <w:lang w:val="en-US" w:eastAsia="zh-CN"/>
              </w:rPr>
              <w:t>职工生活垃圾以每人每天0.5kg计，职工人数为</w:t>
            </w:r>
            <w:r>
              <w:rPr>
                <w:rFonts w:hint="eastAsia" w:cs="Times New Roman"/>
                <w:bCs/>
                <w:color w:val="auto"/>
                <w:sz w:val="24"/>
                <w:szCs w:val="24"/>
                <w:highlight w:val="none"/>
                <w:vertAlign w:val="baseline"/>
                <w:lang w:val="en-US" w:eastAsia="zh-CN"/>
              </w:rPr>
              <w:t>10</w:t>
            </w:r>
            <w:r>
              <w:rPr>
                <w:rFonts w:hint="default" w:ascii="Times New Roman" w:hAnsi="Times New Roman" w:eastAsia="宋体" w:cs="Times New Roman"/>
                <w:bCs/>
                <w:color w:val="auto"/>
                <w:sz w:val="24"/>
                <w:szCs w:val="24"/>
                <w:highlight w:val="none"/>
                <w:vertAlign w:val="baseline"/>
                <w:lang w:val="en-US" w:eastAsia="zh-CN"/>
              </w:rPr>
              <w:t>人，工作天数为3</w:t>
            </w:r>
            <w:r>
              <w:rPr>
                <w:rFonts w:hint="eastAsia" w:cs="Times New Roman"/>
                <w:bCs/>
                <w:color w:val="auto"/>
                <w:sz w:val="24"/>
                <w:szCs w:val="24"/>
                <w:highlight w:val="none"/>
                <w:vertAlign w:val="baseline"/>
                <w:lang w:val="en-US" w:eastAsia="zh-CN"/>
              </w:rPr>
              <w:t>4</w:t>
            </w:r>
            <w:r>
              <w:rPr>
                <w:rFonts w:hint="default" w:ascii="Times New Roman" w:hAnsi="Times New Roman" w:eastAsia="宋体" w:cs="Times New Roman"/>
                <w:bCs/>
                <w:color w:val="auto"/>
                <w:sz w:val="24"/>
                <w:szCs w:val="24"/>
                <w:highlight w:val="none"/>
                <w:vertAlign w:val="baseline"/>
                <w:lang w:val="en-US" w:eastAsia="zh-CN"/>
              </w:rPr>
              <w:t>天，则生活垃圾产生量为0.00</w:t>
            </w:r>
            <w:r>
              <w:rPr>
                <w:rFonts w:hint="eastAsia" w:cs="Times New Roman"/>
                <w:bCs/>
                <w:color w:val="auto"/>
                <w:sz w:val="24"/>
                <w:szCs w:val="24"/>
                <w:highlight w:val="none"/>
                <w:vertAlign w:val="baseline"/>
                <w:lang w:val="en-US" w:eastAsia="zh-CN"/>
              </w:rPr>
              <w:t>5</w:t>
            </w:r>
            <w:r>
              <w:rPr>
                <w:rFonts w:hint="default" w:ascii="Times New Roman" w:hAnsi="Times New Roman" w:eastAsia="宋体" w:cs="Times New Roman"/>
                <w:bCs/>
                <w:color w:val="auto"/>
                <w:sz w:val="24"/>
                <w:szCs w:val="24"/>
                <w:highlight w:val="none"/>
                <w:vertAlign w:val="baseline"/>
                <w:lang w:val="en-US" w:eastAsia="zh-CN"/>
              </w:rPr>
              <w:t>t/d，即0.</w:t>
            </w:r>
            <w:r>
              <w:rPr>
                <w:rFonts w:hint="eastAsia" w:cs="Times New Roman"/>
                <w:bCs/>
                <w:color w:val="auto"/>
                <w:sz w:val="24"/>
                <w:szCs w:val="24"/>
                <w:highlight w:val="none"/>
                <w:vertAlign w:val="baseline"/>
                <w:lang w:val="en-US" w:eastAsia="zh-CN"/>
              </w:rPr>
              <w:t>17</w:t>
            </w:r>
            <w:r>
              <w:rPr>
                <w:rFonts w:hint="default" w:ascii="Times New Roman" w:hAnsi="Times New Roman" w:eastAsia="宋体" w:cs="Times New Roman"/>
                <w:bCs/>
                <w:color w:val="auto"/>
                <w:sz w:val="24"/>
                <w:szCs w:val="24"/>
                <w:highlight w:val="none"/>
                <w:vertAlign w:val="baseline"/>
                <w:lang w:val="en-US" w:eastAsia="zh-CN"/>
              </w:rPr>
              <w:t>t/a。生活垃圾集中收集后交由环卫部门处理。</w:t>
            </w:r>
          </w:p>
          <w:p>
            <w:pPr>
              <w:bidi w:val="0"/>
              <w:spacing w:line="360" w:lineRule="auto"/>
              <w:ind w:firstLine="480" w:firstLineChars="200"/>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color w:val="auto"/>
                <w:sz w:val="24"/>
                <w:szCs w:val="24"/>
                <w:lang w:eastAsia="zh-CN"/>
              </w:rPr>
              <w:t>综上所述，本项目固体废物处置效率</w:t>
            </w:r>
            <w:r>
              <w:rPr>
                <w:rFonts w:hint="default" w:ascii="Times New Roman" w:hAnsi="Times New Roman" w:eastAsia="宋体" w:cs="Times New Roman"/>
                <w:color w:val="auto"/>
                <w:sz w:val="24"/>
                <w:szCs w:val="24"/>
                <w:lang w:val="en-US" w:eastAsia="zh-CN"/>
              </w:rPr>
              <w:t>100%，不会对环境产生影响。</w:t>
            </w:r>
          </w:p>
          <w:p>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snapToGrid w:val="0"/>
                <w:color w:val="auto"/>
                <w:kern w:val="0"/>
                <w:sz w:val="21"/>
                <w:szCs w:val="21"/>
                <w:lang w:val="en-US" w:eastAsia="zh-CN" w:bidi="ar-SA"/>
              </w:rPr>
              <w:t>表4-1</w:t>
            </w:r>
            <w:r>
              <w:rPr>
                <w:rFonts w:hint="eastAsia" w:cs="Times New Roman"/>
                <w:b/>
                <w:bCs/>
                <w:snapToGrid w:val="0"/>
                <w:color w:val="auto"/>
                <w:kern w:val="0"/>
                <w:sz w:val="21"/>
                <w:szCs w:val="21"/>
                <w:lang w:val="en-US" w:eastAsia="zh-CN" w:bidi="ar-SA"/>
              </w:rPr>
              <w:t>1</w:t>
            </w:r>
            <w:r>
              <w:rPr>
                <w:rFonts w:hint="default" w:ascii="Times New Roman" w:hAnsi="Times New Roman" w:eastAsia="宋体" w:cs="Times New Roman"/>
                <w:b/>
                <w:bCs/>
                <w:snapToGrid w:val="0"/>
                <w:color w:val="auto"/>
                <w:kern w:val="0"/>
                <w:sz w:val="21"/>
                <w:szCs w:val="21"/>
                <w:lang w:val="en-US" w:eastAsia="zh-CN" w:bidi="ar-SA"/>
              </w:rPr>
              <w:t xml:space="preserve"> 固体废物污染源强核算结果及相关参数一览表</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753"/>
              <w:gridCol w:w="1074"/>
              <w:gridCol w:w="684"/>
              <w:gridCol w:w="788"/>
              <w:gridCol w:w="989"/>
              <w:gridCol w:w="924"/>
              <w:gridCol w:w="1037"/>
              <w:gridCol w:w="9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工序</w:t>
                  </w:r>
                </w:p>
              </w:tc>
              <w:tc>
                <w:tcPr>
                  <w:tcW w:w="753"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装置</w:t>
                  </w:r>
                </w:p>
              </w:tc>
              <w:tc>
                <w:tcPr>
                  <w:tcW w:w="1074"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固体废物名称</w:t>
                  </w:r>
                </w:p>
              </w:tc>
              <w:tc>
                <w:tcPr>
                  <w:tcW w:w="684"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固废属性</w:t>
                  </w:r>
                </w:p>
              </w:tc>
              <w:tc>
                <w:tcPr>
                  <w:tcW w:w="1777"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产生量</w:t>
                  </w:r>
                </w:p>
              </w:tc>
              <w:tc>
                <w:tcPr>
                  <w:tcW w:w="1961"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处置措施</w:t>
                  </w:r>
                </w:p>
              </w:tc>
              <w:tc>
                <w:tcPr>
                  <w:tcW w:w="996"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753"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1074"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684"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c>
                <w:tcPr>
                  <w:tcW w:w="78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核算方法</w:t>
                  </w:r>
                </w:p>
              </w:tc>
              <w:tc>
                <w:tcPr>
                  <w:tcW w:w="989"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产生量（t/a）</w:t>
                  </w:r>
                </w:p>
              </w:tc>
              <w:tc>
                <w:tcPr>
                  <w:tcW w:w="92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处置量（t/a）</w:t>
                  </w:r>
                </w:p>
              </w:tc>
              <w:tc>
                <w:tcPr>
                  <w:tcW w:w="103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工艺</w:t>
                  </w:r>
                </w:p>
              </w:tc>
              <w:tc>
                <w:tcPr>
                  <w:tcW w:w="996"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01"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烘干</w:t>
                  </w:r>
                </w:p>
              </w:tc>
              <w:tc>
                <w:tcPr>
                  <w:tcW w:w="753"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热风炉</w:t>
                  </w:r>
                </w:p>
              </w:tc>
              <w:tc>
                <w:tcPr>
                  <w:tcW w:w="107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炉渣</w:t>
                  </w:r>
                </w:p>
              </w:tc>
              <w:tc>
                <w:tcPr>
                  <w:tcW w:w="68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一般废物</w:t>
                  </w:r>
                </w:p>
              </w:tc>
              <w:tc>
                <w:tcPr>
                  <w:tcW w:w="78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物料平衡法</w:t>
                  </w:r>
                </w:p>
              </w:tc>
              <w:tc>
                <w:tcPr>
                  <w:tcW w:w="989"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125.36</w:t>
                  </w:r>
                </w:p>
              </w:tc>
              <w:tc>
                <w:tcPr>
                  <w:tcW w:w="92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125.36</w:t>
                  </w:r>
                </w:p>
              </w:tc>
              <w:tc>
                <w:tcPr>
                  <w:tcW w:w="103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外售</w:t>
                  </w:r>
                </w:p>
              </w:tc>
              <w:tc>
                <w:tcPr>
                  <w:tcW w:w="99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01"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除尘</w:t>
                  </w:r>
                </w:p>
              </w:tc>
              <w:tc>
                <w:tcPr>
                  <w:tcW w:w="753"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除尘器</w:t>
                  </w:r>
                </w:p>
              </w:tc>
              <w:tc>
                <w:tcPr>
                  <w:tcW w:w="1074"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除尘灰</w:t>
                  </w:r>
                </w:p>
              </w:tc>
              <w:tc>
                <w:tcPr>
                  <w:tcW w:w="68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一般废物</w:t>
                  </w:r>
                </w:p>
              </w:tc>
              <w:tc>
                <w:tcPr>
                  <w:tcW w:w="78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物料平衡法</w:t>
                  </w:r>
                </w:p>
              </w:tc>
              <w:tc>
                <w:tcPr>
                  <w:tcW w:w="989" w:type="dxa"/>
                  <w:noWrap w:val="0"/>
                  <w:vAlign w:val="center"/>
                </w:tcPr>
                <w:p>
                  <w:pPr>
                    <w:widowControl/>
                    <w:shd w:val="clear" w:color="auto" w:fill="FFFFFF"/>
                    <w:spacing w:line="240" w:lineRule="auto"/>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8.34</w:t>
                  </w:r>
                </w:p>
              </w:tc>
              <w:tc>
                <w:tcPr>
                  <w:tcW w:w="924"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8.34</w:t>
                  </w:r>
                </w:p>
              </w:tc>
              <w:tc>
                <w:tcPr>
                  <w:tcW w:w="103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外售</w:t>
                  </w:r>
                </w:p>
              </w:tc>
              <w:tc>
                <w:tcPr>
                  <w:tcW w:w="99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除尘</w:t>
                  </w:r>
                </w:p>
              </w:tc>
              <w:tc>
                <w:tcPr>
                  <w:tcW w:w="753"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除尘器</w:t>
                  </w:r>
                </w:p>
              </w:tc>
              <w:tc>
                <w:tcPr>
                  <w:tcW w:w="1074" w:type="dxa"/>
                  <w:noWrap w:val="0"/>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snapToGrid w:val="0"/>
                      <w:color w:val="auto"/>
                      <w:kern w:val="2"/>
                      <w:sz w:val="21"/>
                      <w:szCs w:val="21"/>
                      <w:highlight w:val="none"/>
                      <w:lang w:val="en-US" w:eastAsia="zh-CN" w:bidi="ar-SA"/>
                    </w:rPr>
                    <w:t>废布袋</w:t>
                  </w:r>
                </w:p>
              </w:tc>
              <w:tc>
                <w:tcPr>
                  <w:tcW w:w="68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一般废物</w:t>
                  </w:r>
                </w:p>
              </w:tc>
              <w:tc>
                <w:tcPr>
                  <w:tcW w:w="78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类比法</w:t>
                  </w:r>
                </w:p>
              </w:tc>
              <w:tc>
                <w:tcPr>
                  <w:tcW w:w="989"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w:t>
                  </w:r>
                </w:p>
              </w:tc>
              <w:tc>
                <w:tcPr>
                  <w:tcW w:w="92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w:t>
                  </w:r>
                </w:p>
              </w:tc>
              <w:tc>
                <w:tcPr>
                  <w:tcW w:w="103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厂家回收</w:t>
                  </w:r>
                </w:p>
              </w:tc>
              <w:tc>
                <w:tcPr>
                  <w:tcW w:w="99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烘干输送</w:t>
                  </w:r>
                </w:p>
              </w:tc>
              <w:tc>
                <w:tcPr>
                  <w:tcW w:w="753" w:type="dxa"/>
                  <w:noWrap w:val="0"/>
                  <w:vAlign w:val="center"/>
                </w:tcPr>
                <w:p>
                  <w:pPr>
                    <w:tabs>
                      <w:tab w:val="center" w:pos="4153"/>
                      <w:tab w:val="right" w:pos="8306"/>
                    </w:tabs>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snapToGrid w:val="0"/>
                      <w:color w:val="auto"/>
                      <w:sz w:val="21"/>
                      <w:szCs w:val="21"/>
                      <w:highlight w:val="none"/>
                      <w:lang w:val="en-US" w:eastAsia="zh-CN"/>
                    </w:rPr>
                    <w:t>重力沉降室</w:t>
                  </w:r>
                </w:p>
              </w:tc>
              <w:tc>
                <w:tcPr>
                  <w:tcW w:w="1074" w:type="dxa"/>
                  <w:noWrap w:val="0"/>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highlight w:val="none"/>
                      <w:lang w:val="en-US" w:eastAsia="zh-CN" w:bidi="ar-SA"/>
                    </w:rPr>
                  </w:pPr>
                  <w:r>
                    <w:rPr>
                      <w:rFonts w:ascii="Times New Roman" w:hAnsi="Times New Roman"/>
                      <w:snapToGrid w:val="0"/>
                      <w:color w:val="auto"/>
                      <w:sz w:val="21"/>
                      <w:szCs w:val="21"/>
                      <w:highlight w:val="none"/>
                    </w:rPr>
                    <w:t>粉尘</w:t>
                  </w:r>
                </w:p>
              </w:tc>
              <w:tc>
                <w:tcPr>
                  <w:tcW w:w="68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一般废物</w:t>
                  </w:r>
                </w:p>
              </w:tc>
              <w:tc>
                <w:tcPr>
                  <w:tcW w:w="78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产污系数法</w:t>
                  </w:r>
                </w:p>
              </w:tc>
              <w:tc>
                <w:tcPr>
                  <w:tcW w:w="989"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1.9</w:t>
                  </w:r>
                </w:p>
              </w:tc>
              <w:tc>
                <w:tcPr>
                  <w:tcW w:w="924"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1.9</w:t>
                  </w:r>
                </w:p>
              </w:tc>
              <w:tc>
                <w:tcPr>
                  <w:tcW w:w="103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外售</w:t>
                  </w:r>
                </w:p>
              </w:tc>
              <w:tc>
                <w:tcPr>
                  <w:tcW w:w="99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生活</w:t>
                  </w:r>
                </w:p>
              </w:tc>
              <w:tc>
                <w:tcPr>
                  <w:tcW w:w="753" w:type="dxa"/>
                  <w:noWrap w:val="0"/>
                  <w:vAlign w:val="center"/>
                </w:tcPr>
                <w:p>
                  <w:pPr>
                    <w:tabs>
                      <w:tab w:val="center" w:pos="4153"/>
                      <w:tab w:val="right" w:pos="8306"/>
                    </w:tabs>
                    <w:jc w:val="center"/>
                    <w:rPr>
                      <w:rFonts w:hint="eastAsia" w:ascii="Times New Roman" w:hAnsi="Times New Roman" w:eastAsia="宋体" w:cs="Times New Roman"/>
                      <w:snapToGrid w:val="0"/>
                      <w:color w:val="auto"/>
                      <w:kern w:val="2"/>
                      <w:sz w:val="21"/>
                      <w:szCs w:val="21"/>
                      <w:lang w:val="en-US" w:eastAsia="zh-CN" w:bidi="ar-SA"/>
                    </w:rPr>
                  </w:pPr>
                  <w:r>
                    <w:rPr>
                      <w:rFonts w:hint="eastAsia"/>
                      <w:snapToGrid w:val="0"/>
                      <w:color w:val="auto"/>
                      <w:sz w:val="21"/>
                      <w:szCs w:val="21"/>
                      <w:lang w:val="en-US" w:eastAsia="zh-CN"/>
                    </w:rPr>
                    <w:t>垃圾箱</w:t>
                  </w:r>
                </w:p>
              </w:tc>
              <w:tc>
                <w:tcPr>
                  <w:tcW w:w="1074" w:type="dxa"/>
                  <w:noWrap w:val="0"/>
                  <w:vAlign w:val="center"/>
                </w:tcPr>
                <w:p>
                  <w:pPr>
                    <w:tabs>
                      <w:tab w:val="center" w:pos="4153"/>
                      <w:tab w:val="right" w:pos="8306"/>
                    </w:tabs>
                    <w:jc w:val="center"/>
                    <w:rPr>
                      <w:rFonts w:hint="eastAsia" w:ascii="Times New Roman" w:hAnsi="Times New Roman" w:eastAsia="宋体" w:cs="Times New Roman"/>
                      <w:snapToGrid w:val="0"/>
                      <w:color w:val="auto"/>
                      <w:kern w:val="2"/>
                      <w:sz w:val="21"/>
                      <w:szCs w:val="21"/>
                      <w:lang w:val="en-US" w:eastAsia="zh-CN" w:bidi="ar-SA"/>
                    </w:rPr>
                  </w:pPr>
                  <w:r>
                    <w:rPr>
                      <w:rFonts w:hint="eastAsia"/>
                      <w:snapToGrid w:val="0"/>
                      <w:color w:val="auto"/>
                      <w:sz w:val="21"/>
                      <w:szCs w:val="21"/>
                      <w:lang w:val="en-US" w:eastAsia="zh-CN"/>
                    </w:rPr>
                    <w:t>生活垃圾</w:t>
                  </w:r>
                </w:p>
              </w:tc>
              <w:tc>
                <w:tcPr>
                  <w:tcW w:w="684" w:type="dxa"/>
                  <w:noWrap w:val="0"/>
                  <w:vAlign w:val="center"/>
                </w:tcPr>
                <w:p>
                  <w:pPr>
                    <w:tabs>
                      <w:tab w:val="center" w:pos="4153"/>
                      <w:tab w:val="right" w:pos="8306"/>
                    </w:tabs>
                    <w:jc w:val="center"/>
                    <w:rPr>
                      <w:rFonts w:hint="eastAsia" w:ascii="Times New Roman" w:hAnsi="Times New Roman" w:eastAsia="宋体" w:cs="Times New Roman"/>
                      <w:snapToGrid w:val="0"/>
                      <w:color w:val="auto"/>
                      <w:kern w:val="2"/>
                      <w:sz w:val="21"/>
                      <w:szCs w:val="21"/>
                      <w:lang w:val="en-US" w:eastAsia="zh-CN" w:bidi="ar-SA"/>
                    </w:rPr>
                  </w:pPr>
                  <w:r>
                    <w:rPr>
                      <w:rFonts w:hint="eastAsia"/>
                      <w:snapToGrid w:val="0"/>
                      <w:color w:val="auto"/>
                      <w:sz w:val="21"/>
                      <w:szCs w:val="21"/>
                      <w:lang w:val="en-US" w:eastAsia="zh-CN"/>
                    </w:rPr>
                    <w:t>生活垃圾</w:t>
                  </w:r>
                </w:p>
              </w:tc>
              <w:tc>
                <w:tcPr>
                  <w:tcW w:w="78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类比法</w:t>
                  </w:r>
                </w:p>
              </w:tc>
              <w:tc>
                <w:tcPr>
                  <w:tcW w:w="989"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0.17</w:t>
                  </w:r>
                </w:p>
              </w:tc>
              <w:tc>
                <w:tcPr>
                  <w:tcW w:w="924"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0.17</w:t>
                  </w:r>
                </w:p>
              </w:tc>
              <w:tc>
                <w:tcPr>
                  <w:tcW w:w="1037"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由市政部门集中处置</w:t>
                  </w:r>
                </w:p>
              </w:tc>
              <w:tc>
                <w:tcPr>
                  <w:tcW w:w="996"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由市政部门集中处置</w:t>
                  </w:r>
                </w:p>
              </w:tc>
            </w:tr>
          </w:tbl>
          <w:p>
            <w:pPr>
              <w:spacing w:line="240" w:lineRule="auto"/>
              <w:jc w:val="center"/>
              <w:rPr>
                <w:rFonts w:hint="default" w:ascii="Times New Roman" w:hAnsi="Times New Roman" w:eastAsia="宋体" w:cs="Times New Roman"/>
                <w:b/>
                <w:bCs/>
                <w:snapToGrid w:val="0"/>
                <w:color w:val="auto"/>
                <w:kern w:val="0"/>
                <w:sz w:val="21"/>
                <w:szCs w:val="21"/>
                <w:lang w:val="en-US" w:eastAsia="zh-CN" w:bidi="ar-SA"/>
              </w:rPr>
            </w:pPr>
            <w:r>
              <w:rPr>
                <w:rFonts w:hint="default" w:ascii="Times New Roman" w:hAnsi="Times New Roman" w:eastAsia="宋体" w:cs="Times New Roman"/>
                <w:b/>
                <w:bCs/>
                <w:snapToGrid w:val="0"/>
                <w:color w:val="auto"/>
                <w:kern w:val="0"/>
                <w:sz w:val="21"/>
                <w:szCs w:val="21"/>
                <w:lang w:val="en-US" w:eastAsia="zh-CN" w:bidi="ar-SA"/>
              </w:rPr>
              <w:t>表4-1</w:t>
            </w:r>
            <w:r>
              <w:rPr>
                <w:rFonts w:hint="eastAsia" w:cs="Times New Roman"/>
                <w:b/>
                <w:bCs/>
                <w:snapToGrid w:val="0"/>
                <w:color w:val="auto"/>
                <w:kern w:val="0"/>
                <w:sz w:val="21"/>
                <w:szCs w:val="21"/>
                <w:lang w:val="en-US" w:eastAsia="zh-CN" w:bidi="ar-SA"/>
              </w:rPr>
              <w:t>2</w:t>
            </w:r>
            <w:r>
              <w:rPr>
                <w:rFonts w:hint="eastAsia" w:ascii="Times New Roman" w:hAnsi="Times New Roman" w:cs="Times New Roman"/>
                <w:b/>
                <w:bCs/>
                <w:snapToGrid w:val="0"/>
                <w:color w:val="auto"/>
                <w:kern w:val="0"/>
                <w:sz w:val="21"/>
                <w:szCs w:val="21"/>
                <w:lang w:val="en-US" w:eastAsia="zh-CN" w:bidi="ar-SA"/>
              </w:rPr>
              <w:t xml:space="preserve"> </w:t>
            </w:r>
            <w:r>
              <w:rPr>
                <w:rFonts w:hint="default" w:ascii="Times New Roman" w:hAnsi="Times New Roman" w:eastAsia="宋体" w:cs="Times New Roman"/>
                <w:b/>
                <w:bCs/>
                <w:snapToGrid w:val="0"/>
                <w:color w:val="auto"/>
                <w:kern w:val="0"/>
                <w:sz w:val="21"/>
                <w:szCs w:val="21"/>
                <w:lang w:val="en-US" w:eastAsia="zh-CN" w:bidi="ar-SA"/>
              </w:rPr>
              <w:t>一般固体废物类别及代码</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07"/>
              <w:gridCol w:w="2500"/>
              <w:gridCol w:w="2324"/>
              <w:gridCol w:w="20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1607"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500"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2324"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2016"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代码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1607"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500" w:type="dxa"/>
                  <w:tcBorders>
                    <w:tl2br w:val="nil"/>
                    <w:tr2bl w:val="nil"/>
                  </w:tcBorders>
                  <w:noWrap/>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lang w:val="en-US" w:eastAsia="zh-CN" w:bidi="ar-SA"/>
                    </w:rPr>
                  </w:pPr>
                  <w:r>
                    <w:rPr>
                      <w:rFonts w:ascii="Times New Roman" w:hAnsi="Times New Roman"/>
                      <w:snapToGrid w:val="0"/>
                      <w:color w:val="auto"/>
                      <w:sz w:val="21"/>
                      <w:szCs w:val="21"/>
                    </w:rPr>
                    <w:t>收集的粉尘</w:t>
                  </w:r>
                </w:p>
              </w:tc>
              <w:tc>
                <w:tcPr>
                  <w:tcW w:w="2324" w:type="dxa"/>
                  <w:tcBorders>
                    <w:tl2br w:val="nil"/>
                    <w:tr2bl w:val="nil"/>
                  </w:tcBorders>
                  <w:noWrap/>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64</w:t>
                  </w:r>
                </w:p>
              </w:tc>
              <w:tc>
                <w:tcPr>
                  <w:tcW w:w="2016" w:type="dxa"/>
                  <w:tcBorders>
                    <w:tl2br w:val="nil"/>
                    <w:tr2bl w:val="nil"/>
                  </w:tcBorders>
                  <w:noWrap/>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lang w:val="en-US" w:eastAsia="zh-CN" w:bidi="ar-SA"/>
                    </w:rPr>
                  </w:pPr>
                  <w:r>
                    <w:rPr>
                      <w:rFonts w:hint="eastAsia" w:ascii="Times New Roman" w:hAnsi="Times New Roman" w:eastAsia="宋体" w:cs="Times New Roman"/>
                      <w:color w:val="auto"/>
                      <w:sz w:val="18"/>
                      <w:szCs w:val="18"/>
                      <w:highlight w:val="none"/>
                      <w:lang w:val="en-US" w:eastAsia="zh-CN"/>
                    </w:rPr>
                    <w:t>443</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rPr>
                    <w:t>00</w:t>
                  </w:r>
                  <w:r>
                    <w:rPr>
                      <w:rFonts w:hint="eastAsia" w:ascii="Times New Roman" w:hAnsi="Times New Roman" w:eastAsia="宋体"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rPr>
                    <w:t>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1607"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500" w:type="dxa"/>
                  <w:tcBorders>
                    <w:tl2br w:val="nil"/>
                    <w:tr2bl w:val="nil"/>
                  </w:tcBorders>
                  <w:noWrap/>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lang w:val="en-US" w:eastAsia="zh-CN" w:bidi="ar-SA"/>
                    </w:rPr>
                  </w:pPr>
                  <w:r>
                    <w:rPr>
                      <w:rFonts w:ascii="Times New Roman" w:hAnsi="Times New Roman"/>
                      <w:snapToGrid w:val="0"/>
                      <w:color w:val="auto"/>
                      <w:sz w:val="21"/>
                      <w:szCs w:val="21"/>
                    </w:rPr>
                    <w:t>灰渣</w:t>
                  </w:r>
                </w:p>
              </w:tc>
              <w:tc>
                <w:tcPr>
                  <w:tcW w:w="2324" w:type="dxa"/>
                  <w:tcBorders>
                    <w:tl2br w:val="nil"/>
                    <w:tr2bl w:val="nil"/>
                  </w:tcBorders>
                  <w:noWrap/>
                  <w:vAlign w:val="center"/>
                </w:tcPr>
                <w:p>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64</w:t>
                  </w:r>
                </w:p>
              </w:tc>
              <w:tc>
                <w:tcPr>
                  <w:tcW w:w="2016" w:type="dxa"/>
                  <w:tcBorders>
                    <w:tl2br w:val="nil"/>
                    <w:tr2bl w:val="nil"/>
                  </w:tcBorders>
                  <w:noWrap/>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lang w:val="en-US" w:eastAsia="zh-CN" w:bidi="ar-SA"/>
                    </w:rPr>
                  </w:pPr>
                  <w:r>
                    <w:rPr>
                      <w:rFonts w:hint="eastAsia" w:ascii="Times New Roman" w:hAnsi="Times New Roman" w:eastAsia="宋体" w:cs="Times New Roman"/>
                      <w:color w:val="auto"/>
                      <w:sz w:val="18"/>
                      <w:szCs w:val="18"/>
                      <w:highlight w:val="none"/>
                      <w:lang w:val="en-US" w:eastAsia="zh-CN"/>
                    </w:rPr>
                    <w:t>443</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rPr>
                    <w:t>00</w:t>
                  </w:r>
                  <w:r>
                    <w:rPr>
                      <w:rFonts w:hint="eastAsia" w:ascii="Times New Roman" w:hAnsi="Times New Roman" w:eastAsia="宋体"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rPr>
                    <w:t>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1607" w:type="dxa"/>
                  <w:tcBorders>
                    <w:tl2br w:val="nil"/>
                    <w:tr2bl w:val="nil"/>
                  </w:tcBorders>
                  <w:noWrap/>
                  <w:vAlign w:val="center"/>
                </w:tcPr>
                <w:p>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2500" w:type="dxa"/>
                  <w:tcBorders>
                    <w:tl2br w:val="nil"/>
                    <w:tr2bl w:val="nil"/>
                  </w:tcBorders>
                  <w:noWrap/>
                  <w:vAlign w:val="center"/>
                </w:tcPr>
                <w:p>
                  <w:pPr>
                    <w:tabs>
                      <w:tab w:val="center" w:pos="4153"/>
                      <w:tab w:val="right" w:pos="8306"/>
                    </w:tabs>
                    <w:jc w:val="center"/>
                    <w:rPr>
                      <w:rFonts w:hint="default" w:ascii="Times New Roman" w:hAnsi="Times New Roman" w:eastAsia="宋体"/>
                      <w:snapToGrid w:val="0"/>
                      <w:color w:val="auto"/>
                      <w:sz w:val="21"/>
                      <w:szCs w:val="21"/>
                      <w:lang w:val="en-US" w:eastAsia="zh-CN"/>
                    </w:rPr>
                  </w:pPr>
                  <w:r>
                    <w:rPr>
                      <w:rFonts w:hint="eastAsia"/>
                      <w:snapToGrid w:val="0"/>
                      <w:color w:val="auto"/>
                      <w:sz w:val="21"/>
                      <w:szCs w:val="21"/>
                      <w:lang w:val="en-US" w:eastAsia="zh-CN"/>
                    </w:rPr>
                    <w:t>废布袋</w:t>
                  </w:r>
                </w:p>
              </w:tc>
              <w:tc>
                <w:tcPr>
                  <w:tcW w:w="2324" w:type="dxa"/>
                  <w:tcBorders>
                    <w:tl2br w:val="nil"/>
                    <w:tr2bl w:val="nil"/>
                  </w:tcBorders>
                  <w:noWrap/>
                  <w:vAlign w:val="center"/>
                </w:tcPr>
                <w:p>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99</w:t>
                  </w:r>
                </w:p>
              </w:tc>
              <w:tc>
                <w:tcPr>
                  <w:tcW w:w="2016" w:type="dxa"/>
                  <w:tcBorders>
                    <w:tl2br w:val="nil"/>
                    <w:tr2bl w:val="nil"/>
                  </w:tcBorders>
                  <w:noWrap/>
                  <w:vAlign w:val="center"/>
                </w:tcPr>
                <w:p>
                  <w:pPr>
                    <w:tabs>
                      <w:tab w:val="center" w:pos="4153"/>
                      <w:tab w:val="right" w:pos="8306"/>
                    </w:tabs>
                    <w:jc w:val="center"/>
                    <w:rPr>
                      <w:rFonts w:hint="default" w:ascii="Times New Roman" w:hAnsi="Times New Roman" w:eastAsia="宋体" w:cs="Times New Roman"/>
                      <w:snapToGrid w:val="0"/>
                      <w:color w:val="auto"/>
                      <w:kern w:val="2"/>
                      <w:sz w:val="21"/>
                      <w:szCs w:val="21"/>
                      <w:lang w:val="en-US" w:eastAsia="zh-CN" w:bidi="ar-SA"/>
                    </w:rPr>
                  </w:pPr>
                  <w:r>
                    <w:rPr>
                      <w:rFonts w:hint="eastAsia" w:ascii="Times New Roman" w:hAnsi="Times New Roman" w:eastAsia="宋体" w:cs="Times New Roman"/>
                      <w:color w:val="auto"/>
                      <w:sz w:val="18"/>
                      <w:szCs w:val="18"/>
                      <w:highlight w:val="none"/>
                      <w:lang w:val="en-US" w:eastAsia="zh-CN"/>
                    </w:rPr>
                    <w:t>443</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rPr>
                    <w:t>00</w:t>
                  </w:r>
                  <w:r>
                    <w:rPr>
                      <w:rFonts w:hint="eastAsia" w:ascii="Times New Roman" w:hAnsi="Times New Roman" w:eastAsia="宋体"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w:t>
                  </w:r>
                  <w:r>
                    <w:rPr>
                      <w:rFonts w:hint="eastAsia" w:cs="Times New Roman"/>
                      <w:color w:val="auto"/>
                      <w:sz w:val="18"/>
                      <w:szCs w:val="18"/>
                      <w:highlight w:val="none"/>
                      <w:lang w:val="en-US" w:eastAsia="zh-CN"/>
                    </w:rPr>
                    <w:t>99</w:t>
                  </w:r>
                </w:p>
              </w:tc>
            </w:tr>
          </w:tbl>
          <w:p>
            <w:pPr>
              <w:numPr>
                <w:ilvl w:val="0"/>
                <w:numId w:val="0"/>
              </w:numPr>
              <w:adjustRightInd w:val="0"/>
              <w:snapToGrid w:val="0"/>
              <w:spacing w:line="360" w:lineRule="auto"/>
              <w:rPr>
                <w:rFonts w:hint="default" w:ascii="Times New Roman" w:hAnsi="Times New Roman" w:eastAsia="宋体" w:cs="Times New Roman"/>
                <w:bCs/>
                <w:color w:val="auto"/>
                <w:spacing w:val="-10"/>
                <w:kern w:val="2"/>
                <w:sz w:val="24"/>
                <w:szCs w:val="24"/>
                <w:lang w:val="en-US" w:eastAsia="zh-CN" w:bidi="ar-SA"/>
              </w:rPr>
            </w:pPr>
            <w:r>
              <w:rPr>
                <w:rFonts w:hint="eastAsia" w:ascii="Times New Roman" w:hAnsi="Times New Roman" w:eastAsia="宋体" w:cs="Times New Roman"/>
                <w:bCs/>
                <w:color w:val="auto"/>
                <w:spacing w:val="-10"/>
                <w:kern w:val="2"/>
                <w:sz w:val="24"/>
                <w:szCs w:val="24"/>
                <w:lang w:val="en-US" w:eastAsia="zh-CN" w:bidi="ar-SA"/>
              </w:rPr>
              <w:t>（五）</w:t>
            </w:r>
            <w:r>
              <w:rPr>
                <w:rFonts w:hint="default" w:ascii="Times New Roman" w:hAnsi="Times New Roman" w:eastAsia="宋体" w:cs="Times New Roman"/>
                <w:bCs/>
                <w:color w:val="auto"/>
                <w:spacing w:val="-10"/>
                <w:kern w:val="2"/>
                <w:sz w:val="24"/>
                <w:szCs w:val="24"/>
                <w:lang w:val="en-US" w:eastAsia="zh-CN" w:bidi="ar-SA"/>
              </w:rPr>
              <w:t>地下水、土壤</w:t>
            </w:r>
          </w:p>
          <w:p>
            <w:pPr>
              <w:spacing w:line="360" w:lineRule="auto"/>
              <w:ind w:firstLine="480" w:firstLineChars="200"/>
              <w:jc w:val="left"/>
              <w:rPr>
                <w:rFonts w:hint="default"/>
                <w:color w:val="auto"/>
                <w:sz w:val="24"/>
                <w:szCs w:val="24"/>
                <w:lang w:val="en-US" w:eastAsia="zh-CN"/>
              </w:rPr>
            </w:pPr>
            <w:r>
              <w:rPr>
                <w:rFonts w:hint="default"/>
                <w:color w:val="auto"/>
                <w:sz w:val="24"/>
                <w:szCs w:val="24"/>
                <w:lang w:val="en-US" w:eastAsia="zh-CN"/>
              </w:rPr>
              <w:t>本项目属于农产品初加工和热力生产和供应项目，参照《环境影响评价技术导则  地下水环境》（HJ610-2016）附录A“地下水环境影响评价行业分类表”，本项目地下水环境影响评价项目类别为IV类建设项目，Ⅳ类建设项目不开展地下水环境影响评价。</w:t>
            </w:r>
          </w:p>
          <w:p>
            <w:pPr>
              <w:spacing w:line="360" w:lineRule="auto"/>
              <w:ind w:firstLine="480" w:firstLineChars="200"/>
              <w:jc w:val="left"/>
              <w:rPr>
                <w:rFonts w:hint="default"/>
                <w:color w:val="auto"/>
                <w:lang w:val="en-US" w:eastAsia="zh-CN"/>
              </w:rPr>
            </w:pPr>
            <w:r>
              <w:rPr>
                <w:rFonts w:hint="default"/>
                <w:color w:val="auto"/>
                <w:sz w:val="24"/>
                <w:szCs w:val="24"/>
                <w:lang w:val="en-US" w:eastAsia="zh-CN"/>
              </w:rPr>
              <w:t>本</w:t>
            </w:r>
            <w:r>
              <w:rPr>
                <w:rFonts w:hint="eastAsia"/>
                <w:color w:val="auto"/>
                <w:sz w:val="24"/>
                <w:szCs w:val="24"/>
                <w:lang w:val="en-US" w:eastAsia="zh-CN"/>
              </w:rPr>
              <w:t>项目</w:t>
            </w:r>
            <w:r>
              <w:rPr>
                <w:rFonts w:hint="default"/>
                <w:color w:val="auto"/>
                <w:sz w:val="24"/>
                <w:szCs w:val="24"/>
                <w:lang w:val="en-US" w:eastAsia="zh-CN"/>
              </w:rPr>
              <w:t>用地范围内均进行了硬底化，本项目不存在土壤、地下水环境污染途径，运营期无地下水、土壤跟踪监测要求。</w:t>
            </w:r>
          </w:p>
        </w:tc>
      </w:tr>
    </w:tbl>
    <w:p>
      <w:pPr>
        <w:adjustRightInd w:val="0"/>
        <w:snapToGrid w:val="0"/>
        <w:spacing w:line="360" w:lineRule="auto"/>
        <w:rPr>
          <w:rFonts w:hint="default" w:ascii="Times New Roman" w:hAnsi="Times New Roman" w:cs="Times New Roman"/>
          <w:b/>
          <w:color w:val="0000FF"/>
          <w:kern w:val="0"/>
          <w:sz w:val="28"/>
          <w:szCs w:val="28"/>
          <w:highlight w:val="yellow"/>
        </w:rPr>
        <w:sectPr>
          <w:footerReference r:id="rId9" w:type="default"/>
          <w:pgSz w:w="11907" w:h="16840"/>
          <w:pgMar w:top="1588" w:right="1531" w:bottom="1588"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keepNext w:val="0"/>
        <w:keepLines w:val="0"/>
        <w:pageBreakBefore w:val="0"/>
        <w:widowControl/>
        <w:kinsoku/>
        <w:wordWrap/>
        <w:overflowPunct/>
        <w:topLinePunct w:val="0"/>
        <w:autoSpaceDE/>
        <w:autoSpaceDN/>
        <w:bidi w:val="0"/>
        <w:adjustRightInd/>
        <w:snapToGrid/>
        <w:jc w:val="center"/>
        <w:textAlignment w:val="auto"/>
        <w:outlineLvl w:val="0"/>
        <w:rPr>
          <w:rFonts w:hint="default" w:ascii="Times New Roman" w:hAnsi="Times New Roman" w:eastAsia="黑体" w:cs="Times New Roman"/>
          <w:snapToGrid w:val="0"/>
          <w:color w:val="auto"/>
          <w:sz w:val="30"/>
          <w:szCs w:val="30"/>
        </w:rPr>
      </w:pPr>
      <w:bookmarkStart w:id="25" w:name="_Toc13827"/>
      <w:r>
        <w:rPr>
          <w:rFonts w:hint="default" w:ascii="Times New Roman" w:hAnsi="Times New Roman" w:eastAsia="黑体" w:cs="Times New Roman"/>
          <w:snapToGrid w:val="0"/>
          <w:color w:val="auto"/>
          <w:sz w:val="30"/>
          <w:szCs w:val="30"/>
        </w:rPr>
        <w:t>五、</w:t>
      </w:r>
      <w:bookmarkStart w:id="26" w:name="_Hlk54167917"/>
      <w:r>
        <w:rPr>
          <w:rFonts w:hint="default" w:ascii="Times New Roman" w:hAnsi="Times New Roman" w:eastAsia="黑体" w:cs="Times New Roman"/>
          <w:snapToGrid w:val="0"/>
          <w:color w:val="auto"/>
          <w:sz w:val="30"/>
          <w:szCs w:val="30"/>
        </w:rPr>
        <w:t>环境保护措施监督检查清单</w:t>
      </w:r>
      <w:bookmarkEnd w:id="21"/>
      <w:bookmarkEnd w:id="25"/>
      <w:bookmarkEnd w:id="26"/>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623"/>
        <w:gridCol w:w="7"/>
        <w:gridCol w:w="1324"/>
        <w:gridCol w:w="3"/>
        <w:gridCol w:w="1732"/>
        <w:gridCol w:w="23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tcBorders>
              <w:tl2br w:val="single" w:color="auto" w:sz="4" w:space="0"/>
            </w:tcBorders>
            <w:noWrap w:val="0"/>
            <w:vAlign w:val="top"/>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内容</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要素</w:t>
            </w:r>
          </w:p>
        </w:tc>
        <w:tc>
          <w:tcPr>
            <w:tcW w:w="1630"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排放口(编号、</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名称)/污染源</w:t>
            </w:r>
          </w:p>
        </w:tc>
        <w:tc>
          <w:tcPr>
            <w:tcW w:w="1327"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污染物项目</w:t>
            </w:r>
          </w:p>
        </w:tc>
        <w:tc>
          <w:tcPr>
            <w:tcW w:w="1732"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环境保护措施</w:t>
            </w:r>
          </w:p>
        </w:tc>
        <w:tc>
          <w:tcPr>
            <w:tcW w:w="2333"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大气环境</w:t>
            </w:r>
          </w:p>
        </w:tc>
        <w:tc>
          <w:tcPr>
            <w:tcW w:w="1630"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热风炉排气筒（</w:t>
            </w:r>
            <w:r>
              <w:rPr>
                <w:rFonts w:hint="default" w:ascii="Times New Roman" w:hAnsi="Times New Roman" w:eastAsia="宋体" w:cs="Times New Roman"/>
                <w:color w:val="auto"/>
                <w:kern w:val="0"/>
                <w:sz w:val="21"/>
                <w:szCs w:val="21"/>
                <w:highlight w:val="none"/>
                <w:lang w:val="en-US" w:eastAsia="zh-CN"/>
              </w:rPr>
              <w:t>DA001</w:t>
            </w:r>
            <w:r>
              <w:rPr>
                <w:rFonts w:hint="eastAsia" w:cs="Times New Roman"/>
                <w:color w:val="auto"/>
                <w:kern w:val="0"/>
                <w:sz w:val="21"/>
                <w:szCs w:val="21"/>
                <w:highlight w:val="none"/>
                <w:lang w:val="en-US" w:eastAsia="zh-CN"/>
              </w:rPr>
              <w:t>、DA002</w:t>
            </w:r>
            <w:r>
              <w:rPr>
                <w:rFonts w:hint="default" w:ascii="Times New Roman" w:hAnsi="Times New Roman" w:eastAsia="宋体" w:cs="Times New Roman"/>
                <w:color w:val="auto"/>
                <w:kern w:val="0"/>
                <w:sz w:val="21"/>
                <w:szCs w:val="21"/>
                <w:highlight w:val="none"/>
                <w:lang w:eastAsia="zh-CN"/>
              </w:rPr>
              <w:t>）</w:t>
            </w:r>
          </w:p>
        </w:tc>
        <w:tc>
          <w:tcPr>
            <w:tcW w:w="1327"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SO</w:t>
            </w:r>
            <w:r>
              <w:rPr>
                <w:rFonts w:hint="default" w:ascii="Times New Roman" w:hAnsi="Times New Roman" w:eastAsia="宋体" w:cs="Times New Roman"/>
                <w:color w:val="auto"/>
                <w:kern w:val="0"/>
                <w:sz w:val="21"/>
                <w:szCs w:val="21"/>
                <w:highlight w:val="none"/>
                <w:vertAlign w:val="subscript"/>
                <w:lang w:eastAsia="zh-CN"/>
              </w:rPr>
              <w:t>2</w:t>
            </w:r>
            <w:r>
              <w:rPr>
                <w:rFonts w:hint="default" w:ascii="Times New Roman" w:hAnsi="Times New Roman" w:eastAsia="宋体" w:cs="Times New Roman"/>
                <w:color w:val="auto"/>
                <w:kern w:val="0"/>
                <w:sz w:val="21"/>
                <w:szCs w:val="21"/>
                <w:highlight w:val="none"/>
                <w:lang w:eastAsia="zh-CN"/>
              </w:rPr>
              <w:t>、颗粒物、烟气黑度、NOx</w:t>
            </w:r>
          </w:p>
        </w:tc>
        <w:tc>
          <w:tcPr>
            <w:tcW w:w="1732"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2台</w:t>
            </w:r>
            <w:r>
              <w:rPr>
                <w:rFonts w:hint="default" w:ascii="Times New Roman" w:hAnsi="Times New Roman" w:eastAsia="宋体" w:cs="Times New Roman"/>
                <w:color w:val="auto"/>
                <w:kern w:val="0"/>
                <w:sz w:val="21"/>
                <w:szCs w:val="21"/>
                <w:highlight w:val="none"/>
              </w:rPr>
              <w:t>生物质热风炉废气</w:t>
            </w:r>
            <w:r>
              <w:rPr>
                <w:rFonts w:hint="eastAsia" w:cs="Times New Roman"/>
                <w:color w:val="auto"/>
                <w:kern w:val="0"/>
                <w:sz w:val="21"/>
                <w:szCs w:val="21"/>
                <w:highlight w:val="none"/>
                <w:lang w:val="en-US" w:eastAsia="zh-CN"/>
              </w:rPr>
              <w:t>分别</w:t>
            </w:r>
            <w:r>
              <w:rPr>
                <w:rFonts w:hint="default" w:ascii="Times New Roman" w:hAnsi="Times New Roman" w:eastAsia="宋体" w:cs="Times New Roman"/>
                <w:color w:val="auto"/>
                <w:kern w:val="0"/>
                <w:sz w:val="21"/>
                <w:szCs w:val="21"/>
                <w:highlight w:val="none"/>
              </w:rPr>
              <w:t>经布袋除尘器（除尘效率9</w:t>
            </w:r>
            <w:r>
              <w:rPr>
                <w:rFonts w:hint="eastAsia" w:cs="Times New Roman"/>
                <w:color w:val="auto"/>
                <w:kern w:val="0"/>
                <w:sz w:val="21"/>
                <w:szCs w:val="21"/>
                <w:highlight w:val="none"/>
                <w:lang w:val="en-US" w:eastAsia="zh-CN"/>
              </w:rPr>
              <w:t>9</w:t>
            </w:r>
            <w:r>
              <w:rPr>
                <w:rFonts w:hint="default" w:ascii="Times New Roman" w:hAnsi="Times New Roman" w:eastAsia="宋体" w:cs="Times New Roman"/>
                <w:color w:val="auto"/>
                <w:kern w:val="0"/>
                <w:sz w:val="21"/>
                <w:szCs w:val="21"/>
                <w:highlight w:val="none"/>
              </w:rPr>
              <w:t>%）除尘后，</w:t>
            </w:r>
            <w:r>
              <w:rPr>
                <w:rFonts w:hint="eastAsia" w:cs="Times New Roman"/>
                <w:color w:val="auto"/>
                <w:kern w:val="0"/>
                <w:sz w:val="21"/>
                <w:szCs w:val="21"/>
                <w:highlight w:val="none"/>
                <w:lang w:val="en-US" w:eastAsia="zh-CN"/>
              </w:rPr>
              <w:t>分别</w:t>
            </w:r>
            <w:r>
              <w:rPr>
                <w:rFonts w:hint="default" w:ascii="Times New Roman" w:hAnsi="Times New Roman" w:eastAsia="宋体" w:cs="Times New Roman"/>
                <w:color w:val="auto"/>
                <w:kern w:val="0"/>
                <w:sz w:val="21"/>
                <w:szCs w:val="21"/>
                <w:highlight w:val="none"/>
              </w:rPr>
              <w:t>经15m高排气筒高空排放。</w:t>
            </w:r>
          </w:p>
        </w:tc>
        <w:tc>
          <w:tcPr>
            <w:tcW w:w="2333" w:type="dxa"/>
            <w:noWrap w:val="0"/>
            <w:vAlign w:val="center"/>
          </w:tcPr>
          <w:p>
            <w:pPr>
              <w:widowControl/>
              <w:shd w:val="clear" w:color="auto" w:fill="FFFFFF"/>
              <w:spacing w:line="240" w:lineRule="auto"/>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颗粒物、烟气黑度和SO</w:t>
            </w:r>
            <w:r>
              <w:rPr>
                <w:rFonts w:hint="default" w:ascii="Times New Roman" w:hAnsi="Times New Roman" w:eastAsia="宋体" w:cs="Times New Roman"/>
                <w:color w:val="auto"/>
                <w:kern w:val="0"/>
                <w:sz w:val="21"/>
                <w:szCs w:val="21"/>
                <w:highlight w:val="none"/>
                <w:vertAlign w:val="subscript"/>
              </w:rPr>
              <w:t>2</w:t>
            </w:r>
            <w:r>
              <w:rPr>
                <w:rFonts w:hint="eastAsia" w:cs="Times New Roman"/>
                <w:color w:val="auto"/>
                <w:kern w:val="0"/>
                <w:sz w:val="21"/>
                <w:szCs w:val="21"/>
                <w:highlight w:val="none"/>
                <w:lang w:val="en-US" w:eastAsia="zh-CN"/>
              </w:rPr>
              <w:t>执行</w:t>
            </w:r>
            <w:r>
              <w:rPr>
                <w:rFonts w:hint="default" w:ascii="Times New Roman" w:hAnsi="Times New Roman" w:eastAsia="宋体" w:cs="Times New Roman"/>
                <w:color w:val="auto"/>
                <w:kern w:val="0"/>
                <w:sz w:val="21"/>
                <w:szCs w:val="21"/>
                <w:highlight w:val="none"/>
              </w:rPr>
              <w:t>《工业炉窑大气污染物排放标准》（GB9078-1996）表2和表4中标准要求</w:t>
            </w:r>
            <w:r>
              <w:rPr>
                <w:rFonts w:hint="eastAsia" w:cs="Times New Roman"/>
                <w:color w:val="auto"/>
                <w:kern w:val="0"/>
                <w:sz w:val="21"/>
                <w:szCs w:val="21"/>
                <w:highlight w:val="none"/>
                <w:lang w:eastAsia="zh-CN"/>
              </w:rPr>
              <w:t>；氮氧化物排放浓度执行《大气污染物综合排放标准》（GB 16297-1996）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0000FF"/>
                <w:kern w:val="0"/>
                <w:sz w:val="21"/>
                <w:szCs w:val="21"/>
                <w:highlight w:val="none"/>
              </w:rPr>
            </w:pPr>
          </w:p>
        </w:tc>
        <w:tc>
          <w:tcPr>
            <w:tcW w:w="1630" w:type="dxa"/>
            <w:gridSpan w:val="2"/>
            <w:noWrap w:val="0"/>
            <w:vAlign w:val="center"/>
          </w:tcPr>
          <w:p>
            <w:pPr>
              <w:pStyle w:val="86"/>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0"/>
                <w:sz w:val="21"/>
                <w:szCs w:val="21"/>
                <w:lang w:val="en-US" w:eastAsia="zh-CN" w:bidi="ar-SA"/>
              </w:rPr>
            </w:pPr>
            <w:r>
              <w:rPr>
                <w:rFonts w:hint="eastAsia"/>
                <w:color w:val="auto"/>
                <w:sz w:val="21"/>
                <w:szCs w:val="21"/>
                <w:lang w:eastAsia="zh-CN"/>
              </w:rPr>
              <w:t>粮食</w:t>
            </w:r>
            <w:r>
              <w:rPr>
                <w:rFonts w:hint="eastAsia"/>
                <w:color w:val="auto"/>
                <w:sz w:val="21"/>
                <w:szCs w:val="21"/>
                <w:lang w:val="en-US" w:eastAsia="zh-CN"/>
              </w:rPr>
              <w:t>装卸</w:t>
            </w:r>
            <w:r>
              <w:rPr>
                <w:rFonts w:hint="eastAsia"/>
                <w:color w:val="auto"/>
                <w:sz w:val="21"/>
                <w:szCs w:val="21"/>
                <w:lang w:eastAsia="zh-CN"/>
              </w:rPr>
              <w:t>、输送过程</w:t>
            </w:r>
          </w:p>
        </w:tc>
        <w:tc>
          <w:tcPr>
            <w:tcW w:w="1327" w:type="dxa"/>
            <w:gridSpan w:val="2"/>
            <w:noWrap w:val="0"/>
            <w:vAlign w:val="center"/>
          </w:tcPr>
          <w:p>
            <w:pPr>
              <w:bidi w:val="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eastAsia="zh-CN"/>
              </w:rPr>
              <w:t>颗粒物</w:t>
            </w:r>
          </w:p>
        </w:tc>
        <w:tc>
          <w:tcPr>
            <w:tcW w:w="1732" w:type="dxa"/>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olor w:val="auto"/>
                <w:sz w:val="21"/>
                <w:szCs w:val="21"/>
                <w:lang w:eastAsia="zh-CN"/>
              </w:rPr>
              <w:t>卸粮坑处设遮挡设施，输送机</w:t>
            </w:r>
            <w:r>
              <w:rPr>
                <w:rFonts w:hint="eastAsia" w:ascii="Times New Roman"/>
                <w:color w:val="auto"/>
                <w:sz w:val="21"/>
                <w:szCs w:val="21"/>
                <w:lang w:val="en-US" w:eastAsia="zh-CN"/>
              </w:rPr>
              <w:t>为全封闭</w:t>
            </w:r>
            <w:r>
              <w:rPr>
                <w:rFonts w:hint="eastAsia"/>
                <w:color w:val="auto"/>
                <w:sz w:val="21"/>
                <w:szCs w:val="21"/>
                <w:lang w:val="en-US" w:eastAsia="zh-CN"/>
              </w:rPr>
              <w:t>，</w:t>
            </w:r>
            <w:r>
              <w:rPr>
                <w:rFonts w:hint="eastAsia"/>
                <w:color w:val="FF0000"/>
                <w:sz w:val="21"/>
                <w:szCs w:val="21"/>
                <w:lang w:eastAsia="zh-CN"/>
              </w:rPr>
              <w:t>粉尘去除率</w:t>
            </w:r>
            <w:r>
              <w:rPr>
                <w:rFonts w:hint="eastAsia"/>
                <w:color w:val="FF0000"/>
                <w:sz w:val="21"/>
                <w:szCs w:val="21"/>
                <w:lang w:val="en-US" w:eastAsia="zh-CN"/>
              </w:rPr>
              <w:t>约</w:t>
            </w:r>
            <w:r>
              <w:rPr>
                <w:rFonts w:hint="eastAsia"/>
                <w:color w:val="FF0000"/>
                <w:sz w:val="21"/>
                <w:szCs w:val="21"/>
                <w:lang w:eastAsia="zh-CN"/>
              </w:rPr>
              <w:t>为</w:t>
            </w:r>
            <w:r>
              <w:rPr>
                <w:rFonts w:hint="eastAsia"/>
                <w:color w:val="FF0000"/>
                <w:sz w:val="21"/>
                <w:szCs w:val="21"/>
                <w:lang w:val="en-US" w:eastAsia="zh-CN"/>
              </w:rPr>
              <w:t>70</w:t>
            </w:r>
            <w:r>
              <w:rPr>
                <w:rFonts w:hint="eastAsia"/>
                <w:color w:val="FF0000"/>
                <w:sz w:val="21"/>
                <w:szCs w:val="21"/>
                <w:lang w:eastAsia="zh-CN"/>
              </w:rPr>
              <w:t>%。</w:t>
            </w:r>
          </w:p>
        </w:tc>
        <w:tc>
          <w:tcPr>
            <w:tcW w:w="2333" w:type="dxa"/>
            <w:vMerge w:val="restart"/>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大气污染物综合排放标准》</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GB16297</w:t>
            </w:r>
            <w:r>
              <w:rPr>
                <w:rFonts w:hint="default" w:ascii="Times New Roman" w:hAnsi="Times New Roman" w:eastAsia="宋体" w:cs="Times New Roman"/>
                <w:color w:val="auto"/>
                <w:kern w:val="0"/>
                <w:sz w:val="21"/>
                <w:szCs w:val="21"/>
                <w:highlight w:val="none"/>
              </w:rPr>
              <w:sym w:font="Symbol" w:char="F02D"/>
            </w:r>
            <w:r>
              <w:rPr>
                <w:rFonts w:hint="default" w:ascii="Times New Roman" w:hAnsi="Times New Roman" w:eastAsia="宋体" w:cs="Times New Roman"/>
                <w:color w:val="auto"/>
                <w:kern w:val="0"/>
                <w:sz w:val="21"/>
                <w:szCs w:val="21"/>
                <w:highlight w:val="none"/>
              </w:rPr>
              <w:t>1996</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中</w:t>
            </w:r>
            <w:r>
              <w:rPr>
                <w:rFonts w:hint="default" w:ascii="Times New Roman" w:hAnsi="Times New Roman" w:eastAsia="宋体" w:cs="Times New Roman"/>
                <w:color w:val="auto"/>
                <w:kern w:val="0"/>
                <w:sz w:val="21"/>
                <w:szCs w:val="21"/>
                <w:highlight w:val="none"/>
                <w:lang w:eastAsia="zh-CN"/>
              </w:rPr>
              <w:t>表</w:t>
            </w: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lang w:eastAsia="zh-CN"/>
              </w:rPr>
              <w:t>无组织</w:t>
            </w:r>
            <w:r>
              <w:rPr>
                <w:rFonts w:hint="default" w:ascii="Times New Roman" w:hAnsi="Times New Roman" w:eastAsia="宋体" w:cs="Times New Roman"/>
                <w:color w:val="auto"/>
                <w:kern w:val="0"/>
                <w:sz w:val="21"/>
                <w:szCs w:val="21"/>
                <w:highlight w:val="none"/>
              </w:rPr>
              <w:t>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0000FF"/>
                <w:kern w:val="0"/>
                <w:sz w:val="21"/>
                <w:szCs w:val="21"/>
                <w:highlight w:val="none"/>
              </w:rPr>
            </w:pPr>
          </w:p>
        </w:tc>
        <w:tc>
          <w:tcPr>
            <w:tcW w:w="1630" w:type="dxa"/>
            <w:gridSpan w:val="2"/>
            <w:noWrap w:val="0"/>
            <w:vAlign w:val="center"/>
          </w:tcPr>
          <w:p>
            <w:pPr>
              <w:pStyle w:val="86"/>
              <w:keepNext w:val="0"/>
              <w:keepLines w:val="0"/>
              <w:widowControl/>
              <w:suppressLineNumbers w:val="0"/>
              <w:spacing w:before="0" w:beforeAutospacing="0" w:after="0" w:afterAutospacing="0"/>
              <w:ind w:left="0" w:leftChars="0" w:right="0" w:rightChars="0"/>
              <w:rPr>
                <w:rFonts w:hint="default"/>
                <w:color w:val="FF0000"/>
                <w:sz w:val="21"/>
                <w:szCs w:val="21"/>
                <w:lang w:val="en-US" w:eastAsia="zh-CN"/>
              </w:rPr>
            </w:pPr>
            <w:r>
              <w:rPr>
                <w:rFonts w:hint="eastAsia"/>
                <w:color w:val="FF0000"/>
                <w:sz w:val="21"/>
                <w:szCs w:val="21"/>
                <w:lang w:val="en-US" w:eastAsia="zh-CN"/>
              </w:rPr>
              <w:t>厂界</w:t>
            </w:r>
          </w:p>
        </w:tc>
        <w:tc>
          <w:tcPr>
            <w:tcW w:w="1327" w:type="dxa"/>
            <w:gridSpan w:val="2"/>
            <w:noWrap w:val="0"/>
            <w:vAlign w:val="center"/>
          </w:tcPr>
          <w:p>
            <w:pPr>
              <w:bidi w:val="0"/>
              <w:jc w:val="center"/>
              <w:rPr>
                <w:rFonts w:hint="eastAsia" w:ascii="Times New Roman" w:hAnsi="Times New Roman" w:eastAsia="宋体" w:cs="Times New Roman"/>
                <w:color w:val="FF0000"/>
                <w:kern w:val="2"/>
                <w:sz w:val="21"/>
                <w:szCs w:val="21"/>
                <w:lang w:val="en-US" w:eastAsia="zh-CN" w:bidi="ar-SA"/>
              </w:rPr>
            </w:pPr>
            <w:r>
              <w:rPr>
                <w:rFonts w:hint="eastAsia"/>
                <w:color w:val="FF0000"/>
                <w:sz w:val="21"/>
                <w:szCs w:val="21"/>
                <w:lang w:eastAsia="zh-CN"/>
              </w:rPr>
              <w:t>颗粒物</w:t>
            </w:r>
          </w:p>
        </w:tc>
        <w:tc>
          <w:tcPr>
            <w:tcW w:w="1732" w:type="dxa"/>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olor w:val="FF0000"/>
                <w:sz w:val="21"/>
                <w:szCs w:val="21"/>
                <w:lang w:val="en-US" w:eastAsia="zh-CN"/>
              </w:rPr>
            </w:pPr>
            <w:r>
              <w:rPr>
                <w:rFonts w:hint="eastAsia"/>
                <w:color w:val="FF0000"/>
                <w:sz w:val="21"/>
                <w:szCs w:val="21"/>
                <w:lang w:val="en-US" w:eastAsia="zh-CN"/>
              </w:rPr>
              <w:t>厂区的东侧和北侧设置防尘网</w:t>
            </w:r>
          </w:p>
        </w:tc>
        <w:tc>
          <w:tcPr>
            <w:tcW w:w="2333"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0000FF"/>
                <w:kern w:val="0"/>
                <w:sz w:val="21"/>
                <w:szCs w:val="21"/>
                <w:highlight w:val="none"/>
              </w:rPr>
            </w:pPr>
          </w:p>
        </w:tc>
        <w:tc>
          <w:tcPr>
            <w:tcW w:w="1630" w:type="dxa"/>
            <w:gridSpan w:val="2"/>
            <w:noWrap w:val="0"/>
            <w:vAlign w:val="center"/>
          </w:tcPr>
          <w:p>
            <w:pPr>
              <w:pStyle w:val="86"/>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烘干工艺</w:t>
            </w:r>
          </w:p>
        </w:tc>
        <w:tc>
          <w:tcPr>
            <w:tcW w:w="1327" w:type="dxa"/>
            <w:gridSpan w:val="2"/>
            <w:noWrap w:val="0"/>
            <w:vAlign w:val="center"/>
          </w:tcPr>
          <w:p>
            <w:pPr>
              <w:bidi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颗粒物</w:t>
            </w:r>
          </w:p>
        </w:tc>
        <w:tc>
          <w:tcPr>
            <w:tcW w:w="1732" w:type="dxa"/>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color w:val="FF0000"/>
                <w:sz w:val="21"/>
                <w:szCs w:val="21"/>
                <w:lang w:eastAsia="zh-CN"/>
              </w:rPr>
              <w:t>烘干塔塔体设置彩钢罩，具有防风抑尘功能</w:t>
            </w:r>
            <w:r>
              <w:rPr>
                <w:rFonts w:hint="eastAsia"/>
                <w:color w:val="FF0000"/>
                <w:sz w:val="21"/>
                <w:szCs w:val="21"/>
                <w:lang w:eastAsia="zh-CN"/>
              </w:rPr>
              <w:t>，内部自带重力沉降室，四周设置防尘挡板，高度与烘干塔高度一致，粉尘去除率</w:t>
            </w:r>
            <w:r>
              <w:rPr>
                <w:rFonts w:hint="eastAsia"/>
                <w:color w:val="FF0000"/>
                <w:sz w:val="21"/>
                <w:szCs w:val="21"/>
                <w:lang w:val="en-US" w:eastAsia="zh-CN"/>
              </w:rPr>
              <w:t>约</w:t>
            </w:r>
            <w:r>
              <w:rPr>
                <w:rFonts w:hint="eastAsia"/>
                <w:color w:val="FF0000"/>
                <w:sz w:val="21"/>
                <w:szCs w:val="21"/>
                <w:lang w:eastAsia="zh-CN"/>
              </w:rPr>
              <w:t>为95%。</w:t>
            </w:r>
          </w:p>
        </w:tc>
        <w:tc>
          <w:tcPr>
            <w:tcW w:w="2333"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0000FF"/>
                <w:kern w:val="0"/>
                <w:sz w:val="21"/>
                <w:szCs w:val="21"/>
                <w:highlight w:val="none"/>
              </w:rPr>
            </w:pPr>
          </w:p>
        </w:tc>
        <w:tc>
          <w:tcPr>
            <w:tcW w:w="1630" w:type="dxa"/>
            <w:gridSpan w:val="2"/>
            <w:noWrap w:val="0"/>
            <w:vAlign w:val="center"/>
          </w:tcPr>
          <w:p>
            <w:pPr>
              <w:pStyle w:val="86"/>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FF0000"/>
                <w:kern w:val="0"/>
                <w:sz w:val="21"/>
                <w:szCs w:val="21"/>
                <w:lang w:val="en-US" w:eastAsia="zh-CN" w:bidi="ar-SA"/>
              </w:rPr>
            </w:pPr>
            <w:r>
              <w:rPr>
                <w:rFonts w:hint="eastAsia" w:cs="Times New Roman"/>
                <w:color w:val="FF0000"/>
                <w:kern w:val="0"/>
                <w:sz w:val="21"/>
                <w:szCs w:val="21"/>
                <w:lang w:val="en-US" w:eastAsia="zh-CN" w:bidi="ar-SA"/>
              </w:rPr>
              <w:t>晒场</w:t>
            </w:r>
          </w:p>
        </w:tc>
        <w:tc>
          <w:tcPr>
            <w:tcW w:w="1327" w:type="dxa"/>
            <w:gridSpan w:val="2"/>
            <w:noWrap w:val="0"/>
            <w:vAlign w:val="center"/>
          </w:tcPr>
          <w:p>
            <w:pPr>
              <w:bidi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 w:val="21"/>
                <w:szCs w:val="21"/>
                <w:lang w:eastAsia="zh-CN"/>
              </w:rPr>
              <w:t>颗粒物</w:t>
            </w:r>
          </w:p>
        </w:tc>
        <w:tc>
          <w:tcPr>
            <w:tcW w:w="1732" w:type="dxa"/>
            <w:noWrap w:val="0"/>
            <w:vAlign w:val="center"/>
          </w:tcPr>
          <w:p>
            <w:pPr>
              <w:pStyle w:val="101"/>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olor w:val="FF0000"/>
                <w:sz w:val="21"/>
                <w:szCs w:val="21"/>
                <w:lang w:val="en-US" w:eastAsia="zh-CN"/>
              </w:rPr>
              <w:t>苫盖+</w:t>
            </w:r>
            <w:r>
              <w:rPr>
                <w:rFonts w:hint="eastAsia" w:ascii="Times New Roman" w:hAnsi="Times New Roman"/>
                <w:color w:val="FF0000"/>
                <w:sz w:val="21"/>
                <w:szCs w:val="21"/>
                <w:lang w:eastAsia="zh-CN"/>
              </w:rPr>
              <w:t>防尘网</w:t>
            </w:r>
          </w:p>
        </w:tc>
        <w:tc>
          <w:tcPr>
            <w:tcW w:w="2333" w:type="dxa"/>
            <w:vMerge w:val="continue"/>
            <w:noWrap w:val="0"/>
            <w:vAlign w:val="center"/>
          </w:tcPr>
          <w:p>
            <w:pPr>
              <w:widowControl/>
              <w:shd w:val="clear" w:color="auto" w:fill="FFFFFF"/>
              <w:spacing w:line="240" w:lineRule="auto"/>
              <w:jc w:val="center"/>
              <w:rPr>
                <w:rFonts w:hint="default" w:ascii="Times New Roman" w:hAnsi="Times New Roman" w:eastAsia="宋体" w:cs="Times New Roman"/>
                <w:color w:val="0000FF"/>
                <w:kern w:val="0"/>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noWrap w:val="0"/>
            <w:vAlign w:val="center"/>
          </w:tcPr>
          <w:p>
            <w:pPr>
              <w:pStyle w:val="86"/>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地表水环境</w:t>
            </w:r>
          </w:p>
        </w:tc>
        <w:tc>
          <w:tcPr>
            <w:tcW w:w="1623" w:type="dxa"/>
            <w:noWrap w:val="0"/>
            <w:vAlign w:val="center"/>
          </w:tcPr>
          <w:p>
            <w:pPr>
              <w:pStyle w:val="86"/>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生活污水</w:t>
            </w:r>
          </w:p>
        </w:tc>
        <w:tc>
          <w:tcPr>
            <w:tcW w:w="1331" w:type="dxa"/>
            <w:gridSpan w:val="2"/>
            <w:noWrap w:val="0"/>
            <w:vAlign w:val="center"/>
          </w:tcPr>
          <w:p>
            <w:pPr>
              <w:pStyle w:val="86"/>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COD、氨氮</w:t>
            </w:r>
          </w:p>
        </w:tc>
        <w:tc>
          <w:tcPr>
            <w:tcW w:w="1735" w:type="dxa"/>
            <w:gridSpan w:val="2"/>
            <w:noWrap w:val="0"/>
            <w:vAlign w:val="center"/>
          </w:tcPr>
          <w:p>
            <w:pPr>
              <w:pStyle w:val="86"/>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排入防渗旱厕、定期清掏、外运堆肥</w:t>
            </w:r>
          </w:p>
        </w:tc>
        <w:tc>
          <w:tcPr>
            <w:tcW w:w="2333" w:type="dxa"/>
            <w:noWrap w:val="0"/>
            <w:vAlign w:val="center"/>
          </w:tcPr>
          <w:p>
            <w:pPr>
              <w:pStyle w:val="86"/>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声环境</w:t>
            </w:r>
          </w:p>
        </w:tc>
        <w:tc>
          <w:tcPr>
            <w:tcW w:w="1630"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生产设备</w:t>
            </w:r>
          </w:p>
        </w:tc>
        <w:tc>
          <w:tcPr>
            <w:tcW w:w="1327" w:type="dxa"/>
            <w:gridSpan w:val="2"/>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噪声</w:t>
            </w:r>
          </w:p>
        </w:tc>
        <w:tc>
          <w:tcPr>
            <w:tcW w:w="1732"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本项目建成后，选用低噪声设备，通过减振、隔声、降噪、加强管理和设备合理布局等措施。</w:t>
            </w:r>
          </w:p>
        </w:tc>
        <w:tc>
          <w:tcPr>
            <w:tcW w:w="2333" w:type="dxa"/>
            <w:noWrap w:val="0"/>
            <w:vAlign w:val="center"/>
          </w:tcPr>
          <w:p>
            <w:pPr>
              <w:widowControl/>
              <w:shd w:val="clear" w:color="auto" w:fill="FFFFFF"/>
              <w:spacing w:line="240" w:lineRule="auto"/>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厂界噪声满足《工业企业厂界环境噪声排放标准》（GB12348-2008）中</w:t>
            </w:r>
            <w:r>
              <w:rPr>
                <w:rFonts w:hint="eastAsia"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类标准要求。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电磁辐射</w:t>
            </w:r>
          </w:p>
        </w:tc>
        <w:tc>
          <w:tcPr>
            <w:tcW w:w="7022" w:type="dxa"/>
            <w:gridSpan w:val="6"/>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固体废物</w:t>
            </w:r>
          </w:p>
        </w:tc>
        <w:tc>
          <w:tcPr>
            <w:tcW w:w="7022" w:type="dxa"/>
            <w:gridSpan w:val="6"/>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bCs w:val="0"/>
                <w:color w:val="auto"/>
                <w:kern w:val="2"/>
                <w:sz w:val="21"/>
                <w:szCs w:val="21"/>
                <w:lang w:val="en-US" w:eastAsia="zh-CN" w:bidi="ar-SA"/>
              </w:rPr>
              <w:t>本项目固体废物主要包括</w:t>
            </w:r>
            <w:r>
              <w:rPr>
                <w:rFonts w:hint="eastAsia" w:cs="Times New Roman"/>
                <w:bCs w:val="0"/>
                <w:color w:val="auto"/>
                <w:kern w:val="2"/>
                <w:sz w:val="21"/>
                <w:szCs w:val="21"/>
                <w:lang w:val="en-US" w:eastAsia="zh-CN" w:bidi="ar-SA"/>
              </w:rPr>
              <w:t>重力沉降室</w:t>
            </w:r>
            <w:r>
              <w:rPr>
                <w:rFonts w:hint="eastAsia" w:ascii="Times New Roman" w:hAnsi="Times New Roman" w:eastAsia="宋体" w:cs="Times New Roman"/>
                <w:bCs w:val="0"/>
                <w:color w:val="auto"/>
                <w:kern w:val="2"/>
                <w:sz w:val="21"/>
                <w:szCs w:val="21"/>
                <w:lang w:val="en-US" w:eastAsia="zh-CN" w:bidi="ar-SA"/>
              </w:rPr>
              <w:t>收集的粉尘、灰渣、热风炉除尘器内除尘灰，</w:t>
            </w:r>
            <w:r>
              <w:rPr>
                <w:rFonts w:hint="eastAsia" w:cs="Times New Roman"/>
                <w:bCs w:val="0"/>
                <w:color w:val="auto"/>
                <w:kern w:val="2"/>
                <w:sz w:val="21"/>
                <w:szCs w:val="21"/>
                <w:lang w:val="en-US" w:eastAsia="zh-CN" w:bidi="ar-SA"/>
              </w:rPr>
              <w:t>重力沉降室</w:t>
            </w:r>
            <w:r>
              <w:rPr>
                <w:rFonts w:hint="eastAsia" w:ascii="Times New Roman" w:hAnsi="Times New Roman" w:eastAsia="宋体" w:cs="Times New Roman"/>
                <w:bCs w:val="0"/>
                <w:color w:val="auto"/>
                <w:kern w:val="2"/>
                <w:sz w:val="21"/>
                <w:szCs w:val="21"/>
                <w:lang w:val="en-US" w:eastAsia="zh-CN" w:bidi="ar-SA"/>
              </w:rPr>
              <w:t>收集的粉尘、灰渣、热风炉除尘器内除尘灰均外售综合利用</w:t>
            </w:r>
            <w:r>
              <w:rPr>
                <w:rFonts w:hint="eastAsia" w:cs="Times New Roman"/>
                <w:bCs w:val="0"/>
                <w:color w:val="auto"/>
                <w:kern w:val="2"/>
                <w:sz w:val="21"/>
                <w:szCs w:val="21"/>
                <w:lang w:val="en-US" w:eastAsia="zh-CN" w:bidi="ar-SA"/>
              </w:rPr>
              <w:t>，</w:t>
            </w:r>
            <w:r>
              <w:rPr>
                <w:rFonts w:hint="eastAsia" w:cs="Times New Roman"/>
                <w:bCs w:val="0"/>
                <w:color w:val="0000FF"/>
                <w:kern w:val="2"/>
                <w:sz w:val="21"/>
                <w:szCs w:val="21"/>
                <w:lang w:val="en-US" w:eastAsia="zh-CN" w:bidi="ar-SA"/>
              </w:rPr>
              <w:t>废布袋由厂家回收，</w:t>
            </w:r>
            <w:r>
              <w:rPr>
                <w:rFonts w:hint="eastAsia" w:cs="Times New Roman"/>
                <w:bCs w:val="0"/>
                <w:color w:val="auto"/>
                <w:kern w:val="2"/>
                <w:sz w:val="21"/>
                <w:szCs w:val="21"/>
                <w:lang w:val="en-US" w:eastAsia="zh-CN" w:bidi="ar-SA"/>
              </w:rPr>
              <w:t>生活垃圾交由环卫部门处置。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土壤及地下水</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污染防治措施</w:t>
            </w:r>
          </w:p>
        </w:tc>
        <w:tc>
          <w:tcPr>
            <w:tcW w:w="7022" w:type="dxa"/>
            <w:gridSpan w:val="6"/>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生态保护措施</w:t>
            </w:r>
          </w:p>
        </w:tc>
        <w:tc>
          <w:tcPr>
            <w:tcW w:w="7022" w:type="dxa"/>
            <w:gridSpan w:val="6"/>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环境风险</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防范措施</w:t>
            </w:r>
          </w:p>
        </w:tc>
        <w:tc>
          <w:tcPr>
            <w:tcW w:w="7022" w:type="dxa"/>
            <w:gridSpan w:val="6"/>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778" w:type="dxa"/>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其他环境</w:t>
            </w:r>
          </w:p>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管理要求</w:t>
            </w:r>
          </w:p>
        </w:tc>
        <w:tc>
          <w:tcPr>
            <w:tcW w:w="7022" w:type="dxa"/>
            <w:gridSpan w:val="6"/>
            <w:noWrap w:val="0"/>
            <w:vAlign w:val="center"/>
          </w:tcPr>
          <w:p>
            <w:pPr>
              <w:widowControl/>
              <w:shd w:val="clear" w:color="auto" w:fill="FFFFFF"/>
              <w:spacing w:line="24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根据《排污许可管理办法》（试行），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根据固定污染源排污许可分类管理名录，本项目建设规模属于简化管理范畴，应按规定时限进行排污许可证申领工作。</w:t>
            </w:r>
          </w:p>
        </w:tc>
      </w:tr>
    </w:tbl>
    <w:p>
      <w:pPr>
        <w:keepNext w:val="0"/>
        <w:keepLines w:val="0"/>
        <w:pageBreakBefore w:val="0"/>
        <w:widowControl/>
        <w:shd w:val="clear" w:color="auto" w:fill="FFFFFF"/>
        <w:kinsoku/>
        <w:wordWrap/>
        <w:overflowPunct/>
        <w:topLinePunct w:val="0"/>
        <w:autoSpaceDE/>
        <w:autoSpaceDN/>
        <w:bidi w:val="0"/>
        <w:adjustRightInd/>
        <w:snapToGrid/>
        <w:spacing w:line="240" w:lineRule="auto"/>
        <w:jc w:val="center"/>
        <w:textAlignment w:val="auto"/>
        <w:outlineLvl w:val="0"/>
        <w:rPr>
          <w:rFonts w:hint="default" w:ascii="Times New Roman" w:hAnsi="Times New Roman" w:eastAsia="黑体" w:cs="Times New Roman"/>
          <w:snapToGrid w:val="0"/>
          <w:color w:val="auto"/>
          <w:sz w:val="30"/>
          <w:szCs w:val="30"/>
        </w:rPr>
      </w:pPr>
      <w:r>
        <w:rPr>
          <w:rFonts w:hint="default" w:ascii="Times New Roman" w:hAnsi="Times New Roman" w:eastAsia="宋体" w:cs="Times New Roman"/>
          <w:color w:val="0000FF"/>
          <w:kern w:val="0"/>
          <w:sz w:val="21"/>
          <w:szCs w:val="21"/>
          <w:highlight w:val="none"/>
        </w:rPr>
        <w:br w:type="page"/>
      </w:r>
      <w:bookmarkStart w:id="27" w:name="_Toc1423"/>
      <w:bookmarkStart w:id="28" w:name="_Toc19912"/>
      <w:r>
        <w:rPr>
          <w:rFonts w:hint="default" w:ascii="Times New Roman" w:hAnsi="Times New Roman" w:eastAsia="黑体" w:cs="Times New Roman"/>
          <w:snapToGrid w:val="0"/>
          <w:color w:val="auto"/>
          <w:sz w:val="30"/>
          <w:szCs w:val="30"/>
        </w:rPr>
        <w:t>六、结论</w:t>
      </w:r>
      <w:bookmarkEnd w:id="27"/>
      <w:bookmarkEnd w:id="28"/>
    </w:p>
    <w:tbl>
      <w:tblPr>
        <w:tblStyle w:val="30"/>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5" w:hRule="atLeast"/>
          <w:jc w:val="center"/>
        </w:trPr>
        <w:tc>
          <w:tcPr>
            <w:tcW w:w="8865" w:type="dxa"/>
            <w:tcBorders>
              <w:top w:val="single" w:color="auto" w:sz="8" w:space="0"/>
              <w:bottom w:val="single" w:color="auto" w:sz="8" w:space="0"/>
            </w:tcBorders>
          </w:tcPr>
          <w:p>
            <w:pPr>
              <w:adjustRightInd w:val="0"/>
              <w:snapToGrid w:val="0"/>
              <w:spacing w:line="500" w:lineRule="exact"/>
              <w:ind w:firstLine="460" w:firstLineChars="192"/>
              <w:rPr>
                <w:rFonts w:eastAsia="宋体"/>
                <w:color w:val="auto"/>
                <w:sz w:val="24"/>
              </w:rPr>
            </w:pPr>
            <w:r>
              <w:rPr>
                <w:rFonts w:eastAsia="宋体"/>
                <w:color w:val="auto"/>
                <w:sz w:val="24"/>
              </w:rPr>
              <w:t>综上所述，项目在运营期产生废水、废气、噪声及固体废物污染等，在严格采取本报告表所提出的各项环境保护措施后，能保证各种污染物稳定达标排放，污染物的排放符合总量控制的要求。在确保污染防治措施全面实施并正常运行的前提下，通过加强环境管理，项目的环境影响可被周围环境所接受。因此，该项目建设从环境保护角度分析是可行的。</w:t>
            </w:r>
          </w:p>
          <w:p>
            <w:pPr>
              <w:spacing w:line="360" w:lineRule="auto"/>
              <w:ind w:firstLine="480" w:firstLineChars="200"/>
              <w:contextualSpacing/>
              <w:rPr>
                <w:rFonts w:hint="default" w:ascii="Times New Roman" w:hAnsi="Times New Roman" w:cs="Times New Roman"/>
                <w:color w:val="auto"/>
                <w:sz w:val="24"/>
              </w:rPr>
            </w:pPr>
          </w:p>
        </w:tc>
      </w:tr>
    </w:tbl>
    <w:p>
      <w:pPr>
        <w:pStyle w:val="4"/>
        <w:rPr>
          <w:rFonts w:hint="default" w:ascii="Times New Roman" w:hAnsi="Times New Roman" w:eastAsia="黑体" w:cs="Times New Roman"/>
          <w:color w:val="0000FF"/>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4"/>
        <w:ind w:left="0" w:leftChars="0" w:firstLine="0" w:firstLineChars="0"/>
        <w:rPr>
          <w:rFonts w:hint="eastAsia" w:ascii="Times New Roman" w:hAnsi="Times New Roman" w:eastAsia="宋体" w:cs="Times New Roman"/>
          <w:b/>
          <w:bCs w:val="0"/>
          <w:color w:val="auto"/>
          <w:kern w:val="2"/>
          <w:sz w:val="30"/>
          <w:szCs w:val="30"/>
          <w:highlight w:val="none"/>
          <w:lang w:val="en-US" w:eastAsia="zh-CN" w:bidi="ar-SA"/>
        </w:rPr>
      </w:pPr>
      <w:bookmarkStart w:id="29" w:name="_Toc10437"/>
      <w:bookmarkStart w:id="30" w:name="_Toc20459"/>
      <w:r>
        <w:rPr>
          <w:rFonts w:ascii="Times New Roman" w:hAnsi="Times New Roman" w:eastAsia="黑体"/>
          <w:snapToGrid w:val="0"/>
          <w:color w:val="auto"/>
          <w:sz w:val="32"/>
          <w:szCs w:val="32"/>
        </w:rPr>
        <w:t>附件</w:t>
      </w:r>
      <w:bookmarkEnd w:id="29"/>
      <w:bookmarkEnd w:id="30"/>
    </w:p>
    <w:p>
      <w:pPr>
        <w:spacing w:line="300" w:lineRule="auto"/>
        <w:outlineLvl w:val="0"/>
        <w:rPr>
          <w:rFonts w:hint="eastAsia"/>
          <w:b/>
          <w:color w:val="auto"/>
          <w:sz w:val="30"/>
          <w:szCs w:val="30"/>
          <w:highlight w:val="none"/>
        </w:rPr>
      </w:pPr>
      <w:bookmarkStart w:id="31" w:name="_Toc28419"/>
      <w:bookmarkStart w:id="32" w:name="_Toc26612"/>
      <w:bookmarkStart w:id="33" w:name="_Toc24479"/>
      <w:r>
        <w:rPr>
          <w:rFonts w:hint="eastAsia" w:ascii="Times New Roman" w:hAnsi="Times New Roman" w:eastAsia="宋体" w:cs="Times New Roman"/>
          <w:b/>
          <w:color w:val="auto"/>
          <w:sz w:val="30"/>
          <w:szCs w:val="30"/>
          <w:highlight w:val="none"/>
        </w:rPr>
        <w:t>附件</w:t>
      </w:r>
      <w:r>
        <w:rPr>
          <w:rFonts w:hint="eastAsia" w:cs="Times New Roman"/>
          <w:b/>
          <w:color w:val="auto"/>
          <w:sz w:val="30"/>
          <w:szCs w:val="30"/>
          <w:highlight w:val="none"/>
          <w:lang w:val="en-US" w:eastAsia="zh-CN"/>
        </w:rPr>
        <w:t>1</w:t>
      </w:r>
      <w:r>
        <w:rPr>
          <w:rFonts w:hint="eastAsia" w:ascii="Times New Roman" w:hAnsi="Times New Roman" w:eastAsia="宋体" w:cs="Times New Roman"/>
          <w:b/>
          <w:color w:val="auto"/>
          <w:sz w:val="30"/>
          <w:szCs w:val="30"/>
          <w:highlight w:val="none"/>
        </w:rPr>
        <w:t>、总量</w:t>
      </w:r>
      <w:r>
        <w:rPr>
          <w:rFonts w:hint="eastAsia"/>
          <w:b/>
          <w:color w:val="auto"/>
          <w:sz w:val="30"/>
          <w:szCs w:val="30"/>
          <w:highlight w:val="none"/>
        </w:rPr>
        <w:t>计算说明</w:t>
      </w:r>
      <w:bookmarkEnd w:id="31"/>
      <w:bookmarkEnd w:id="32"/>
      <w:bookmarkEnd w:id="33"/>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heme="minorEastAsia" w:hAnsiTheme="minorEastAsia" w:eastAsiaTheme="minorEastAsia" w:cstheme="minorEastAsia"/>
          <w:b/>
          <w:bCs/>
          <w:color w:val="000000" w:themeColor="text1"/>
          <w:kern w:val="2"/>
          <w:sz w:val="24"/>
          <w:szCs w:val="24"/>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kern w:val="2"/>
          <w:sz w:val="24"/>
          <w:szCs w:val="24"/>
          <w:lang w:val="en-US" w:eastAsia="zh-CN" w:bidi="ar-SA"/>
          <w14:textFill>
            <w14:solidFill>
              <w14:schemeClr w14:val="tx1"/>
            </w14:solidFill>
          </w14:textFill>
        </w:rPr>
        <w:t>一、核定量计算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1、热风炉烟气</w:t>
      </w:r>
    </w:p>
    <w:p>
      <w:pPr>
        <w:adjustRightInd w:val="0"/>
        <w:snapToGrid w:val="0"/>
        <w:spacing w:line="360" w:lineRule="auto"/>
        <w:ind w:firstLine="460" w:firstLineChars="19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4"/>
          <w:lang w:val="en-US" w:eastAsia="zh-CN"/>
        </w:rPr>
        <w:t>根据《</w:t>
      </w:r>
      <w:r>
        <w:rPr>
          <w:rFonts w:hint="eastAsia" w:cs="Times New Roman"/>
          <w:color w:val="auto"/>
          <w:sz w:val="24"/>
          <w:lang w:val="en-US" w:eastAsia="zh-CN"/>
        </w:rPr>
        <w:t>排污许可证申请与核发技术规范 工业炉窑</w:t>
      </w:r>
      <w:r>
        <w:rPr>
          <w:rFonts w:hint="default" w:ascii="Times New Roman" w:hAnsi="Times New Roman" w:eastAsia="宋体" w:cs="Times New Roman"/>
          <w:color w:val="auto"/>
          <w:sz w:val="24"/>
          <w:lang w:val="en-US" w:eastAsia="zh-CN"/>
        </w:rPr>
        <w:t>》（HJ1121-2020）中表6加热炉、热处理炉、干燥炉（窑）排放口参考绩效值表。</w:t>
      </w:r>
    </w:p>
    <w:p>
      <w:pPr>
        <w:pStyle w:val="114"/>
        <w:adjustRightInd w:val="0"/>
        <w:snapToGrid w:val="0"/>
        <w:spacing w:line="500" w:lineRule="exact"/>
        <w:ind w:firstLine="0"/>
        <w:jc w:val="center"/>
        <w:rPr>
          <w:rFonts w:hint="default" w:ascii="Times New Roman" w:hAnsi="Times New Roman" w:eastAsia="仿宋" w:cs="Times New Roman"/>
          <w:b/>
          <w:bCs/>
          <w:color w:val="000000" w:themeColor="text1"/>
          <w:sz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lang w:val="en-US" w:eastAsia="zh-CN"/>
          <w14:textFill>
            <w14:solidFill>
              <w14:schemeClr w14:val="tx1"/>
            </w14:solidFill>
          </w14:textFill>
        </w:rPr>
        <w:t>表1  排放口参考绩效值表</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20"/>
        <w:gridCol w:w="3020"/>
        <w:gridCol w:w="3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0" w:type="dxa"/>
            <w:gridSpan w:val="3"/>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固体燃料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低位热值（MJ/kg）</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16.75</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颗粒物绩效值（kg/t燃料）</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0.252</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二氧化硫绩效值（kg/t燃料）</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0.839</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0.919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氮氧化物绩效值（kg/t燃料）</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2.516</w:t>
            </w:r>
          </w:p>
        </w:tc>
        <w:tc>
          <w:tcPr>
            <w:tcW w:w="302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2.756</w:t>
            </w:r>
          </w:p>
        </w:tc>
      </w:tr>
    </w:tbl>
    <w:p>
      <w:pPr>
        <w:adjustRightInd w:val="0"/>
        <w:snapToGrid w:val="0"/>
        <w:spacing w:line="360" w:lineRule="auto"/>
        <w:ind w:firstLine="460" w:firstLineChars="192"/>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本项目使用生物质成型燃料低位热值为</w:t>
      </w:r>
      <w:r>
        <w:rPr>
          <w:rFonts w:hint="eastAsia" w:cs="Times New Roman"/>
          <w:color w:val="auto"/>
          <w:sz w:val="24"/>
          <w:lang w:val="en-US" w:eastAsia="zh-CN"/>
        </w:rPr>
        <w:t>17.91</w:t>
      </w:r>
      <w:r>
        <w:rPr>
          <w:rFonts w:hint="default" w:ascii="Times New Roman" w:hAnsi="Times New Roman" w:eastAsia="宋体" w:cs="Times New Roman"/>
          <w:color w:val="auto"/>
          <w:sz w:val="24"/>
          <w:lang w:val="en-US" w:eastAsia="zh-CN"/>
        </w:rPr>
        <w:t>（MJ/kg），介于上表数据之间，根据插值法计算本项目绩效值，详情如下表</w:t>
      </w:r>
    </w:p>
    <w:p>
      <w:pPr>
        <w:pStyle w:val="114"/>
        <w:adjustRightInd w:val="0"/>
        <w:snapToGrid w:val="0"/>
        <w:spacing w:line="500" w:lineRule="exact"/>
        <w:ind w:firstLine="0"/>
        <w:jc w:val="center"/>
        <w:rPr>
          <w:rFonts w:hint="default" w:ascii="Times New Roman" w:hAnsi="Times New Roman" w:eastAsia="仿宋" w:cs="Times New Roman"/>
          <w:b/>
          <w:bCs/>
          <w:color w:val="000000" w:themeColor="text1"/>
          <w:sz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lang w:val="en-US" w:eastAsia="zh-CN"/>
          <w14:textFill>
            <w14:solidFill>
              <w14:schemeClr w14:val="tx1"/>
            </w14:solidFill>
          </w14:textFill>
        </w:rPr>
        <w:t>表2  本项目排放口参考绩效值表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低位热值（MJ/kg）</w:t>
            </w:r>
          </w:p>
        </w:tc>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17.91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颗粒物绩效值（kg/t燃料）</w:t>
            </w:r>
          </w:p>
        </w:tc>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0.2</w:t>
            </w:r>
            <w:r>
              <w:rPr>
                <w:rFonts w:hint="eastAsia" w:ascii="Times New Roman" w:hAnsi="Times New Roman" w:cs="Times New Roman"/>
                <w:color w:val="auto"/>
                <w:sz w:val="21"/>
                <w:szCs w:val="21"/>
                <w:highlight w:val="none"/>
                <w:vertAlign w:val="baseli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二氧化硫绩效值（kg/t燃料）</w:t>
            </w:r>
          </w:p>
        </w:tc>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0.88</w:t>
            </w:r>
            <w:r>
              <w:rPr>
                <w:rFonts w:hint="eastAsia" w:ascii="Times New Roman" w:hAnsi="Times New Roman" w:cs="Times New Roman"/>
                <w:color w:val="auto"/>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氮氧化物绩效值（kg/t燃料）</w:t>
            </w:r>
          </w:p>
        </w:tc>
        <w:tc>
          <w:tcPr>
            <w:tcW w:w="4530" w:type="dxa"/>
            <w:noWrap w:val="0"/>
            <w:vAlign w:val="center"/>
          </w:tcPr>
          <w:p>
            <w:pPr>
              <w:pStyle w:val="40"/>
              <w:keepNext w:val="0"/>
              <w:keepLines w:val="0"/>
              <w:pageBreakBefore w:val="0"/>
              <w:widowControl w:val="0"/>
              <w:kinsoku/>
              <w:wordWrap/>
              <w:overflowPunct/>
              <w:topLinePunct w:val="0"/>
              <w:bidi w:val="0"/>
              <w:spacing w:line="36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w:t>
            </w:r>
            <w:r>
              <w:rPr>
                <w:rFonts w:hint="eastAsia" w:ascii="Times New Roman" w:hAnsi="Times New Roman" w:cs="Times New Roman"/>
                <w:color w:val="auto"/>
                <w:sz w:val="21"/>
                <w:szCs w:val="21"/>
                <w:highlight w:val="none"/>
                <w:vertAlign w:val="baseline"/>
                <w:lang w:val="en-US" w:eastAsia="zh-CN"/>
              </w:rPr>
              <w:t>49</w:t>
            </w:r>
          </w:p>
        </w:tc>
      </w:tr>
    </w:tbl>
    <w:p>
      <w:pPr>
        <w:keepNext w:val="0"/>
        <w:keepLines w:val="0"/>
        <w:pageBreakBefore w:val="0"/>
        <w:widowControl w:val="0"/>
        <w:kinsoku/>
        <w:wordWrap/>
        <w:overflowPunct/>
        <w:topLinePunct w:val="0"/>
        <w:autoSpaceDE w:val="0"/>
        <w:autoSpaceDN w:val="0"/>
        <w:bidi w:val="0"/>
        <w:adjustRightInd w:val="0"/>
        <w:spacing w:line="360" w:lineRule="auto"/>
        <w:jc w:val="both"/>
        <w:textAlignment w:val="auto"/>
        <w:rPr>
          <w:rFonts w:hint="default" w:ascii="Times New Roman" w:hAnsi="Times New Roman" w:eastAsia="宋体" w:cs="Times New Roman"/>
          <w:color w:val="FF0000"/>
          <w:sz w:val="24"/>
          <w:szCs w:val="24"/>
          <w:vertAlign w:val="subscript"/>
          <w:lang w:val="en-US" w:eastAsia="zh-CN" w:bidi="ar-SA"/>
        </w:rPr>
      </w:pPr>
      <w:r>
        <w:rPr>
          <w:rFonts w:hint="default" w:ascii="Times New Roman" w:hAnsi="Times New Roman" w:eastAsia="宋体" w:cs="Times New Roman"/>
          <w:color w:val="auto"/>
          <w:sz w:val="24"/>
          <w:szCs w:val="24"/>
          <w:highlight w:val="none"/>
          <w:vertAlign w:val="baseline"/>
          <w:lang w:val="en-US" w:eastAsia="zh-CN" w:bidi="ar-SA"/>
        </w:rPr>
        <w:t>据公式：Mi=R×G×10</w:t>
      </w:r>
      <w:r>
        <w:rPr>
          <w:rFonts w:hint="eastAsia" w:ascii="Times New Roman" w:hAnsi="Times New Roman" w:eastAsia="宋体" w:cs="Times New Roman"/>
          <w:color w:val="auto"/>
          <w:sz w:val="24"/>
          <w:szCs w:val="24"/>
          <w:highlight w:val="none"/>
          <w:vertAlign w:val="baseline"/>
          <w:lang w:val="en-US" w:eastAsia="zh-CN" w:bidi="ar-SA"/>
        </w:rPr>
        <w:t xml:space="preserve">； </w:t>
      </w:r>
      <w:r>
        <w:rPr>
          <w:rFonts w:hint="eastAsia" w:ascii="Times New Roman" w:hAnsi="Times New Roman" w:eastAsia="宋体" w:cs="Times New Roman"/>
          <w:b/>
          <w:bCs/>
          <w:color w:val="auto"/>
          <w:position w:val="-28"/>
          <w:szCs w:val="24"/>
          <w:highlight w:val="none"/>
        </w:rPr>
        <w:object>
          <v:shape id="_x0000_i1026" o:spt="75" type="#_x0000_t75" style="height:34pt;width:72pt;" o:ole="t" filled="f" o:preferrelative="t" stroked="f" coordsize="21600,21600">
            <v:path/>
            <v:fill on="f" focussize="0,0"/>
            <v:stroke on="f"/>
            <v:imagedata r:id="rId29" o:title=""/>
            <o:lock v:ext="edit" aspectratio="t"/>
            <w10:wrap type="none"/>
            <w10:anchorlock/>
          </v:shape>
          <o:OLEObject Type="Embed" ProgID="Equation.KSEE3" ShapeID="_x0000_i1026" DrawAspect="Content" ObjectID="_1468075726" r:id="rId28">
            <o:LockedField>false</o:LockedField>
          </o:OLEObject>
        </w:object>
      </w:r>
    </w:p>
    <w:p>
      <w:pPr>
        <w:adjustRightInd w:val="0"/>
        <w:snapToGrid w:val="0"/>
        <w:spacing w:line="360" w:lineRule="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式中：</w:t>
      </w:r>
      <w:r>
        <w:rPr>
          <w:rFonts w:hint="eastAsia" w:ascii="Times New Roman" w:hAnsi="Times New Roman" w:cs="Times New Roman"/>
          <w:color w:val="auto"/>
          <w:sz w:val="24"/>
          <w:lang w:val="en-US" w:eastAsia="zh-CN"/>
        </w:rPr>
        <w:t xml:space="preserve">  </w:t>
      </w:r>
      <w:r>
        <w:rPr>
          <w:rFonts w:hint="default" w:ascii="Times New Roman" w:hAnsi="Times New Roman" w:eastAsia="宋体" w:cs="Times New Roman"/>
          <w:color w:val="auto"/>
          <w:sz w:val="24"/>
          <w:lang w:val="en-US" w:eastAsia="zh-CN"/>
        </w:rPr>
        <w:t>Mi—第i个排放口污染物年许可排放量，t；</w:t>
      </w:r>
    </w:p>
    <w:p>
      <w:pPr>
        <w:keepNext w:val="0"/>
        <w:keepLines w:val="0"/>
        <w:pageBreakBefore w:val="0"/>
        <w:widowControl w:val="0"/>
        <w:kinsoku/>
        <w:wordWrap/>
        <w:overflowPunct/>
        <w:topLinePunct w:val="0"/>
        <w:bidi w:val="0"/>
        <w:spacing w:line="360" w:lineRule="auto"/>
        <w:ind w:firstLine="960" w:firstLineChars="4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R——</w:t>
      </w:r>
      <w:r>
        <w:rPr>
          <w:rFonts w:hint="default" w:ascii="Times New Roman" w:hAnsi="Times New Roman" w:eastAsia="宋体" w:cs="Times New Roman"/>
          <w:color w:val="auto"/>
          <w:sz w:val="24"/>
          <w:szCs w:val="24"/>
          <w:highlight w:val="none"/>
          <w:lang w:val="en-US" w:eastAsia="zh-CN"/>
        </w:rPr>
        <w:t>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本次取值为</w:t>
      </w:r>
      <w:r>
        <w:rPr>
          <w:rFonts w:hint="eastAsia" w:cs="Times New Roman"/>
          <w:color w:val="auto"/>
          <w:sz w:val="24"/>
          <w:szCs w:val="24"/>
          <w:lang w:val="en-US" w:eastAsia="zh-CN"/>
        </w:rPr>
        <w:t>0.1402</w:t>
      </w:r>
      <w:r>
        <w:rPr>
          <w:rFonts w:hint="default" w:ascii="Times New Roman" w:hAnsi="Times New Roman" w:eastAsia="宋体" w:cs="Times New Roman"/>
          <w:color w:val="auto"/>
          <w:sz w:val="24"/>
          <w:szCs w:val="24"/>
          <w:highlight w:val="none"/>
          <w:lang w:val="en-US" w:eastAsia="zh-CN"/>
        </w:rPr>
        <w:t>万t</w:t>
      </w:r>
    </w:p>
    <w:p>
      <w:pPr>
        <w:keepNext w:val="0"/>
        <w:keepLines w:val="0"/>
        <w:pageBreakBefore w:val="0"/>
        <w:widowControl w:val="0"/>
        <w:kinsoku/>
        <w:wordWrap/>
        <w:overflowPunct/>
        <w:topLinePunct w:val="0"/>
        <w:autoSpaceDE/>
        <w:autoSpaceDN/>
        <w:bidi w:val="0"/>
        <w:adjustRightInd w:val="0"/>
        <w:snapToGrid w:val="0"/>
        <w:spacing w:line="360" w:lineRule="auto"/>
        <w:ind w:firstLine="960" w:firstLineChars="4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G—绩效值，kg/t产品，kg/t燃料或kg/m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燃料</w:t>
      </w:r>
    </w:p>
    <w:p>
      <w:pPr>
        <w:adjustRightInd w:val="0"/>
        <w:snapToGrid w:val="0"/>
        <w:spacing w:line="360" w:lineRule="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据公式计算：</w:t>
      </w:r>
    </w:p>
    <w:p>
      <w:pPr>
        <w:adjustRightInd w:val="0"/>
        <w:snapToGrid w:val="0"/>
        <w:spacing w:line="360" w:lineRule="auto"/>
        <w:ind w:firstLine="460" w:firstLineChars="192"/>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E</w:t>
      </w:r>
      <w:r>
        <w:rPr>
          <w:rFonts w:hint="default" w:ascii="Times New Roman" w:hAnsi="Times New Roman" w:eastAsia="宋体" w:cs="Times New Roman"/>
          <w:color w:val="auto"/>
          <w:sz w:val="24"/>
          <w:vertAlign w:val="subscript"/>
          <w:lang w:val="en-US" w:eastAsia="zh-CN"/>
        </w:rPr>
        <w:t>颗粒物</w:t>
      </w:r>
      <w:r>
        <w:rPr>
          <w:rFonts w:hint="default" w:ascii="Times New Roman" w:hAnsi="Times New Roman" w:eastAsia="宋体" w:cs="Times New Roman"/>
          <w:color w:val="auto"/>
          <w:sz w:val="24"/>
          <w:lang w:val="en-US" w:eastAsia="zh-CN"/>
        </w:rPr>
        <w:t>年许可排放量=</w:t>
      </w:r>
      <w:r>
        <w:rPr>
          <w:rFonts w:hint="eastAsia" w:cs="Times New Roman"/>
          <w:color w:val="auto"/>
          <w:sz w:val="24"/>
          <w:lang w:val="en-US" w:eastAsia="zh-CN"/>
        </w:rPr>
        <w:t>0.01402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0.2</w:t>
      </w:r>
      <w:r>
        <w:rPr>
          <w:rFonts w:hint="eastAsia" w:cs="Times New Roman"/>
          <w:color w:val="auto"/>
          <w:sz w:val="24"/>
          <w:lang w:val="en-US" w:eastAsia="zh-CN"/>
        </w:rPr>
        <w:t>65</w:t>
      </w:r>
      <w:r>
        <w:rPr>
          <w:rFonts w:hint="default" w:ascii="Times New Roman" w:hAnsi="Times New Roman" w:eastAsia="宋体" w:cs="Times New Roman"/>
          <w:color w:val="auto"/>
          <w:sz w:val="24"/>
          <w:lang w:val="en-US" w:eastAsia="zh-CN"/>
        </w:rPr>
        <w:t>×10=</w:t>
      </w:r>
      <w:r>
        <w:rPr>
          <w:rFonts w:hint="eastAsia" w:cs="Times New Roman"/>
          <w:color w:val="auto"/>
          <w:sz w:val="24"/>
          <w:lang w:val="en-US" w:eastAsia="zh-CN"/>
        </w:rPr>
        <w:t>0.372</w:t>
      </w:r>
      <w:r>
        <w:rPr>
          <w:rFonts w:hint="default" w:ascii="Times New Roman" w:hAnsi="Times New Roman" w:eastAsia="宋体" w:cs="Times New Roman"/>
          <w:color w:val="auto"/>
          <w:sz w:val="24"/>
          <w:lang w:val="en-US" w:eastAsia="zh-CN"/>
        </w:rPr>
        <w:t>t</w:t>
      </w:r>
    </w:p>
    <w:p>
      <w:pPr>
        <w:adjustRightInd w:val="0"/>
        <w:snapToGrid w:val="0"/>
        <w:spacing w:line="360" w:lineRule="auto"/>
        <w:ind w:firstLine="460" w:firstLineChars="192"/>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E</w:t>
      </w:r>
      <w:r>
        <w:rPr>
          <w:rFonts w:hint="default" w:ascii="Times New Roman" w:hAnsi="Times New Roman" w:eastAsia="宋体" w:cs="Times New Roman"/>
          <w:color w:val="auto"/>
          <w:sz w:val="24"/>
          <w:vertAlign w:val="subscript"/>
          <w:lang w:val="en-US" w:eastAsia="zh-CN"/>
        </w:rPr>
        <w:t>SO2</w:t>
      </w:r>
      <w:r>
        <w:rPr>
          <w:rFonts w:hint="default" w:ascii="Times New Roman" w:hAnsi="Times New Roman" w:eastAsia="宋体" w:cs="Times New Roman"/>
          <w:color w:val="auto"/>
          <w:sz w:val="24"/>
          <w:lang w:val="en-US" w:eastAsia="zh-CN"/>
        </w:rPr>
        <w:t>年许可排放量=</w:t>
      </w:r>
      <w:r>
        <w:rPr>
          <w:rFonts w:hint="eastAsia" w:cs="Times New Roman"/>
          <w:color w:val="auto"/>
          <w:sz w:val="24"/>
          <w:lang w:val="en-US" w:eastAsia="zh-CN"/>
        </w:rPr>
        <w:t>0.01402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0.8</w:t>
      </w:r>
      <w:r>
        <w:rPr>
          <w:rFonts w:hint="eastAsia" w:cs="Times New Roman"/>
          <w:color w:val="auto"/>
          <w:sz w:val="24"/>
          <w:lang w:val="en-US" w:eastAsia="zh-CN"/>
        </w:rPr>
        <w:t>83</w:t>
      </w:r>
      <w:r>
        <w:rPr>
          <w:rFonts w:hint="default" w:ascii="Times New Roman" w:hAnsi="Times New Roman" w:eastAsia="宋体" w:cs="Times New Roman"/>
          <w:color w:val="auto"/>
          <w:sz w:val="24"/>
          <w:lang w:val="en-US" w:eastAsia="zh-CN"/>
        </w:rPr>
        <w:t>×10=</w:t>
      </w:r>
      <w:r>
        <w:rPr>
          <w:rFonts w:hint="eastAsia" w:cs="Times New Roman"/>
          <w:color w:val="auto"/>
          <w:sz w:val="24"/>
          <w:lang w:val="en-US" w:eastAsia="zh-CN"/>
        </w:rPr>
        <w:t>1.239</w:t>
      </w:r>
      <w:r>
        <w:rPr>
          <w:rFonts w:hint="default" w:ascii="Times New Roman" w:hAnsi="Times New Roman" w:eastAsia="宋体" w:cs="Times New Roman"/>
          <w:color w:val="auto"/>
          <w:sz w:val="24"/>
          <w:lang w:val="en-US" w:eastAsia="zh-CN"/>
        </w:rPr>
        <w:t>t</w:t>
      </w:r>
    </w:p>
    <w:p>
      <w:pPr>
        <w:adjustRightInd w:val="0"/>
        <w:snapToGrid w:val="0"/>
        <w:spacing w:line="360" w:lineRule="auto"/>
        <w:ind w:firstLine="460" w:firstLineChars="192"/>
        <w:rPr>
          <w:rFonts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E</w:t>
      </w:r>
      <w:r>
        <w:rPr>
          <w:rFonts w:hint="default" w:ascii="Times New Roman" w:hAnsi="Times New Roman" w:eastAsia="宋体" w:cs="Times New Roman"/>
          <w:color w:val="auto"/>
          <w:sz w:val="24"/>
          <w:vertAlign w:val="subscript"/>
          <w:lang w:val="en-US" w:eastAsia="zh-CN"/>
        </w:rPr>
        <w:t>NOx</w:t>
      </w:r>
      <w:r>
        <w:rPr>
          <w:rFonts w:hint="default" w:ascii="Times New Roman" w:hAnsi="Times New Roman" w:eastAsia="宋体" w:cs="Times New Roman"/>
          <w:color w:val="auto"/>
          <w:sz w:val="24"/>
          <w:lang w:val="en-US" w:eastAsia="zh-CN"/>
        </w:rPr>
        <w:t>年许可排放量=</w:t>
      </w:r>
      <w:r>
        <w:rPr>
          <w:rFonts w:hint="eastAsia" w:cs="Times New Roman"/>
          <w:color w:val="auto"/>
          <w:sz w:val="24"/>
          <w:lang w:val="en-US" w:eastAsia="zh-CN"/>
        </w:rPr>
        <w:t>0.01402</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2.</w:t>
      </w:r>
      <w:r>
        <w:rPr>
          <w:rFonts w:hint="eastAsia" w:cs="Times New Roman"/>
          <w:color w:val="auto"/>
          <w:sz w:val="24"/>
          <w:lang w:val="en-US" w:eastAsia="zh-CN"/>
        </w:rPr>
        <w:t>649</w:t>
      </w:r>
      <w:r>
        <w:rPr>
          <w:rFonts w:hint="default" w:ascii="Times New Roman" w:hAnsi="Times New Roman" w:eastAsia="宋体" w:cs="Times New Roman"/>
          <w:color w:val="auto"/>
          <w:sz w:val="24"/>
          <w:lang w:val="en-US" w:eastAsia="zh-CN"/>
        </w:rPr>
        <w:t>×10=</w:t>
      </w:r>
      <w:r>
        <w:rPr>
          <w:rFonts w:hint="eastAsia" w:cs="Times New Roman"/>
          <w:color w:val="auto"/>
          <w:sz w:val="24"/>
          <w:lang w:val="en-US" w:eastAsia="zh-CN"/>
        </w:rPr>
        <w:t>3.714</w:t>
      </w:r>
      <w:r>
        <w:rPr>
          <w:rFonts w:hint="default" w:ascii="Times New Roman" w:hAnsi="Times New Roman" w:eastAsia="宋体" w:cs="Times New Roman"/>
          <w:color w:val="auto"/>
          <w:sz w:val="24"/>
          <w:lang w:val="en-US" w:eastAsia="zh-CN"/>
        </w:rPr>
        <w:t>t</w:t>
      </w:r>
    </w:p>
    <w:p>
      <w:pPr>
        <w:widowControl w:val="0"/>
        <w:adjustRightInd w:val="0"/>
        <w:spacing w:line="360" w:lineRule="auto"/>
        <w:ind w:firstLine="480" w:firstLineChars="200"/>
        <w:jc w:val="both"/>
        <w:textAlignment w:val="baseline"/>
        <w:rPr>
          <w:rFonts w:ascii="宋体" w:hAnsi="宋体" w:eastAsia="宋体" w:cs="宋体"/>
          <w:color w:val="auto"/>
          <w:kern w:val="0"/>
          <w:sz w:val="24"/>
          <w:szCs w:val="20"/>
          <w:lang w:val="en-US" w:eastAsia="zh-CN" w:bidi="ar-SA"/>
        </w:rPr>
      </w:pPr>
      <w:r>
        <w:rPr>
          <w:rFonts w:hint="eastAsia" w:ascii="宋体" w:hAnsi="宋体" w:eastAsia="宋体" w:cs="宋体"/>
          <w:color w:val="auto"/>
          <w:kern w:val="0"/>
          <w:sz w:val="24"/>
          <w:szCs w:val="20"/>
          <w:lang w:val="en-US" w:eastAsia="zh-CN" w:bidi="ar-SA"/>
        </w:rPr>
        <w:t>2、无组织废气</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A、粮食</w:t>
      </w:r>
      <w:r>
        <w:rPr>
          <w:rFonts w:hint="eastAsia" w:cs="Times New Roman"/>
          <w:color w:val="auto"/>
          <w:kern w:val="2"/>
          <w:sz w:val="24"/>
          <w:szCs w:val="24"/>
          <w:lang w:val="en-US" w:eastAsia="zh-CN" w:bidi="ar-SA"/>
        </w:rPr>
        <w:t>装卸</w:t>
      </w:r>
      <w:r>
        <w:rPr>
          <w:rFonts w:hint="default" w:ascii="Times New Roman" w:hAnsi="Times New Roman" w:eastAsia="宋体" w:cs="Times New Roman"/>
          <w:color w:val="auto"/>
          <w:kern w:val="2"/>
          <w:sz w:val="24"/>
          <w:szCs w:val="24"/>
          <w:lang w:val="en-US" w:eastAsia="zh-CN" w:bidi="ar-SA"/>
        </w:rPr>
        <w:t>、输送过程等工艺粉尘</w:t>
      </w:r>
    </w:p>
    <w:p>
      <w:pPr>
        <w:adjustRightInd w:val="0"/>
        <w:snapToGrid w:val="0"/>
        <w:spacing w:line="360" w:lineRule="auto"/>
        <w:ind w:firstLine="480" w:firstLineChars="200"/>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cs="Times New Roman"/>
          <w:color w:val="FF0000"/>
          <w:kern w:val="2"/>
          <w:sz w:val="24"/>
          <w:szCs w:val="24"/>
          <w:lang w:val="en-US" w:eastAsia="zh-CN" w:bidi="ar-SA"/>
        </w:rPr>
        <w:t>本项目收运的粮食来源于北大荒农场，农场配备的大型收割机自带筛选设备，因此玉米进场后无需筛选。</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本项目运营期粮食进出场、输送过程主要废气为工艺粉尘。本项目年累计</w:t>
      </w:r>
      <w:r>
        <w:rPr>
          <w:rFonts w:hint="eastAsia" w:cs="Times New Roman"/>
          <w:color w:val="auto"/>
          <w:kern w:val="2"/>
          <w:sz w:val="24"/>
          <w:szCs w:val="24"/>
          <w:lang w:val="en-US" w:eastAsia="zh-CN" w:bidi="ar-SA"/>
        </w:rPr>
        <w:t>输送</w:t>
      </w:r>
      <w:r>
        <w:rPr>
          <w:rFonts w:hint="default" w:ascii="Times New Roman" w:hAnsi="Times New Roman" w:eastAsia="宋体" w:cs="Times New Roman"/>
          <w:color w:val="auto"/>
          <w:kern w:val="2"/>
          <w:sz w:val="24"/>
          <w:szCs w:val="24"/>
          <w:lang w:val="en-US" w:eastAsia="zh-CN" w:bidi="ar-SA"/>
        </w:rPr>
        <w:t>粮食</w:t>
      </w:r>
      <w:r>
        <w:rPr>
          <w:rFonts w:hint="eastAsia" w:ascii="Times New Roman" w:hAnsi="Times New Roman" w:eastAsia="宋体" w:cs="Times New Roman"/>
          <w:color w:val="auto"/>
          <w:kern w:val="2"/>
          <w:sz w:val="24"/>
          <w:szCs w:val="24"/>
          <w:lang w:val="en-US" w:eastAsia="zh-CN" w:bidi="ar-SA"/>
        </w:rPr>
        <w:t>20</w:t>
      </w:r>
      <w:r>
        <w:rPr>
          <w:rFonts w:hint="default" w:ascii="Times New Roman" w:hAnsi="Times New Roman" w:eastAsia="宋体" w:cs="Times New Roman"/>
          <w:color w:val="auto"/>
          <w:kern w:val="2"/>
          <w:sz w:val="24"/>
          <w:szCs w:val="24"/>
          <w:lang w:val="en-US" w:eastAsia="zh-CN" w:bidi="ar-SA"/>
        </w:rPr>
        <w:t>000t，根据《逸散性工业粉尘控制技术》中谷物贮仓逸散尘排放因子（0.1kg/t），本项目粉尘的产生量为</w:t>
      </w: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t/a。本评价要求建设方在卸粮坑</w:t>
      </w:r>
      <w:r>
        <w:rPr>
          <w:rFonts w:hint="eastAsia" w:ascii="Times New Roman" w:hAnsi="Times New Roman" w:eastAsia="宋体" w:cs="Times New Roman"/>
          <w:color w:val="auto"/>
          <w:kern w:val="2"/>
          <w:sz w:val="24"/>
          <w:szCs w:val="24"/>
          <w:lang w:val="en-US" w:eastAsia="zh-CN" w:bidi="ar-SA"/>
        </w:rPr>
        <w:t>处</w:t>
      </w:r>
      <w:r>
        <w:rPr>
          <w:rFonts w:hint="default" w:ascii="Times New Roman" w:hAnsi="Times New Roman" w:eastAsia="宋体" w:cs="Times New Roman"/>
          <w:color w:val="auto"/>
          <w:kern w:val="2"/>
          <w:sz w:val="24"/>
          <w:szCs w:val="24"/>
          <w:lang w:val="en-US" w:eastAsia="zh-CN" w:bidi="ar-SA"/>
        </w:rPr>
        <w:t>设遮挡设施，输送机</w:t>
      </w:r>
      <w:r>
        <w:rPr>
          <w:rFonts w:hint="eastAsia" w:ascii="Times New Roman" w:hAnsi="Times New Roman" w:eastAsia="宋体" w:cs="Times New Roman"/>
          <w:color w:val="auto"/>
          <w:kern w:val="2"/>
          <w:sz w:val="24"/>
          <w:szCs w:val="24"/>
          <w:lang w:val="en-US" w:eastAsia="zh-CN" w:bidi="ar-SA"/>
        </w:rPr>
        <w:t>全封闭，</w:t>
      </w:r>
      <w:r>
        <w:rPr>
          <w:rFonts w:hint="default" w:ascii="Times New Roman" w:hAnsi="Times New Roman" w:eastAsia="宋体" w:cs="Times New Roman"/>
          <w:color w:val="auto"/>
          <w:kern w:val="2"/>
          <w:sz w:val="24"/>
          <w:szCs w:val="24"/>
          <w:lang w:val="en-US" w:eastAsia="zh-CN" w:bidi="ar-SA"/>
        </w:rPr>
        <w:t>根据《逸散性工业粉尘控制技术》采取上述措施后粉尘排放量可减少约</w:t>
      </w:r>
      <w:r>
        <w:rPr>
          <w:rFonts w:hint="eastAsia" w:ascii="Times New Roman" w:hAnsi="Times New Roman" w:eastAsia="宋体" w:cs="Times New Roman"/>
          <w:color w:val="auto"/>
          <w:kern w:val="2"/>
          <w:sz w:val="24"/>
          <w:szCs w:val="24"/>
          <w:lang w:val="en-US" w:eastAsia="zh-CN" w:bidi="ar-SA"/>
        </w:rPr>
        <w:t>70-80</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本项目取70%，</w:t>
      </w:r>
      <w:r>
        <w:rPr>
          <w:rFonts w:hint="default" w:ascii="Times New Roman" w:hAnsi="Times New Roman" w:eastAsia="宋体" w:cs="Times New Roman"/>
          <w:color w:val="auto"/>
          <w:kern w:val="2"/>
          <w:sz w:val="24"/>
          <w:szCs w:val="24"/>
          <w:lang w:val="en-US" w:eastAsia="zh-CN" w:bidi="ar-SA"/>
        </w:rPr>
        <w:t>粉尘排放量约为</w:t>
      </w:r>
      <w:r>
        <w:rPr>
          <w:rFonts w:hint="eastAsia" w:ascii="Times New Roman" w:hAnsi="Times New Roman" w:eastAsia="宋体" w:cs="Times New Roman"/>
          <w:color w:val="auto"/>
          <w:kern w:val="2"/>
          <w:sz w:val="24"/>
          <w:szCs w:val="24"/>
          <w:lang w:val="en-US" w:eastAsia="zh-CN" w:bidi="ar-SA"/>
        </w:rPr>
        <w:t>0.6</w:t>
      </w:r>
      <w:r>
        <w:rPr>
          <w:rFonts w:hint="default" w:ascii="Times New Roman" w:hAnsi="Times New Roman" w:eastAsia="宋体" w:cs="Times New Roman"/>
          <w:color w:val="auto"/>
          <w:kern w:val="2"/>
          <w:sz w:val="24"/>
          <w:szCs w:val="24"/>
          <w:lang w:val="en-US" w:eastAsia="zh-CN" w:bidi="ar-SA"/>
        </w:rPr>
        <w:t>t/a，经扩散后排放浓度小于1.0mg/m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p>
    <w:p>
      <w:pPr>
        <w:numPr>
          <w:ilvl w:val="0"/>
          <w:numId w:val="0"/>
        </w:numPr>
        <w:spacing w:line="360" w:lineRule="auto"/>
        <w:ind w:firstLine="480" w:firstLineChars="200"/>
        <w:textAlignment w:val="center"/>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kern w:val="2"/>
          <w:sz w:val="24"/>
          <w:szCs w:val="24"/>
          <w:lang w:val="en-US" w:eastAsia="zh-CN" w:bidi="ar-SA"/>
        </w:rPr>
        <w:t>B</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烘干粉尘</w:t>
      </w:r>
    </w:p>
    <w:p>
      <w:pPr>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本项目烘干过程中将会产生一定量的粉尘，根据《散逸性工业粉尘控制技术（中国环境科学出版社）》，烘干塔粉尘产生系数为0.1kg/t，本项目</w:t>
      </w:r>
      <w:r>
        <w:rPr>
          <w:rFonts w:hint="eastAsia" w:ascii="Times New Roman" w:hAnsi="Times New Roman" w:eastAsia="宋体" w:cs="Times New Roman"/>
          <w:color w:val="auto"/>
          <w:kern w:val="2"/>
          <w:sz w:val="24"/>
          <w:szCs w:val="24"/>
          <w:lang w:val="en-US" w:eastAsia="zh-CN" w:bidi="ar-SA"/>
        </w:rPr>
        <w:t>粮食烘干量</w:t>
      </w:r>
      <w:r>
        <w:rPr>
          <w:rFonts w:hint="default" w:ascii="Times New Roman" w:hAnsi="Times New Roman" w:eastAsia="宋体" w:cs="Times New Roman"/>
          <w:color w:val="auto"/>
          <w:kern w:val="2"/>
          <w:sz w:val="24"/>
          <w:szCs w:val="24"/>
          <w:lang w:val="en-US" w:eastAsia="zh-CN" w:bidi="ar-SA"/>
        </w:rPr>
        <w:t>为</w:t>
      </w:r>
      <w:r>
        <w:rPr>
          <w:rFonts w:hint="eastAsia" w:ascii="Times New Roman" w:hAnsi="Times New Roman"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0000</w:t>
      </w:r>
      <w:r>
        <w:rPr>
          <w:rFonts w:hint="default" w:ascii="Times New Roman" w:hAnsi="Times New Roman" w:eastAsia="宋体" w:cs="Times New Roman"/>
          <w:color w:val="auto"/>
          <w:kern w:val="2"/>
          <w:sz w:val="24"/>
          <w:szCs w:val="24"/>
          <w:lang w:val="en-US" w:eastAsia="zh-CN" w:bidi="ar-SA"/>
        </w:rPr>
        <w:t>t。则本项目烘干塔粉尘产生量为</w:t>
      </w:r>
      <w:r>
        <w:rPr>
          <w:rFonts w:hint="eastAsia" w:ascii="Times New Roman" w:hAnsi="Times New Roman" w:cs="Times New Roman"/>
          <w:color w:val="auto"/>
          <w:kern w:val="2"/>
          <w:sz w:val="24"/>
          <w:szCs w:val="24"/>
          <w:lang w:val="en-US" w:eastAsia="zh-CN" w:bidi="ar-SA"/>
        </w:rPr>
        <w:t>2</w:t>
      </w:r>
      <w:r>
        <w:rPr>
          <w:rFonts w:hint="eastAsia" w:ascii="Times New Roman" w:hAnsi="Times New Roman" w:eastAsia="宋体" w:cs="Times New Roman"/>
          <w:color w:val="auto"/>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t/a。烘干塔粉尘主要来源于粮食沾裹的粉尘和灰尘，以及粮食在烘干过程中由于调节轮毂间隙过小、流速过快使粮食破碎而</w:t>
      </w:r>
      <w:r>
        <w:rPr>
          <w:rFonts w:hint="eastAsia" w:ascii="Times New Roman" w:hAnsi="Times New Roman" w:cs="Times New Roman"/>
          <w:color w:val="auto"/>
          <w:kern w:val="2"/>
          <w:sz w:val="24"/>
          <w:szCs w:val="24"/>
          <w:lang w:val="en-US" w:eastAsia="zh-CN" w:bidi="ar-SA"/>
        </w:rPr>
        <w:t>产生的</w:t>
      </w:r>
      <w:r>
        <w:rPr>
          <w:rFonts w:hint="default" w:ascii="Times New Roman" w:hAnsi="Times New Roman" w:eastAsia="宋体" w:cs="Times New Roman"/>
          <w:color w:val="auto"/>
          <w:kern w:val="2"/>
          <w:sz w:val="24"/>
          <w:szCs w:val="24"/>
          <w:lang w:val="en-US" w:eastAsia="zh-CN" w:bidi="ar-SA"/>
        </w:rPr>
        <w:t>粉尘，烘干塔塔体设置彩钢罩，用引风机将塔顶潮湿气体和粉尘引向下方，粉尘在管道内进行沉降落到下方灰斗，同时将塔体排潮孔外设置金属防尘挡板，烘干塔内部自带重力沉降室，四周设置防尘挡板，</w:t>
      </w:r>
      <w:r>
        <w:rPr>
          <w:rFonts w:hint="eastAsia" w:ascii="Times New Roman" w:hAnsi="Times New Roman" w:eastAsia="宋体" w:cs="Times New Roman"/>
          <w:color w:val="auto"/>
          <w:kern w:val="2"/>
          <w:sz w:val="24"/>
          <w:szCs w:val="24"/>
          <w:lang w:val="en-US" w:eastAsia="zh-CN" w:bidi="ar-SA"/>
        </w:rPr>
        <w:t>高度与烘干塔高度一致，</w:t>
      </w:r>
      <w:r>
        <w:rPr>
          <w:rFonts w:hint="default" w:ascii="Times New Roman" w:hAnsi="Times New Roman" w:eastAsia="宋体" w:cs="Times New Roman"/>
          <w:color w:val="auto"/>
          <w:kern w:val="2"/>
          <w:sz w:val="24"/>
          <w:szCs w:val="24"/>
          <w:lang w:val="en-US" w:eastAsia="zh-CN" w:bidi="ar-SA"/>
        </w:rPr>
        <w:t>粉尘受挡板格挡后受重力作用回落到烘干塔底部收尘设施中</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未</w:t>
      </w:r>
      <w:r>
        <w:rPr>
          <w:rFonts w:hint="eastAsia" w:ascii="Times New Roman" w:hAnsi="Times New Roman" w:eastAsia="宋体" w:cs="Times New Roman"/>
          <w:color w:val="auto"/>
          <w:kern w:val="2"/>
          <w:sz w:val="24"/>
          <w:szCs w:val="24"/>
          <w:lang w:val="en-US" w:eastAsia="zh-CN" w:bidi="ar-SA"/>
        </w:rPr>
        <w:t>被收集</w:t>
      </w:r>
      <w:r>
        <w:rPr>
          <w:rFonts w:hint="default" w:ascii="Times New Roman" w:hAnsi="Times New Roman" w:eastAsia="宋体" w:cs="Times New Roman"/>
          <w:color w:val="auto"/>
          <w:kern w:val="2"/>
          <w:sz w:val="24"/>
          <w:szCs w:val="24"/>
          <w:lang w:val="en-US" w:eastAsia="zh-CN" w:bidi="ar-SA"/>
        </w:rPr>
        <w:t>的粉尘无组织排放。粉尘去除率为95%，粉尘排放量为</w:t>
      </w:r>
      <w:r>
        <w:rPr>
          <w:rFonts w:hint="eastAsia" w:ascii="Times New Roman" w:hAnsi="Times New Roman" w:eastAsia="宋体" w:cs="Times New Roman"/>
          <w:color w:val="auto"/>
          <w:kern w:val="2"/>
          <w:sz w:val="24"/>
          <w:szCs w:val="24"/>
          <w:lang w:val="en-US" w:eastAsia="zh-CN" w:bidi="ar-SA"/>
        </w:rPr>
        <w:t>0.</w:t>
      </w:r>
      <w:r>
        <w:rPr>
          <w:rFonts w:hint="eastAsia" w:ascii="Times New Roman" w:hAnsi="Times New Roman" w:cs="Times New Roman"/>
          <w:color w:val="auto"/>
          <w:kern w:val="2"/>
          <w:sz w:val="24"/>
          <w:szCs w:val="24"/>
          <w:lang w:val="en-US" w:eastAsia="zh-CN" w:bidi="ar-SA"/>
        </w:rPr>
        <w:t>1</w:t>
      </w:r>
      <w:r>
        <w:rPr>
          <w:rFonts w:hint="default" w:ascii="Times New Roman" w:hAnsi="Times New Roman" w:eastAsia="宋体" w:cs="Times New Roman"/>
          <w:color w:val="auto"/>
          <w:kern w:val="2"/>
          <w:sz w:val="24"/>
          <w:szCs w:val="24"/>
          <w:lang w:val="en-US" w:eastAsia="zh-CN" w:bidi="ar-SA"/>
        </w:rPr>
        <w:t>t/a。</w:t>
      </w:r>
    </w:p>
    <w:p>
      <w:pPr>
        <w:numPr>
          <w:ilvl w:val="0"/>
          <w:numId w:val="0"/>
        </w:numPr>
        <w:spacing w:line="360" w:lineRule="auto"/>
        <w:ind w:firstLine="480" w:firstLineChars="200"/>
        <w:textAlignment w:val="center"/>
        <w:rPr>
          <w:rFonts w:hint="default" w:ascii="Times New Roman" w:hAnsi="Times New Roman" w:eastAsia="宋体" w:cs="Times New Roman"/>
          <w:color w:val="FF0000"/>
          <w:sz w:val="24"/>
          <w:szCs w:val="24"/>
        </w:rPr>
      </w:pPr>
      <w:r>
        <w:rPr>
          <w:rFonts w:hint="eastAsia" w:ascii="Times New Roman" w:hAnsi="Times New Roman" w:eastAsia="宋体" w:cs="Times New Roman"/>
          <w:color w:val="FF0000"/>
          <w:kern w:val="2"/>
          <w:sz w:val="24"/>
          <w:szCs w:val="24"/>
          <w:lang w:val="en-US" w:eastAsia="zh-CN" w:bidi="ar-SA"/>
        </w:rPr>
        <w:t>C</w:t>
      </w:r>
      <w:r>
        <w:rPr>
          <w:rFonts w:hint="default" w:ascii="Times New Roman" w:hAnsi="Times New Roman" w:eastAsia="宋体" w:cs="Times New Roman"/>
          <w:color w:val="FF0000"/>
          <w:kern w:val="2"/>
          <w:sz w:val="24"/>
          <w:szCs w:val="24"/>
          <w:lang w:val="en-US" w:eastAsia="zh-CN" w:bidi="ar-SA"/>
        </w:rPr>
        <w:t>、</w:t>
      </w:r>
      <w:r>
        <w:rPr>
          <w:rFonts w:hint="eastAsia" w:ascii="Times New Roman" w:hAnsi="Times New Roman" w:eastAsia="宋体" w:cs="Times New Roman"/>
          <w:color w:val="FF0000"/>
          <w:sz w:val="24"/>
          <w:szCs w:val="24"/>
          <w:lang w:val="en-US" w:eastAsia="zh-CN"/>
        </w:rPr>
        <w:t>晒场</w:t>
      </w:r>
      <w:r>
        <w:rPr>
          <w:rFonts w:hint="default" w:ascii="Times New Roman" w:hAnsi="Times New Roman" w:eastAsia="宋体" w:cs="Times New Roman"/>
          <w:color w:val="FF0000"/>
          <w:sz w:val="24"/>
          <w:szCs w:val="24"/>
          <w:lang w:val="en-US" w:eastAsia="zh-CN"/>
        </w:rPr>
        <w:t>粉尘</w:t>
      </w:r>
    </w:p>
    <w:p>
      <w:pPr>
        <w:numPr>
          <w:ilvl w:val="0"/>
          <w:numId w:val="0"/>
        </w:numPr>
        <w:spacing w:line="360" w:lineRule="auto"/>
        <w:ind w:firstLine="480" w:firstLineChars="200"/>
        <w:textAlignment w:val="center"/>
        <w:rPr>
          <w:rFonts w:hint="default"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FF0000"/>
          <w:kern w:val="2"/>
          <w:sz w:val="24"/>
          <w:szCs w:val="24"/>
          <w:lang w:val="en-US" w:eastAsia="zh-CN" w:bidi="ar-SA"/>
        </w:rPr>
        <w:t>玉米进场后仅在晒场进行临时堆存，不进行长时间晾晒，晒场扬尘计算如下：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lang w:val="en-US" w:eastAsia="zh-CN"/>
        </w:rPr>
        <w:t>根据《排放源统计调查产排污核算方法和系数手册》</w:t>
      </w:r>
      <w:r>
        <w:rPr>
          <w:rFonts w:hint="eastAsia" w:ascii="宋体" w:hAnsi="宋体" w:eastAsia="宋体" w:cs="宋体"/>
          <w:color w:val="FF0000"/>
          <w:sz w:val="24"/>
          <w:szCs w:val="24"/>
          <w:highlight w:val="none"/>
        </w:rPr>
        <w:t>工业企业固体物料堆存颗粒物包括装卸</w:t>
      </w:r>
      <w:r>
        <w:rPr>
          <w:rFonts w:hint="eastAsia" w:ascii="宋体" w:hAnsi="宋体" w:eastAsia="宋体" w:cs="宋体"/>
          <w:color w:val="FF0000"/>
          <w:sz w:val="24"/>
          <w:szCs w:val="24"/>
          <w:highlight w:val="none"/>
          <w:lang w:val="en-US" w:eastAsia="zh-CN"/>
        </w:rPr>
        <w:t>扬</w:t>
      </w:r>
      <w:r>
        <w:rPr>
          <w:rFonts w:hint="eastAsia" w:ascii="宋体" w:hAnsi="宋体" w:eastAsia="宋体" w:cs="宋体"/>
          <w:color w:val="FF0000"/>
          <w:sz w:val="24"/>
          <w:szCs w:val="24"/>
          <w:highlight w:val="none"/>
        </w:rPr>
        <w:t xml:space="preserve">尘和风蚀扬尘，颗粒物产生量核算公式如下：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drawing>
          <wp:inline distT="0" distB="0" distL="114300" distR="114300">
            <wp:extent cx="5250815" cy="354330"/>
            <wp:effectExtent l="0" t="0" r="6985" b="1143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21"/>
                    <a:stretch>
                      <a:fillRect/>
                    </a:stretch>
                  </pic:blipFill>
                  <pic:spPr>
                    <a:xfrm>
                      <a:off x="0" y="0"/>
                      <a:ext cx="5250815" cy="3543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Lines="0" w:afterLines="0" w:line="360" w:lineRule="auto"/>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 xml:space="preserve">式中：P指颗粒物产生量（单位：吨）；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ZC</w:t>
      </w:r>
      <w:r>
        <w:rPr>
          <w:rFonts w:hint="eastAsia" w:ascii="宋体" w:hAnsi="宋体" w:eastAsia="宋体" w:cs="宋体"/>
          <w:color w:val="FF0000"/>
          <w:sz w:val="24"/>
          <w:szCs w:val="24"/>
          <w:highlight w:val="none"/>
          <w:vertAlign w:val="subscript"/>
        </w:rPr>
        <w:t>y</w:t>
      </w:r>
      <w:r>
        <w:rPr>
          <w:rFonts w:hint="eastAsia" w:ascii="宋体" w:hAnsi="宋体" w:eastAsia="宋体" w:cs="宋体"/>
          <w:color w:val="FF0000"/>
          <w:sz w:val="24"/>
          <w:szCs w:val="24"/>
          <w:highlight w:val="none"/>
        </w:rPr>
        <w:t xml:space="preserve">指装卸扬尘产生量（单位：吨）；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FC</w:t>
      </w:r>
      <w:r>
        <w:rPr>
          <w:rFonts w:hint="eastAsia" w:ascii="宋体" w:hAnsi="宋体" w:eastAsia="宋体" w:cs="宋体"/>
          <w:color w:val="FF0000"/>
          <w:sz w:val="24"/>
          <w:szCs w:val="24"/>
          <w:highlight w:val="none"/>
          <w:vertAlign w:val="subscript"/>
        </w:rPr>
        <w:t>y</w:t>
      </w:r>
      <w:r>
        <w:rPr>
          <w:rFonts w:hint="eastAsia" w:ascii="宋体" w:hAnsi="宋体" w:eastAsia="宋体" w:cs="宋体"/>
          <w:color w:val="FF0000"/>
          <w:sz w:val="24"/>
          <w:szCs w:val="24"/>
          <w:highlight w:val="none"/>
        </w:rPr>
        <w:t xml:space="preserve">指风蚀扬尘产生量（单位：吨）；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N</w:t>
      </w:r>
      <w:r>
        <w:rPr>
          <w:rFonts w:hint="eastAsia" w:ascii="宋体" w:hAnsi="宋体" w:eastAsia="宋体" w:cs="宋体"/>
          <w:color w:val="FF0000"/>
          <w:sz w:val="24"/>
          <w:szCs w:val="24"/>
          <w:highlight w:val="none"/>
          <w:vertAlign w:val="subscript"/>
        </w:rPr>
        <w:t>c</w:t>
      </w:r>
      <w:r>
        <w:rPr>
          <w:rFonts w:hint="eastAsia" w:ascii="宋体" w:hAnsi="宋体" w:eastAsia="宋体" w:cs="宋体"/>
          <w:color w:val="FF0000"/>
          <w:sz w:val="24"/>
          <w:szCs w:val="24"/>
          <w:highlight w:val="none"/>
        </w:rPr>
        <w:t>指年物料运载车次（单位：车）</w:t>
      </w:r>
      <w:r>
        <w:rPr>
          <w:rFonts w:hint="eastAsia" w:ascii="宋体" w:hAnsi="宋体" w:eastAsia="宋体" w:cs="宋体"/>
          <w:color w:val="FF0000"/>
          <w:sz w:val="24"/>
          <w:szCs w:val="24"/>
          <w:highlight w:val="none"/>
          <w:lang w:eastAsia="zh-CN"/>
        </w:rPr>
        <w:t>，</w:t>
      </w:r>
      <w:r>
        <w:rPr>
          <w:rFonts w:hint="eastAsia" w:ascii="宋体" w:hAnsi="宋体" w:eastAsia="宋体" w:cs="宋体"/>
          <w:color w:val="FF0000"/>
          <w:sz w:val="24"/>
          <w:szCs w:val="24"/>
          <w:highlight w:val="none"/>
          <w:lang w:val="en-US" w:eastAsia="zh-CN"/>
        </w:rPr>
        <w:t>500</w:t>
      </w:r>
      <w:r>
        <w:rPr>
          <w:rFonts w:hint="eastAsia" w:ascii="宋体" w:hAnsi="宋体" w:eastAsia="宋体" w:cs="宋体"/>
          <w:color w:val="FF0000"/>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D指单车平均运载量（单位：吨/车）</w:t>
      </w:r>
      <w:r>
        <w:rPr>
          <w:rFonts w:hint="eastAsia" w:ascii="宋体" w:hAnsi="宋体" w:eastAsia="宋体" w:cs="宋体"/>
          <w:color w:val="FF0000"/>
          <w:sz w:val="24"/>
          <w:szCs w:val="24"/>
          <w:highlight w:val="none"/>
          <w:lang w:eastAsia="zh-CN"/>
        </w:rPr>
        <w:t>，</w:t>
      </w:r>
      <w:r>
        <w:rPr>
          <w:rFonts w:hint="eastAsia" w:ascii="宋体" w:hAnsi="宋体" w:eastAsia="宋体" w:cs="宋体"/>
          <w:color w:val="FF0000"/>
          <w:sz w:val="24"/>
          <w:szCs w:val="24"/>
          <w:highlight w:val="none"/>
          <w:lang w:val="en-US" w:eastAsia="zh-CN"/>
        </w:rPr>
        <w:t>40</w:t>
      </w:r>
      <w:r>
        <w:rPr>
          <w:rFonts w:hint="eastAsia" w:ascii="宋体" w:hAnsi="宋体" w:eastAsia="宋体" w:cs="宋体"/>
          <w:color w:val="FF0000"/>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w:t>
      </w:r>
      <w:r>
        <w:rPr>
          <w:rFonts w:hint="eastAsia" w:ascii="宋体" w:hAnsi="宋体" w:eastAsia="宋体" w:cs="宋体"/>
          <w:color w:val="FF0000"/>
          <w:sz w:val="24"/>
          <w:szCs w:val="24"/>
          <w:highlight w:val="none"/>
          <w:lang w:val="en-US" w:eastAsia="zh-CN"/>
        </w:rPr>
        <w:t>a/b)</w:t>
      </w:r>
      <w:r>
        <w:rPr>
          <w:rFonts w:hint="eastAsia" w:ascii="宋体" w:hAnsi="宋体" w:eastAsia="宋体" w:cs="宋体"/>
          <w:color w:val="FF0000"/>
          <w:sz w:val="24"/>
          <w:szCs w:val="24"/>
          <w:highlight w:val="none"/>
        </w:rPr>
        <w:t>指装卸扬尘概化系数（单位：千克/吨），</w:t>
      </w:r>
      <w:r>
        <w:rPr>
          <w:rFonts w:hint="eastAsia" w:ascii="宋体" w:hAnsi="宋体" w:eastAsia="宋体" w:cs="宋体"/>
          <w:i/>
          <w:color w:val="FF0000"/>
          <w:sz w:val="24"/>
          <w:szCs w:val="24"/>
          <w:highlight w:val="none"/>
        </w:rPr>
        <w:t>a</w:t>
      </w:r>
      <w:r>
        <w:rPr>
          <w:rFonts w:hint="eastAsia" w:ascii="宋体" w:hAnsi="宋体" w:eastAsia="宋体" w:cs="宋体"/>
          <w:color w:val="FF0000"/>
          <w:sz w:val="24"/>
          <w:szCs w:val="24"/>
          <w:highlight w:val="none"/>
        </w:rPr>
        <w:t>指各省风速概化系数</w:t>
      </w:r>
      <w:r>
        <w:rPr>
          <w:rFonts w:hint="eastAsia" w:ascii="宋体" w:hAnsi="宋体" w:eastAsia="宋体" w:cs="宋体"/>
          <w:color w:val="FF0000"/>
          <w:sz w:val="24"/>
          <w:szCs w:val="24"/>
          <w:highlight w:val="none"/>
          <w:lang w:eastAsia="zh-CN"/>
        </w:rPr>
        <w:t>，</w:t>
      </w:r>
      <w:r>
        <w:rPr>
          <w:rFonts w:hint="eastAsia" w:ascii="宋体" w:hAnsi="宋体" w:eastAsia="宋体" w:cs="宋体"/>
          <w:color w:val="FF0000"/>
          <w:sz w:val="24"/>
          <w:szCs w:val="24"/>
          <w:highlight w:val="none"/>
          <w:lang w:val="en-US" w:eastAsia="zh-CN"/>
        </w:rPr>
        <w:t>取0.0015</w:t>
      </w:r>
      <w:r>
        <w:rPr>
          <w:rFonts w:hint="eastAsia" w:ascii="宋体" w:hAnsi="宋体" w:eastAsia="宋体" w:cs="宋体"/>
          <w:color w:val="FF0000"/>
          <w:sz w:val="24"/>
          <w:szCs w:val="24"/>
          <w:highlight w:val="none"/>
        </w:rPr>
        <w:t>，</w:t>
      </w:r>
      <w:r>
        <w:rPr>
          <w:rFonts w:hint="eastAsia" w:ascii="宋体" w:hAnsi="宋体" w:eastAsia="宋体" w:cs="宋体"/>
          <w:i/>
          <w:color w:val="FF0000"/>
          <w:sz w:val="24"/>
          <w:szCs w:val="24"/>
          <w:highlight w:val="none"/>
        </w:rPr>
        <w:t>b</w:t>
      </w:r>
      <w:r>
        <w:rPr>
          <w:rFonts w:hint="eastAsia" w:ascii="宋体" w:hAnsi="宋体" w:eastAsia="宋体" w:cs="宋体"/>
          <w:color w:val="FF0000"/>
          <w:sz w:val="24"/>
          <w:szCs w:val="24"/>
          <w:highlight w:val="none"/>
        </w:rPr>
        <w:t>指物料含水率概化系数</w:t>
      </w:r>
      <w:r>
        <w:rPr>
          <w:rFonts w:hint="eastAsia" w:ascii="宋体" w:hAnsi="宋体" w:eastAsia="宋体" w:cs="宋体"/>
          <w:color w:val="FF0000"/>
          <w:sz w:val="24"/>
          <w:szCs w:val="24"/>
          <w:highlight w:val="none"/>
          <w:lang w:eastAsia="zh-CN"/>
        </w:rPr>
        <w:t>，</w:t>
      </w:r>
      <w:r>
        <w:rPr>
          <w:rFonts w:hint="eastAsia" w:ascii="宋体" w:hAnsi="宋体" w:eastAsia="宋体" w:cs="宋体"/>
          <w:color w:val="FF0000"/>
          <w:sz w:val="24"/>
          <w:szCs w:val="24"/>
          <w:highlight w:val="none"/>
          <w:lang w:val="en-US" w:eastAsia="zh-CN"/>
        </w:rPr>
        <w:t>取0.0702</w:t>
      </w:r>
      <w:r>
        <w:rPr>
          <w:rFonts w:hint="eastAsia" w:ascii="宋体" w:hAnsi="宋体" w:eastAsia="宋体" w:cs="宋体"/>
          <w:color w:val="FF0000"/>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E</w:t>
      </w:r>
      <w:r>
        <w:rPr>
          <w:rFonts w:hint="eastAsia" w:ascii="宋体" w:hAnsi="宋体" w:eastAsia="宋体" w:cs="宋体"/>
          <w:color w:val="FF0000"/>
          <w:sz w:val="24"/>
          <w:szCs w:val="24"/>
          <w:highlight w:val="none"/>
          <w:vertAlign w:val="subscript"/>
        </w:rPr>
        <w:t>f</w:t>
      </w:r>
      <w:r>
        <w:rPr>
          <w:rFonts w:hint="eastAsia" w:ascii="宋体" w:hAnsi="宋体" w:eastAsia="宋体" w:cs="宋体"/>
          <w:color w:val="FF0000"/>
          <w:sz w:val="24"/>
          <w:szCs w:val="24"/>
          <w:highlight w:val="none"/>
        </w:rPr>
        <w:t>指堆场风蚀扬尘概化系数（单位：千克/平方米）</w:t>
      </w:r>
      <w:r>
        <w:rPr>
          <w:rFonts w:hint="eastAsia" w:ascii="宋体" w:hAnsi="宋体" w:eastAsia="宋体" w:cs="宋体"/>
          <w:color w:val="FF0000"/>
          <w:sz w:val="24"/>
          <w:szCs w:val="24"/>
          <w:highlight w:val="none"/>
          <w:lang w:eastAsia="zh-CN"/>
        </w:rPr>
        <w:t>，</w:t>
      </w:r>
      <w:r>
        <w:rPr>
          <w:rFonts w:hint="eastAsia" w:ascii="宋体" w:hAnsi="宋体" w:eastAsia="宋体" w:cs="宋体"/>
          <w:color w:val="FF0000"/>
          <w:sz w:val="24"/>
          <w:szCs w:val="24"/>
          <w:highlight w:val="none"/>
          <w:lang w:val="en-US" w:eastAsia="zh-CN"/>
        </w:rPr>
        <w:t>0</w:t>
      </w:r>
      <w:r>
        <w:rPr>
          <w:rFonts w:hint="eastAsia" w:ascii="宋体" w:hAnsi="宋体" w:eastAsia="宋体" w:cs="宋体"/>
          <w:color w:val="FF0000"/>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S指堆场占地面积（单位：平方米）</w:t>
      </w:r>
      <w:r>
        <w:rPr>
          <w:rFonts w:hint="eastAsia" w:ascii="宋体" w:hAnsi="宋体" w:eastAsia="宋体" w:cs="宋体"/>
          <w:color w:val="FF0000"/>
          <w:sz w:val="24"/>
          <w:szCs w:val="24"/>
          <w:highlight w:val="none"/>
          <w:lang w:eastAsia="zh-CN"/>
        </w:rPr>
        <w:t>，</w:t>
      </w:r>
      <w:r>
        <w:rPr>
          <w:rFonts w:hint="eastAsia" w:ascii="宋体" w:hAnsi="宋体" w:eastAsia="宋体" w:cs="宋体"/>
          <w:color w:val="FF0000"/>
          <w:sz w:val="24"/>
          <w:szCs w:val="24"/>
          <w:highlight w:val="none"/>
          <w:lang w:val="en-US" w:eastAsia="zh-CN"/>
        </w:rPr>
        <w:t>18100</w:t>
      </w:r>
      <w:r>
        <w:rPr>
          <w:rFonts w:hint="eastAsia" w:ascii="宋体" w:hAnsi="宋体" w:eastAsia="宋体" w:cs="宋体"/>
          <w:color w:val="FF0000"/>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FF0000"/>
          <w:sz w:val="24"/>
          <w:szCs w:val="24"/>
          <w:highlight w:val="none"/>
        </w:rPr>
        <w:t xml:space="preserve">工业企业固体物料堆场颗粒物排放量核算公式如下： </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drawing>
          <wp:inline distT="0" distB="0" distL="114300" distR="114300">
            <wp:extent cx="2560320" cy="412115"/>
            <wp:effectExtent l="0" t="0" r="0" b="1460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2"/>
                    <a:stretch>
                      <a:fillRect/>
                    </a:stretch>
                  </pic:blipFill>
                  <pic:spPr>
                    <a:xfrm>
                      <a:off x="0" y="0"/>
                      <a:ext cx="2560320" cy="4121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Lines="0" w:afterLines="0" w:line="360" w:lineRule="auto"/>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 xml:space="preserve">式中：P指颗粒物产生量（单位：吨）；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U</w:t>
      </w:r>
      <w:r>
        <w:rPr>
          <w:rFonts w:hint="eastAsia" w:ascii="宋体" w:hAnsi="宋体" w:eastAsia="宋体" w:cs="宋体"/>
          <w:color w:val="FF0000"/>
          <w:sz w:val="24"/>
          <w:szCs w:val="24"/>
          <w:highlight w:val="none"/>
          <w:vertAlign w:val="subscript"/>
        </w:rPr>
        <w:t>c</w:t>
      </w:r>
      <w:r>
        <w:rPr>
          <w:rFonts w:hint="eastAsia" w:ascii="宋体" w:hAnsi="宋体" w:eastAsia="宋体" w:cs="宋体"/>
          <w:color w:val="FF0000"/>
          <w:sz w:val="24"/>
          <w:szCs w:val="24"/>
          <w:highlight w:val="none"/>
        </w:rPr>
        <w:t xml:space="preserve">指颗粒物排放量（单位：吨）； </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720" w:firstLineChars="300"/>
        <w:jc w:val="left"/>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C</w:t>
      </w:r>
      <w:r>
        <w:rPr>
          <w:rFonts w:hint="eastAsia" w:ascii="宋体" w:hAnsi="宋体" w:eastAsia="宋体" w:cs="宋体"/>
          <w:color w:val="FF0000"/>
          <w:sz w:val="24"/>
          <w:szCs w:val="24"/>
          <w:highlight w:val="none"/>
          <w:vertAlign w:val="subscript"/>
        </w:rPr>
        <w:t>m</w:t>
      </w:r>
      <w:r>
        <w:rPr>
          <w:rFonts w:hint="eastAsia" w:ascii="宋体" w:hAnsi="宋体" w:eastAsia="宋体" w:cs="宋体"/>
          <w:color w:val="FF0000"/>
          <w:sz w:val="24"/>
          <w:szCs w:val="24"/>
          <w:highlight w:val="none"/>
        </w:rPr>
        <w:t>指颗粒物控制措施控制效率（单位：%），</w:t>
      </w:r>
      <w:r>
        <w:rPr>
          <w:rFonts w:hint="eastAsia" w:ascii="宋体" w:hAnsi="宋体" w:eastAsia="宋体" w:cs="宋体"/>
          <w:color w:val="FF0000"/>
          <w:sz w:val="24"/>
          <w:szCs w:val="24"/>
          <w:highlight w:val="none"/>
          <w:lang w:val="en-US" w:eastAsia="zh-CN"/>
        </w:rPr>
        <w:t>60%（围挡）、86%（织物覆盖）</w:t>
      </w:r>
      <w:r>
        <w:rPr>
          <w:rFonts w:hint="eastAsia" w:ascii="宋体" w:hAnsi="宋体" w:eastAsia="宋体" w:cs="宋体"/>
          <w:color w:val="FF0000"/>
          <w:sz w:val="24"/>
          <w:szCs w:val="24"/>
          <w:highlight w:val="none"/>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color w:val="FF0000"/>
          <w:sz w:val="24"/>
          <w:szCs w:val="24"/>
          <w:highlight w:val="none"/>
        </w:rPr>
      </w:pPr>
      <w:r>
        <w:rPr>
          <w:rFonts w:hint="eastAsia" w:ascii="宋体" w:hAnsi="宋体" w:eastAsia="宋体" w:cs="宋体"/>
          <w:color w:val="FF0000"/>
          <w:sz w:val="24"/>
          <w:szCs w:val="24"/>
          <w:highlight w:val="none"/>
        </w:rPr>
        <w:t>T</w:t>
      </w:r>
      <w:r>
        <w:rPr>
          <w:rFonts w:hint="eastAsia" w:ascii="宋体" w:hAnsi="宋体" w:eastAsia="宋体" w:cs="宋体"/>
          <w:color w:val="FF0000"/>
          <w:sz w:val="24"/>
          <w:szCs w:val="24"/>
          <w:highlight w:val="none"/>
          <w:vertAlign w:val="subscript"/>
        </w:rPr>
        <w:t>m</w:t>
      </w:r>
      <w:r>
        <w:rPr>
          <w:rFonts w:hint="eastAsia" w:ascii="宋体" w:hAnsi="宋体" w:eastAsia="宋体" w:cs="宋体"/>
          <w:color w:val="FF0000"/>
          <w:sz w:val="24"/>
          <w:szCs w:val="24"/>
          <w:highlight w:val="none"/>
        </w:rPr>
        <w:t>指堆场类型控制效率（单位：%），</w:t>
      </w:r>
      <w:r>
        <w:rPr>
          <w:rFonts w:hint="eastAsia" w:ascii="宋体" w:hAnsi="宋体" w:eastAsia="宋体" w:cs="宋体"/>
          <w:color w:val="FF0000"/>
          <w:sz w:val="24"/>
          <w:szCs w:val="24"/>
          <w:highlight w:val="none"/>
          <w:lang w:val="en-US" w:eastAsia="zh-CN"/>
        </w:rPr>
        <w:t>0</w:t>
      </w:r>
      <w:r>
        <w:rPr>
          <w:rFonts w:hint="eastAsia" w:ascii="宋体" w:hAnsi="宋体" w:eastAsia="宋体" w:cs="宋体"/>
          <w:color w:val="FF0000"/>
          <w:sz w:val="24"/>
          <w:szCs w:val="24"/>
          <w:highlight w:val="none"/>
        </w:rPr>
        <w:t xml:space="preserve">。 </w:t>
      </w:r>
    </w:p>
    <w:p>
      <w:pPr>
        <w:numPr>
          <w:ilvl w:val="0"/>
          <w:numId w:val="0"/>
        </w:numPr>
        <w:spacing w:line="360" w:lineRule="auto"/>
        <w:ind w:firstLine="480" w:firstLineChars="200"/>
        <w:textAlignment w:val="center"/>
        <w:rPr>
          <w:rFonts w:hint="eastAsia" w:ascii="Times New Roman" w:hAnsi="Times New Roman" w:eastAsia="宋体" w:cs="Times New Roman"/>
          <w:color w:val="FF0000"/>
          <w:kern w:val="2"/>
          <w:sz w:val="24"/>
          <w:szCs w:val="24"/>
          <w:lang w:val="en-US" w:eastAsia="zh-CN" w:bidi="ar-SA"/>
        </w:rPr>
      </w:pPr>
      <w:r>
        <w:rPr>
          <w:rFonts w:hint="eastAsia" w:ascii="Times New Roman" w:hAnsi="Times New Roman" w:eastAsia="宋体" w:cs="Times New Roman"/>
          <w:color w:val="FF0000"/>
          <w:kern w:val="2"/>
          <w:sz w:val="24"/>
          <w:szCs w:val="24"/>
          <w:lang w:val="en-US" w:eastAsia="zh-CN" w:bidi="ar-SA"/>
        </w:rPr>
        <w:t>由于本项目距离周边居民区距离较近，因此本次环评要求晒场设置苫盖+围挡措施，经上式计算，本项目堆场扬尘排放量为0.024t/a。</w:t>
      </w:r>
    </w:p>
    <w:p>
      <w:pPr>
        <w:adjustRightInd w:val="0"/>
        <w:snapToGrid w:val="0"/>
        <w:spacing w:line="360" w:lineRule="auto"/>
        <w:ind w:firstLine="460" w:firstLineChars="192"/>
        <w:rPr>
          <w:rFonts w:hint="default" w:ascii="Times New Roman" w:hAnsi="Times New Roman" w:eastAsia="宋体" w:cs="Times New Roman"/>
          <w:color w:val="FF0000"/>
          <w:sz w:val="24"/>
          <w:lang w:val="en-US" w:eastAsia="zh-CN"/>
        </w:rPr>
      </w:pPr>
      <w:r>
        <w:rPr>
          <w:rFonts w:hint="default" w:ascii="Times New Roman" w:hAnsi="Times New Roman" w:eastAsia="宋体" w:cs="Times New Roman"/>
          <w:color w:val="FF0000"/>
          <w:sz w:val="24"/>
          <w:lang w:val="en-US" w:eastAsia="zh-CN"/>
        </w:rPr>
        <w:t>综上所述，本项目无组织粉尘排放总量=</w:t>
      </w:r>
      <w:r>
        <w:rPr>
          <w:rFonts w:hint="eastAsia" w:cs="Times New Roman"/>
          <w:color w:val="FF0000"/>
          <w:sz w:val="24"/>
          <w:lang w:val="en-US" w:eastAsia="zh-CN"/>
        </w:rPr>
        <w:t>0.6</w:t>
      </w:r>
      <w:r>
        <w:rPr>
          <w:rFonts w:hint="default" w:ascii="Times New Roman" w:hAnsi="Times New Roman" w:eastAsia="宋体" w:cs="Times New Roman"/>
          <w:color w:val="FF0000"/>
          <w:sz w:val="24"/>
          <w:lang w:val="en-US" w:eastAsia="zh-CN"/>
        </w:rPr>
        <w:t>t/a+0.</w:t>
      </w:r>
      <w:r>
        <w:rPr>
          <w:rFonts w:hint="eastAsia" w:cs="Times New Roman"/>
          <w:color w:val="FF0000"/>
          <w:sz w:val="24"/>
          <w:lang w:val="en-US" w:eastAsia="zh-CN"/>
        </w:rPr>
        <w:t>1</w:t>
      </w:r>
      <w:r>
        <w:rPr>
          <w:rFonts w:hint="default" w:ascii="Times New Roman" w:hAnsi="Times New Roman" w:eastAsia="宋体" w:cs="Times New Roman"/>
          <w:color w:val="FF0000"/>
          <w:sz w:val="24"/>
          <w:lang w:val="en-US" w:eastAsia="zh-CN"/>
        </w:rPr>
        <w:t>t/a+0.</w:t>
      </w:r>
      <w:r>
        <w:rPr>
          <w:rFonts w:hint="eastAsia" w:cs="Times New Roman"/>
          <w:color w:val="FF0000"/>
          <w:sz w:val="24"/>
          <w:lang w:val="en-US" w:eastAsia="zh-CN"/>
        </w:rPr>
        <w:t>024</w:t>
      </w:r>
      <w:r>
        <w:rPr>
          <w:rFonts w:hint="default" w:ascii="Times New Roman" w:hAnsi="Times New Roman" w:eastAsia="宋体" w:cs="Times New Roman"/>
          <w:color w:val="FF0000"/>
          <w:sz w:val="24"/>
          <w:lang w:val="en-US" w:eastAsia="zh-CN"/>
        </w:rPr>
        <w:t>t/a=</w:t>
      </w:r>
      <w:r>
        <w:rPr>
          <w:rFonts w:hint="eastAsia" w:cs="Times New Roman"/>
          <w:color w:val="FF0000"/>
          <w:sz w:val="24"/>
          <w:lang w:val="en-US" w:eastAsia="zh-CN"/>
        </w:rPr>
        <w:t>0.724</w:t>
      </w:r>
      <w:r>
        <w:rPr>
          <w:rFonts w:hint="default" w:ascii="Times New Roman" w:hAnsi="Times New Roman" w:eastAsia="宋体" w:cs="Times New Roman"/>
          <w:color w:val="FF0000"/>
          <w:sz w:val="24"/>
          <w:lang w:val="en-US" w:eastAsia="zh-CN"/>
        </w:rPr>
        <w:t>t/a</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Theme="minorEastAsia" w:hAnsiTheme="minorEastAsia" w:eastAsiaTheme="minorEastAsia" w:cstheme="minorEastAsia"/>
          <w:b/>
          <w:bCs/>
          <w:color w:val="000000" w:themeColor="text1"/>
          <w:kern w:val="2"/>
          <w:sz w:val="24"/>
          <w:szCs w:val="24"/>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kern w:val="2"/>
          <w:sz w:val="24"/>
          <w:szCs w:val="24"/>
          <w:lang w:val="en-US" w:eastAsia="zh-CN" w:bidi="ar-SA"/>
          <w14:textFill>
            <w14:solidFill>
              <w14:schemeClr w14:val="tx1"/>
            </w14:solidFill>
          </w14:textFill>
        </w:rPr>
        <w:t>二、污染物排放核定量</w:t>
      </w:r>
    </w:p>
    <w:p>
      <w:pPr>
        <w:pStyle w:val="114"/>
        <w:adjustRightInd w:val="0"/>
        <w:snapToGrid w:val="0"/>
        <w:spacing w:line="500" w:lineRule="exact"/>
        <w:ind w:firstLine="0"/>
        <w:jc w:val="center"/>
        <w:rPr>
          <w:rFonts w:eastAsia="仿宋"/>
          <w:b/>
          <w:bCs/>
          <w:color w:val="000000" w:themeColor="text1"/>
          <w:sz w:val="24"/>
          <w14:textFill>
            <w14:solidFill>
              <w14:schemeClr w14:val="tx1"/>
            </w14:solidFill>
          </w14:textFill>
        </w:rPr>
      </w:pPr>
      <w:r>
        <w:rPr>
          <w:rFonts w:eastAsia="仿宋"/>
          <w:b/>
          <w:bCs/>
          <w:color w:val="000000" w:themeColor="text1"/>
          <w:sz w:val="24"/>
          <w14:textFill>
            <w14:solidFill>
              <w14:schemeClr w14:val="tx1"/>
            </w14:solidFill>
          </w14:textFill>
        </w:rPr>
        <w:t>表</w:t>
      </w:r>
      <w:r>
        <w:rPr>
          <w:rFonts w:hint="eastAsia" w:eastAsia="仿宋"/>
          <w:b/>
          <w:bCs/>
          <w:color w:val="000000" w:themeColor="text1"/>
          <w:sz w:val="24"/>
          <w:lang w:val="en-US" w:eastAsia="zh-CN"/>
          <w14:textFill>
            <w14:solidFill>
              <w14:schemeClr w14:val="tx1"/>
            </w14:solidFill>
          </w14:textFill>
        </w:rPr>
        <w:t>3</w:t>
      </w:r>
      <w:r>
        <w:rPr>
          <w:rFonts w:eastAsia="仿宋"/>
          <w:b/>
          <w:bCs/>
          <w:color w:val="000000" w:themeColor="text1"/>
          <w:sz w:val="24"/>
          <w14:textFill>
            <w14:solidFill>
              <w14:schemeClr w14:val="tx1"/>
            </w14:solidFill>
          </w14:textFill>
        </w:rPr>
        <w:t>污染物核定排放量统计表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9"/>
        <w:gridCol w:w="1633"/>
        <w:gridCol w:w="1870"/>
        <w:gridCol w:w="1725"/>
        <w:gridCol w:w="17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164"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污染物</w:t>
            </w:r>
          </w:p>
        </w:tc>
        <w:tc>
          <w:tcPr>
            <w:tcW w:w="901"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烟尘（t/a）</w:t>
            </w:r>
          </w:p>
        </w:tc>
        <w:tc>
          <w:tcPr>
            <w:tcW w:w="1032"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SO</w:t>
            </w:r>
            <w:r>
              <w:rPr>
                <w:rFonts w:ascii="Times New Roman" w:hAnsi="Times New Roman" w:eastAsia="仿宋" w:cs="Times New Roman"/>
                <w:color w:val="000000" w:themeColor="text1"/>
                <w:kern w:val="2"/>
                <w:sz w:val="21"/>
                <w:szCs w:val="21"/>
                <w:vertAlign w:val="subscript"/>
                <w:lang w:val="en-US" w:eastAsia="zh-CN" w:bidi="ar-SA"/>
                <w14:textFill>
                  <w14:solidFill>
                    <w14:schemeClr w14:val="tx1"/>
                  </w14:solidFill>
                </w14:textFill>
              </w:rPr>
              <w:t>2</w:t>
            </w: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（t/a）</w:t>
            </w:r>
          </w:p>
        </w:tc>
        <w:tc>
          <w:tcPr>
            <w:tcW w:w="952"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NO</w:t>
            </w:r>
            <w:r>
              <w:rPr>
                <w:rFonts w:ascii="Times New Roman" w:hAnsi="Times New Roman" w:eastAsia="仿宋" w:cs="Times New Roman"/>
                <w:color w:val="000000" w:themeColor="text1"/>
                <w:kern w:val="2"/>
                <w:sz w:val="21"/>
                <w:szCs w:val="21"/>
                <w:vertAlign w:val="subscript"/>
                <w:lang w:val="en-US" w:eastAsia="zh-CN" w:bidi="ar-SA"/>
                <w14:textFill>
                  <w14:solidFill>
                    <w14:schemeClr w14:val="tx1"/>
                  </w14:solidFill>
                </w14:textFill>
              </w:rPr>
              <w:t>X</w:t>
            </w: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（t/a）</w:t>
            </w:r>
          </w:p>
        </w:tc>
        <w:tc>
          <w:tcPr>
            <w:tcW w:w="951"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工业粉尘（t/a）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164"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t>核定量排放量</w:t>
            </w:r>
          </w:p>
        </w:tc>
        <w:tc>
          <w:tcPr>
            <w:tcW w:w="901" w:type="pct"/>
            <w:vAlign w:val="center"/>
          </w:tcPr>
          <w:p>
            <w:pPr>
              <w:widowControl w:val="0"/>
              <w:adjustRightInd w:val="0"/>
              <w:spacing w:after="0"/>
              <w:ind w:firstLine="0" w:firstLineChars="0"/>
              <w:jc w:val="center"/>
              <w:rPr>
                <w:rFonts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仿宋" w:cs="Times New Roman"/>
                <w:color w:val="000000" w:themeColor="text1"/>
                <w:kern w:val="2"/>
                <w:sz w:val="21"/>
                <w:szCs w:val="21"/>
                <w:lang w:val="en-US" w:eastAsia="zh-CN" w:bidi="ar-SA"/>
                <w14:textFill>
                  <w14:solidFill>
                    <w14:schemeClr w14:val="tx1"/>
                  </w14:solidFill>
                </w14:textFill>
              </w:rPr>
              <w:t>0.372</w:t>
            </w:r>
          </w:p>
        </w:tc>
        <w:tc>
          <w:tcPr>
            <w:tcW w:w="1032" w:type="pct"/>
            <w:vAlign w:val="center"/>
          </w:tcPr>
          <w:p>
            <w:pPr>
              <w:widowControl w:val="0"/>
              <w:adjustRightInd w:val="0"/>
              <w:spacing w:after="0"/>
              <w:ind w:firstLine="0" w:firstLineChars="0"/>
              <w:jc w:val="center"/>
              <w:rPr>
                <w:rFonts w:hint="default"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仿宋" w:cs="Times New Roman"/>
                <w:color w:val="000000" w:themeColor="text1"/>
                <w:kern w:val="2"/>
                <w:sz w:val="21"/>
                <w:szCs w:val="21"/>
                <w:lang w:val="en-US" w:eastAsia="zh-CN" w:bidi="ar-SA"/>
                <w14:textFill>
                  <w14:solidFill>
                    <w14:schemeClr w14:val="tx1"/>
                  </w14:solidFill>
                </w14:textFill>
              </w:rPr>
              <w:t>1.239</w:t>
            </w:r>
          </w:p>
        </w:tc>
        <w:tc>
          <w:tcPr>
            <w:tcW w:w="952" w:type="pct"/>
            <w:vAlign w:val="center"/>
          </w:tcPr>
          <w:p>
            <w:pPr>
              <w:widowControl w:val="0"/>
              <w:adjustRightInd w:val="0"/>
              <w:spacing w:after="0"/>
              <w:ind w:firstLine="0" w:firstLineChars="0"/>
              <w:jc w:val="center"/>
              <w:rPr>
                <w:rFonts w:hint="default" w:ascii="Times New Roman" w:hAnsi="Times New Roman" w:eastAsia="仿宋"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仿宋" w:cs="Times New Roman"/>
                <w:color w:val="000000" w:themeColor="text1"/>
                <w:kern w:val="2"/>
                <w:sz w:val="21"/>
                <w:szCs w:val="21"/>
                <w:lang w:val="en-US" w:eastAsia="zh-CN" w:bidi="ar-SA"/>
                <w14:textFill>
                  <w14:solidFill>
                    <w14:schemeClr w14:val="tx1"/>
                  </w14:solidFill>
                </w14:textFill>
              </w:rPr>
              <w:t>3.714</w:t>
            </w:r>
          </w:p>
        </w:tc>
        <w:tc>
          <w:tcPr>
            <w:tcW w:w="951" w:type="pct"/>
            <w:vAlign w:val="center"/>
          </w:tcPr>
          <w:p>
            <w:pPr>
              <w:widowControl w:val="0"/>
              <w:adjustRightInd w:val="0"/>
              <w:spacing w:after="0"/>
              <w:ind w:firstLine="0" w:firstLineChars="0"/>
              <w:jc w:val="center"/>
              <w:rPr>
                <w:rFonts w:hint="default" w:ascii="Times New Roman" w:hAnsi="Times New Roman" w:eastAsia="仿宋" w:cs="Times New Roman"/>
                <w:color w:val="FF0000"/>
                <w:kern w:val="2"/>
                <w:sz w:val="21"/>
                <w:szCs w:val="21"/>
                <w:lang w:val="en-US" w:eastAsia="zh-CN" w:bidi="ar-SA"/>
              </w:rPr>
            </w:pPr>
            <w:r>
              <w:rPr>
                <w:rFonts w:hint="eastAsia" w:ascii="Times New Roman" w:hAnsi="Times New Roman" w:eastAsia="仿宋" w:cs="Times New Roman"/>
                <w:color w:val="FF0000"/>
                <w:kern w:val="2"/>
                <w:sz w:val="21"/>
                <w:szCs w:val="21"/>
                <w:lang w:val="en-US" w:eastAsia="zh-CN" w:bidi="ar-SA"/>
              </w:rPr>
              <w:t>0.7</w:t>
            </w:r>
            <w:r>
              <w:rPr>
                <w:rFonts w:hint="eastAsia" w:eastAsia="仿宋" w:cs="Times New Roman"/>
                <w:color w:val="FF0000"/>
                <w:kern w:val="2"/>
                <w:sz w:val="21"/>
                <w:szCs w:val="21"/>
                <w:lang w:val="en-US" w:eastAsia="zh-CN" w:bidi="ar-SA"/>
              </w:rPr>
              <w:t>24</w:t>
            </w:r>
          </w:p>
        </w:tc>
      </w:tr>
    </w:tbl>
    <w:p>
      <w:pPr>
        <w:adjustRightInd w:val="0"/>
        <w:snapToGrid w:val="0"/>
        <w:spacing w:line="360" w:lineRule="auto"/>
        <w:ind w:firstLine="460" w:firstLineChars="192"/>
        <w:rPr>
          <w:rFonts w:hint="eastAsia" w:ascii="Times New Roman" w:hAnsi="Times New Roman" w:eastAsia="宋体" w:cs="Times New Roman"/>
          <w:color w:val="0000FF"/>
          <w:sz w:val="24"/>
          <w:lang w:val="en-US" w:eastAsia="zh-CN"/>
        </w:rPr>
        <w:sectPr>
          <w:footerReference r:id="rId10"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spacing w:line="300" w:lineRule="auto"/>
        <w:outlineLvl w:val="0"/>
        <w:rPr>
          <w:rFonts w:hint="default"/>
          <w:color w:val="FF0000"/>
          <w:lang w:val="en-US" w:eastAsia="zh-CN"/>
        </w:rPr>
      </w:pPr>
      <w:bookmarkStart w:id="34" w:name="_Toc3660"/>
      <w:bookmarkStart w:id="35" w:name="_Toc7258"/>
      <w:r>
        <w:rPr>
          <w:rFonts w:hint="eastAsia" w:ascii="Times New Roman" w:hAnsi="Times New Roman" w:eastAsia="宋体" w:cs="Times New Roman"/>
          <w:b/>
          <w:color w:val="FF0000"/>
          <w:sz w:val="30"/>
          <w:szCs w:val="30"/>
          <w:highlight w:val="none"/>
          <w:lang w:val="en-US" w:eastAsia="zh-CN"/>
        </w:rPr>
        <w:t>附件</w:t>
      </w:r>
      <w:r>
        <w:rPr>
          <w:rFonts w:hint="eastAsia" w:cs="Times New Roman"/>
          <w:b/>
          <w:color w:val="FF0000"/>
          <w:sz w:val="30"/>
          <w:szCs w:val="30"/>
          <w:highlight w:val="none"/>
          <w:lang w:val="en-US" w:eastAsia="zh-CN"/>
        </w:rPr>
        <w:t>2</w:t>
      </w:r>
      <w:r>
        <w:rPr>
          <w:rFonts w:hint="eastAsia" w:ascii="Times New Roman" w:hAnsi="Times New Roman" w:eastAsia="宋体" w:cs="Times New Roman"/>
          <w:b/>
          <w:color w:val="FF0000"/>
          <w:sz w:val="30"/>
          <w:szCs w:val="30"/>
          <w:highlight w:val="none"/>
          <w:lang w:val="en-US" w:eastAsia="zh-CN"/>
        </w:rPr>
        <w:t>、生物质分析报告</w:t>
      </w:r>
      <w:bookmarkEnd w:id="34"/>
      <w:bookmarkEnd w:id="35"/>
    </w:p>
    <w:p>
      <w:pPr>
        <w:rPr>
          <w:rFonts w:hint="default"/>
          <w:color w:val="0000FF"/>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0000FF"/>
          <w:lang w:val="en-US" w:eastAsia="zh-CN"/>
        </w:rPr>
        <w:drawing>
          <wp:inline distT="0" distB="0" distL="114300" distR="114300">
            <wp:extent cx="5422900" cy="7467600"/>
            <wp:effectExtent l="0" t="0" r="0" b="0"/>
            <wp:docPr id="33" name="图片 33" descr="78cd3dca5dcd83dc30212a7d700dd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8cd3dca5dcd83dc30212a7d700ddcf"/>
                    <pic:cNvPicPr>
                      <a:picLocks noChangeAspect="1"/>
                    </pic:cNvPicPr>
                  </pic:nvPicPr>
                  <pic:blipFill>
                    <a:blip r:embed="rId30"/>
                    <a:srcRect l="1168" r="2007"/>
                    <a:stretch>
                      <a:fillRect/>
                    </a:stretch>
                  </pic:blipFill>
                  <pic:spPr>
                    <a:xfrm>
                      <a:off x="0" y="0"/>
                      <a:ext cx="5422900" cy="7467600"/>
                    </a:xfrm>
                    <a:prstGeom prst="rect">
                      <a:avLst/>
                    </a:prstGeom>
                  </pic:spPr>
                </pic:pic>
              </a:graphicData>
            </a:graphic>
          </wp:inline>
        </w:drawing>
      </w:r>
    </w:p>
    <w:p>
      <w:pPr>
        <w:spacing w:line="300" w:lineRule="auto"/>
        <w:outlineLvl w:val="0"/>
        <w:rPr>
          <w:rFonts w:hint="default"/>
          <w:color w:val="auto"/>
          <w:lang w:val="en-US" w:eastAsia="zh-CN"/>
        </w:rPr>
      </w:pPr>
      <w:bookmarkStart w:id="36" w:name="_Toc7517"/>
      <w:bookmarkStart w:id="37" w:name="_Toc7192"/>
      <w:bookmarkStart w:id="38" w:name="_Toc9493"/>
      <w:r>
        <w:rPr>
          <w:rFonts w:hint="eastAsia" w:ascii="Times New Roman" w:hAnsi="Times New Roman" w:eastAsia="宋体" w:cs="Times New Roman"/>
          <w:b/>
          <w:color w:val="auto"/>
          <w:sz w:val="30"/>
          <w:szCs w:val="30"/>
          <w:highlight w:val="none"/>
        </w:rPr>
        <w:t>附件</w:t>
      </w:r>
      <w:r>
        <w:rPr>
          <w:rFonts w:hint="eastAsia" w:cs="Times New Roman"/>
          <w:b/>
          <w:color w:val="auto"/>
          <w:sz w:val="30"/>
          <w:szCs w:val="30"/>
          <w:highlight w:val="none"/>
          <w:lang w:val="en-US" w:eastAsia="zh-CN"/>
        </w:rPr>
        <w:t>3</w:t>
      </w:r>
      <w:r>
        <w:rPr>
          <w:rFonts w:hint="eastAsia" w:ascii="Times New Roman" w:hAnsi="Times New Roman" w:eastAsia="宋体" w:cs="Times New Roman"/>
          <w:b/>
          <w:color w:val="auto"/>
          <w:sz w:val="30"/>
          <w:szCs w:val="30"/>
          <w:highlight w:val="none"/>
        </w:rPr>
        <w:t>、</w:t>
      </w:r>
      <w:r>
        <w:rPr>
          <w:rFonts w:hint="eastAsia" w:ascii="Times New Roman" w:hAnsi="Times New Roman" w:eastAsia="宋体" w:cs="Times New Roman"/>
          <w:b/>
          <w:color w:val="auto"/>
          <w:sz w:val="30"/>
          <w:szCs w:val="30"/>
          <w:highlight w:val="none"/>
          <w:lang w:val="en-US" w:eastAsia="zh-CN"/>
        </w:rPr>
        <w:t>监测报告</w:t>
      </w:r>
      <w:bookmarkEnd w:id="36"/>
      <w:bookmarkEnd w:id="37"/>
      <w:bookmarkEnd w:id="38"/>
    </w:p>
    <w:p>
      <w:pPr>
        <w:rPr>
          <w:rFonts w:hint="default"/>
          <w:color w:val="0000FF"/>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608320" cy="7927975"/>
            <wp:effectExtent l="0" t="0" r="0" b="1206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31"/>
                    <a:stretch>
                      <a:fillRect/>
                    </a:stretch>
                  </pic:blipFill>
                  <pic:spPr>
                    <a:xfrm>
                      <a:off x="0" y="0"/>
                      <a:ext cx="5608320" cy="7927975"/>
                    </a:xfrm>
                    <a:prstGeom prst="rect">
                      <a:avLst/>
                    </a:prstGeom>
                    <a:noFill/>
                    <a:ln>
                      <a:noFill/>
                    </a:ln>
                  </pic:spPr>
                </pic:pic>
              </a:graphicData>
            </a:graphic>
          </wp:inline>
        </w:drawing>
      </w:r>
      <w:r>
        <w:drawing>
          <wp:inline distT="0" distB="0" distL="114300" distR="114300">
            <wp:extent cx="5608320" cy="7927975"/>
            <wp:effectExtent l="0" t="0" r="0" b="1206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32"/>
                    <a:stretch>
                      <a:fillRect/>
                    </a:stretch>
                  </pic:blipFill>
                  <pic:spPr>
                    <a:xfrm>
                      <a:off x="0" y="0"/>
                      <a:ext cx="5608320" cy="7927975"/>
                    </a:xfrm>
                    <a:prstGeom prst="rect">
                      <a:avLst/>
                    </a:prstGeom>
                    <a:noFill/>
                    <a:ln>
                      <a:noFill/>
                    </a:ln>
                  </pic:spPr>
                </pic:pic>
              </a:graphicData>
            </a:graphic>
          </wp:inline>
        </w:drawing>
      </w:r>
      <w:r>
        <w:drawing>
          <wp:inline distT="0" distB="0" distL="114300" distR="114300">
            <wp:extent cx="5608320" cy="7927975"/>
            <wp:effectExtent l="0" t="0" r="0" b="1206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33"/>
                    <a:stretch>
                      <a:fillRect/>
                    </a:stretch>
                  </pic:blipFill>
                  <pic:spPr>
                    <a:xfrm>
                      <a:off x="0" y="0"/>
                      <a:ext cx="5608320" cy="7927975"/>
                    </a:xfrm>
                    <a:prstGeom prst="rect">
                      <a:avLst/>
                    </a:prstGeom>
                    <a:noFill/>
                    <a:ln>
                      <a:noFill/>
                    </a:ln>
                  </pic:spPr>
                </pic:pic>
              </a:graphicData>
            </a:graphic>
          </wp:inline>
        </w:drawing>
      </w:r>
      <w:r>
        <w:drawing>
          <wp:inline distT="0" distB="0" distL="114300" distR="114300">
            <wp:extent cx="5608320" cy="7927975"/>
            <wp:effectExtent l="0" t="0" r="0" b="1206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34"/>
                    <a:stretch>
                      <a:fillRect/>
                    </a:stretch>
                  </pic:blipFill>
                  <pic:spPr>
                    <a:xfrm>
                      <a:off x="0" y="0"/>
                      <a:ext cx="5608320" cy="7927975"/>
                    </a:xfrm>
                    <a:prstGeom prst="rect">
                      <a:avLst/>
                    </a:prstGeom>
                    <a:noFill/>
                    <a:ln>
                      <a:noFill/>
                    </a:ln>
                  </pic:spPr>
                </pic:pic>
              </a:graphicData>
            </a:graphic>
          </wp:inline>
        </w:drawing>
      </w:r>
      <w:r>
        <w:drawing>
          <wp:inline distT="0" distB="0" distL="114300" distR="114300">
            <wp:extent cx="5608320" cy="7927975"/>
            <wp:effectExtent l="0" t="0" r="0" b="1206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5"/>
                    <a:stretch>
                      <a:fillRect/>
                    </a:stretch>
                  </pic:blipFill>
                  <pic:spPr>
                    <a:xfrm>
                      <a:off x="0" y="0"/>
                      <a:ext cx="5608320" cy="7927975"/>
                    </a:xfrm>
                    <a:prstGeom prst="rect">
                      <a:avLst/>
                    </a:prstGeom>
                    <a:noFill/>
                    <a:ln>
                      <a:noFill/>
                    </a:ln>
                  </pic:spPr>
                </pic:pic>
              </a:graphicData>
            </a:graphic>
          </wp:inline>
        </w:drawing>
      </w:r>
    </w:p>
    <w:p>
      <w:pPr>
        <w:spacing w:line="300" w:lineRule="auto"/>
        <w:outlineLvl w:val="0"/>
        <w:rPr>
          <w:rFonts w:hint="default"/>
          <w:color w:val="auto"/>
          <w:lang w:val="en-US" w:eastAsia="zh-CN"/>
        </w:rPr>
      </w:pPr>
      <w:bookmarkStart w:id="39" w:name="_Toc26062"/>
      <w:bookmarkStart w:id="40" w:name="_Toc4427"/>
      <w:bookmarkStart w:id="41" w:name="_Toc4530"/>
      <w:r>
        <w:rPr>
          <w:rFonts w:hint="eastAsia" w:ascii="Times New Roman" w:hAnsi="Times New Roman" w:eastAsia="宋体" w:cs="Times New Roman"/>
          <w:b/>
          <w:color w:val="auto"/>
          <w:sz w:val="30"/>
          <w:szCs w:val="30"/>
          <w:highlight w:val="none"/>
        </w:rPr>
        <w:t>附件</w:t>
      </w:r>
      <w:r>
        <w:rPr>
          <w:rFonts w:hint="eastAsia" w:cs="Times New Roman"/>
          <w:b/>
          <w:color w:val="auto"/>
          <w:sz w:val="30"/>
          <w:szCs w:val="30"/>
          <w:highlight w:val="none"/>
          <w:lang w:val="en-US" w:eastAsia="zh-CN"/>
        </w:rPr>
        <w:t>4</w:t>
      </w:r>
      <w:r>
        <w:rPr>
          <w:rFonts w:hint="eastAsia" w:ascii="Times New Roman" w:hAnsi="Times New Roman" w:eastAsia="宋体" w:cs="Times New Roman"/>
          <w:b/>
          <w:color w:val="auto"/>
          <w:sz w:val="30"/>
          <w:szCs w:val="30"/>
          <w:highlight w:val="none"/>
        </w:rPr>
        <w:t>、</w:t>
      </w:r>
      <w:r>
        <w:rPr>
          <w:rFonts w:hint="eastAsia" w:cs="Times New Roman"/>
          <w:b/>
          <w:color w:val="auto"/>
          <w:sz w:val="30"/>
          <w:szCs w:val="30"/>
          <w:highlight w:val="none"/>
          <w:lang w:val="en-US" w:eastAsia="zh-CN"/>
        </w:rPr>
        <w:t>不予处罚说明</w:t>
      </w:r>
      <w:bookmarkEnd w:id="39"/>
    </w:p>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9"/>
      </w:pPr>
      <w:r>
        <w:drawing>
          <wp:inline distT="0" distB="0" distL="114300" distR="114300">
            <wp:extent cx="5605780" cy="7613650"/>
            <wp:effectExtent l="0" t="0" r="2540" b="635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36"/>
                    <a:stretch>
                      <a:fillRect/>
                    </a:stretch>
                  </pic:blipFill>
                  <pic:spPr>
                    <a:xfrm>
                      <a:off x="0" y="0"/>
                      <a:ext cx="5605780" cy="7613650"/>
                    </a:xfrm>
                    <a:prstGeom prst="rect">
                      <a:avLst/>
                    </a:prstGeom>
                    <a:noFill/>
                    <a:ln>
                      <a:noFill/>
                    </a:ln>
                  </pic:spPr>
                </pic:pic>
              </a:graphicData>
            </a:graphic>
          </wp:inline>
        </w:drawing>
      </w:r>
    </w:p>
    <w:p>
      <w:pPr>
        <w:spacing w:line="300" w:lineRule="auto"/>
        <w:outlineLvl w:val="0"/>
        <w:rPr>
          <w:rFonts w:hint="default"/>
          <w:color w:val="auto"/>
          <w:lang w:val="en-US" w:eastAsia="zh-CN"/>
        </w:rPr>
      </w:pPr>
      <w:r>
        <w:br w:type="page"/>
      </w:r>
      <w:r>
        <w:rPr>
          <w:rFonts w:hint="eastAsia" w:ascii="Times New Roman" w:hAnsi="Times New Roman" w:eastAsia="宋体" w:cs="Times New Roman"/>
          <w:b/>
          <w:color w:val="auto"/>
          <w:sz w:val="30"/>
          <w:szCs w:val="30"/>
          <w:highlight w:val="none"/>
        </w:rPr>
        <w:t>附件</w:t>
      </w:r>
      <w:r>
        <w:rPr>
          <w:rFonts w:hint="eastAsia" w:cs="Times New Roman"/>
          <w:b/>
          <w:color w:val="auto"/>
          <w:sz w:val="30"/>
          <w:szCs w:val="30"/>
          <w:highlight w:val="none"/>
          <w:lang w:val="en-US" w:eastAsia="zh-CN"/>
        </w:rPr>
        <w:t>5</w:t>
      </w:r>
      <w:r>
        <w:rPr>
          <w:rFonts w:hint="eastAsia" w:ascii="Times New Roman" w:hAnsi="Times New Roman" w:eastAsia="宋体" w:cs="Times New Roman"/>
          <w:b/>
          <w:color w:val="auto"/>
          <w:sz w:val="30"/>
          <w:szCs w:val="30"/>
          <w:highlight w:val="none"/>
        </w:rPr>
        <w:t>、</w:t>
      </w:r>
      <w:r>
        <w:rPr>
          <w:rFonts w:hint="eastAsia" w:cs="Times New Roman"/>
          <w:b/>
          <w:color w:val="auto"/>
          <w:sz w:val="30"/>
          <w:szCs w:val="30"/>
          <w:highlight w:val="none"/>
          <w:lang w:val="en-US" w:eastAsia="zh-CN"/>
        </w:rPr>
        <w:t>项目用地</w:t>
      </w:r>
    </w:p>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9"/>
      </w:pPr>
      <w:r>
        <w:drawing>
          <wp:inline distT="0" distB="0" distL="114300" distR="114300">
            <wp:extent cx="5610860" cy="4104640"/>
            <wp:effectExtent l="0" t="0" r="12700" b="1016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37"/>
                    <a:stretch>
                      <a:fillRect/>
                    </a:stretch>
                  </pic:blipFill>
                  <pic:spPr>
                    <a:xfrm>
                      <a:off x="0" y="0"/>
                      <a:ext cx="5610860" cy="4104640"/>
                    </a:xfrm>
                    <a:prstGeom prst="rect">
                      <a:avLst/>
                    </a:prstGeom>
                    <a:noFill/>
                    <a:ln>
                      <a:noFill/>
                    </a:ln>
                  </pic:spPr>
                </pic:pic>
              </a:graphicData>
            </a:graphic>
          </wp:inline>
        </w:drawing>
      </w:r>
    </w:p>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9"/>
        <w:rPr>
          <w:rFonts w:hint="eastAsia" w:eastAsia="宋体"/>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mc:AlternateContent>
          <mc:Choice Requires="wpg">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6096000" cy="3436620"/>
                <wp:effectExtent l="0" t="0" r="0" b="7620"/>
                <wp:wrapNone/>
                <wp:docPr id="21" name="组合 5"/>
                <wp:cNvGraphicFramePr/>
                <a:graphic xmlns:a="http://schemas.openxmlformats.org/drawingml/2006/main">
                  <a:graphicData uri="http://schemas.microsoft.com/office/word/2010/wordprocessingGroup">
                    <wpg:wgp>
                      <wpg:cNvGrpSpPr/>
                      <wpg:grpSpPr>
                        <a:xfrm>
                          <a:off x="0" y="0"/>
                          <a:ext cx="6096000" cy="3436620"/>
                          <a:chOff x="2400" y="2694"/>
                          <a:chExt cx="9600" cy="5412"/>
                        </a:xfrm>
                      </wpg:grpSpPr>
                      <pic:pic xmlns:pic="http://schemas.openxmlformats.org/drawingml/2006/picture">
                        <pic:nvPicPr>
                          <pic:cNvPr id="22" name="图片 1"/>
                          <pic:cNvPicPr>
                            <a:picLocks noChangeAspect="1"/>
                          </pic:cNvPicPr>
                        </pic:nvPicPr>
                        <pic:blipFill>
                          <a:blip r:embed="rId38"/>
                          <a:stretch>
                            <a:fillRect/>
                          </a:stretch>
                        </pic:blipFill>
                        <pic:spPr>
                          <a:xfrm>
                            <a:off x="2400" y="2694"/>
                            <a:ext cx="9600" cy="5412"/>
                          </a:xfrm>
                          <a:prstGeom prst="rect">
                            <a:avLst/>
                          </a:prstGeom>
                        </pic:spPr>
                      </pic:pic>
                      <wps:wsp>
                        <wps:cNvPr id="24" name="任意多边形 3"/>
                        <wps:cNvSpPr/>
                        <wps:spPr>
                          <a:xfrm>
                            <a:off x="4530" y="4561"/>
                            <a:ext cx="3507" cy="2234"/>
                          </a:xfrm>
                          <a:custGeom>
                            <a:avLst/>
                            <a:gdLst>
                              <a:gd name="connisteX0" fmla="*/ 0 w 2226945"/>
                              <a:gd name="connsiteY0" fmla="*/ 453390 h 1418590"/>
                              <a:gd name="connisteX1" fmla="*/ 345440 w 2226945"/>
                              <a:gd name="connsiteY1" fmla="*/ 1418590 h 1418590"/>
                              <a:gd name="connisteX2" fmla="*/ 1133475 w 2226945"/>
                              <a:gd name="connsiteY2" fmla="*/ 1103630 h 1418590"/>
                              <a:gd name="connisteX3" fmla="*/ 1242060 w 2226945"/>
                              <a:gd name="connsiteY3" fmla="*/ 1241425 h 1418590"/>
                              <a:gd name="connisteX4" fmla="*/ 2226945 w 2226945"/>
                              <a:gd name="connsiteY4" fmla="*/ 807720 h 1418590"/>
                              <a:gd name="connisteX5" fmla="*/ 1931670 w 2226945"/>
                              <a:gd name="connsiteY5" fmla="*/ 0 h 1418590"/>
                              <a:gd name="connisteX6" fmla="*/ 1044575 w 2226945"/>
                              <a:gd name="connsiteY6" fmla="*/ 394335 h 1418590"/>
                              <a:gd name="connisteX7" fmla="*/ 906780 w 2226945"/>
                              <a:gd name="connsiteY7" fmla="*/ 78740 h 1418590"/>
                              <a:gd name="connisteX8" fmla="*/ 0 w 2226945"/>
                              <a:gd name="connsiteY8" fmla="*/ 453390 h 14185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226945" h="1418590">
                                <a:moveTo>
                                  <a:pt x="0" y="453390"/>
                                </a:moveTo>
                                <a:lnTo>
                                  <a:pt x="345440" y="1418590"/>
                                </a:lnTo>
                                <a:lnTo>
                                  <a:pt x="1133475" y="1103630"/>
                                </a:lnTo>
                                <a:lnTo>
                                  <a:pt x="1242060" y="1241425"/>
                                </a:lnTo>
                                <a:lnTo>
                                  <a:pt x="2226945" y="807720"/>
                                </a:lnTo>
                                <a:lnTo>
                                  <a:pt x="1931670" y="0"/>
                                </a:lnTo>
                                <a:lnTo>
                                  <a:pt x="1044575" y="394335"/>
                                </a:lnTo>
                                <a:lnTo>
                                  <a:pt x="906780" y="78740"/>
                                </a:lnTo>
                                <a:lnTo>
                                  <a:pt x="0" y="453390"/>
                                </a:lnTo>
                                <a:close/>
                              </a:path>
                            </a:pathLst>
                          </a:custGeom>
                          <a:noFill/>
                          <a:ln w="635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tlCol="0" anchor="ctr"/>
                      </wps:wsp>
                      <wps:wsp>
                        <wps:cNvPr id="26" name="文本框 4"/>
                        <wps:cNvSpPr txBox="1"/>
                        <wps:spPr>
                          <a:xfrm>
                            <a:off x="4932" y="5741"/>
                            <a:ext cx="4800" cy="891"/>
                          </a:xfrm>
                          <a:prstGeom prst="rect">
                            <a:avLst/>
                          </a:prstGeom>
                          <a:noFill/>
                        </wps:spPr>
                        <wps:txbx>
                          <w:txbxContent>
                            <w:p>
                              <w:pPr>
                                <w:pStyle w:val="25"/>
                                <w:kinsoku/>
                                <w:spacing w:before="0" w:after="0" w:line="240" w:lineRule="auto"/>
                                <w:ind w:left="0" w:firstLine="0"/>
                                <w:jc w:val="left"/>
                                <w:textAlignment w:val="baseline"/>
                              </w:pPr>
                              <w:r>
                                <w:rPr>
                                  <w:rFonts w:ascii="Arial" w:eastAsia="宋体" w:hAnsiTheme="minorBidi"/>
                                  <w:b/>
                                  <w:color w:val="FF0000"/>
                                  <w:kern w:val="24"/>
                                  <w:sz w:val="36"/>
                                  <w:szCs w:val="36"/>
                                </w:rPr>
                                <w:t>本项目范围</w:t>
                              </w:r>
                            </w:p>
                          </w:txbxContent>
                        </wps:txbx>
                        <wps:bodyPr wrap="square" rtlCol="0">
                          <a:spAutoFit/>
                        </wps:bodyPr>
                      </wps:wsp>
                    </wpg:wgp>
                  </a:graphicData>
                </a:graphic>
              </wp:anchor>
            </w:drawing>
          </mc:Choice>
          <mc:Fallback>
            <w:pict>
              <v:group id="组合 5" o:spid="_x0000_s1026" o:spt="203" style="position:absolute;left:0pt;margin-left:0pt;margin-top:0pt;height:270.6pt;width:480pt;z-index:251663360;mso-width-relative:page;mso-height-relative:page;" coordorigin="2400,2694" coordsize="9600,5412" o:gfxdata="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">
                <o:lock v:ext="edit" aspectratio="f"/>
                <v:shape id="图片 1" o:spid="_x0000_s1026" o:spt="75" type="#_x0000_t75" style="position:absolute;left:2400;top:2694;height:5412;width:9600;" filled="f" o:preferrelative="t" stroked="f" coordsize="21600,21600" o:gfxdata="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66kQbsAAADb&#10;AAAADwAAAAAAAAABACAAAAAiAAAAZHJzL2Rvd25yZXYueG1sUEsBAhQAFAAAAAgAh07iQDMvBZ47&#10;AAAAOQAAABAAAAAAAAAAAQAgAAAACgEAAGRycy9zaGFwZXhtbC54bWxQSwUGAAAAAAYABgBbAQAA&#10;tAMAAAAA&#10;">
                  <v:fill on="f" focussize="0,0"/>
                  <v:stroke on="f"/>
                  <v:imagedata r:id="rId38" o:title=""/>
                  <o:lock v:ext="edit" aspectratio="t"/>
                </v:shape>
                <v:shape id="任意多边形 3" o:spid="_x0000_s1026" o:spt="100" style="position:absolute;left:4530;top:4561;height:2234;width:3507;v-text-anchor:middle;" filled="f" stroked="t" coordsize="2226945,1418590" o:gfxdata="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UXeovQAA&#10;ANsAAAAPAAAAAAAAAAEAIAAAACIAAABkcnMvZG93bnJldi54bWxQSwECFAAUAAAACACHTuJAMy8F&#10;njsAAAA5AAAAEAAAAAAAAAABACAAAAAMAQAAZHJzL3NoYXBleG1sLnhtbFBLBQYAAAAABgAGAFsB&#10;AAC2AwAAAAA=&#10;" path="m0,453390l345440,1418590,1133475,1103630,1242060,1241425,2226945,807720,1931670,0,1044575,394335,906780,78740,0,453390xe">
                  <v:path o:connectlocs="0,714;544,2234;1785,1738;1956,1955;3507,1272;3042,0;1645,621;1428,124;0,714" o:connectangles="0,0,0,0,0,0,0,0,0"/>
                  <v:fill on="f" focussize="0,0"/>
                  <v:stroke weight="5pt" color="#FF0000 [2404]" joinstyle="round"/>
                  <v:imagedata o:title=""/>
                  <o:lock v:ext="edit" aspectratio="f"/>
                </v:shape>
                <v:shape id="文本框 4" o:spid="_x0000_s1026" o:spt="202" type="#_x0000_t202" style="position:absolute;left:4932;top:5741;height:891;width:4800;" filled="f" stroked="f" coordsize="21600,21600" o:gfxdata="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nDZ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25"/>
                          <w:kinsoku/>
                          <w:spacing w:before="0" w:after="0" w:line="240" w:lineRule="auto"/>
                          <w:ind w:left="0" w:firstLine="0"/>
                          <w:jc w:val="left"/>
                          <w:textAlignment w:val="baseline"/>
                        </w:pPr>
                        <w:r>
                          <w:rPr>
                            <w:rFonts w:ascii="Arial" w:eastAsia="宋体" w:hAnsiTheme="minorBidi"/>
                            <w:b/>
                            <w:color w:val="FF0000"/>
                            <w:kern w:val="24"/>
                            <w:sz w:val="36"/>
                            <w:szCs w:val="36"/>
                          </w:rPr>
                          <w:t>本项目范围</w:t>
                        </w:r>
                      </w:p>
                    </w:txbxContent>
                  </v:textbox>
                </v:shape>
              </v:group>
            </w:pict>
          </mc:Fallback>
        </mc:AlternateContent>
      </w:r>
    </w:p>
    <w:p>
      <w:pPr>
        <w:pStyle w:val="25"/>
        <w:adjustRightInd w:val="0"/>
        <w:snapToGrid w:val="0"/>
        <w:spacing w:before="0" w:beforeAutospacing="0" w:after="0" w:afterAutospacing="0" w:line="360" w:lineRule="auto"/>
        <w:outlineLvl w:val="0"/>
        <w:rPr>
          <w:rFonts w:hint="eastAsia" w:ascii="Times New Roman" w:hAnsi="Times New Roman" w:eastAsia="黑体"/>
          <w:snapToGrid w:val="0"/>
          <w:color w:val="auto"/>
          <w:sz w:val="32"/>
          <w:szCs w:val="32"/>
          <w:lang w:eastAsia="zh-CN"/>
        </w:rPr>
      </w:pPr>
      <w:bookmarkStart w:id="42" w:name="_Toc11091"/>
      <w:r>
        <w:rPr>
          <w:rFonts w:ascii="Times New Roman" w:hAnsi="Times New Roman" w:eastAsia="黑体"/>
          <w:snapToGrid w:val="0"/>
          <w:color w:val="auto"/>
          <w:sz w:val="32"/>
          <w:szCs w:val="32"/>
        </w:rPr>
        <w:t>附</w:t>
      </w:r>
      <w:r>
        <w:rPr>
          <w:rFonts w:hint="eastAsia" w:ascii="Times New Roman" w:hAnsi="Times New Roman" w:eastAsia="黑体"/>
          <w:snapToGrid w:val="0"/>
          <w:color w:val="auto"/>
          <w:sz w:val="32"/>
          <w:szCs w:val="32"/>
          <w:lang w:val="en-US" w:eastAsia="zh-CN"/>
        </w:rPr>
        <w:t>图</w:t>
      </w:r>
      <w:bookmarkEnd w:id="40"/>
      <w:bookmarkEnd w:id="41"/>
      <w:bookmarkEnd w:id="42"/>
    </w:p>
    <w:p>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color w:val="auto"/>
          <w:sz w:val="30"/>
          <w:szCs w:val="30"/>
          <w:highlight w:val="none"/>
          <w:lang w:val="en-US" w:eastAsia="zh-CN"/>
        </w:rPr>
      </w:pPr>
      <w:bookmarkStart w:id="43" w:name="_Toc7739"/>
      <w:bookmarkStart w:id="44" w:name="_Toc20117"/>
      <w:bookmarkStart w:id="45" w:name="_Toc14954"/>
      <w:r>
        <w:rPr>
          <w:rFonts w:hint="eastAsia" w:ascii="Times New Roman" w:hAnsi="Times New Roman" w:eastAsia="宋体" w:cs="Times New Roman"/>
          <w:b/>
          <w:color w:val="auto"/>
          <w:sz w:val="30"/>
          <w:szCs w:val="30"/>
          <w:highlight w:val="none"/>
        </w:rPr>
        <w:t>附</w:t>
      </w:r>
      <w:r>
        <w:rPr>
          <w:rFonts w:hint="eastAsia" w:ascii="Times New Roman" w:hAnsi="Times New Roman" w:eastAsia="宋体" w:cs="Times New Roman"/>
          <w:b/>
          <w:color w:val="auto"/>
          <w:sz w:val="30"/>
          <w:szCs w:val="30"/>
          <w:highlight w:val="none"/>
          <w:lang w:val="en-US" w:eastAsia="zh-CN"/>
        </w:rPr>
        <w:t>图</w:t>
      </w:r>
      <w:r>
        <w:rPr>
          <w:rFonts w:hint="eastAsia" w:ascii="Times New Roman" w:hAnsi="Times New Roman" w:eastAsia="宋体" w:cs="Times New Roman"/>
          <w:b/>
          <w:color w:val="auto"/>
          <w:sz w:val="30"/>
          <w:szCs w:val="30"/>
          <w:highlight w:val="none"/>
        </w:rPr>
        <w:t>1、</w:t>
      </w:r>
      <w:r>
        <w:rPr>
          <w:rFonts w:hint="eastAsia" w:ascii="Times New Roman" w:hAnsi="Times New Roman" w:eastAsia="宋体" w:cs="Times New Roman"/>
          <w:b/>
          <w:color w:val="auto"/>
          <w:sz w:val="30"/>
          <w:szCs w:val="30"/>
          <w:highlight w:val="none"/>
          <w:lang w:val="en-US" w:eastAsia="zh-CN"/>
        </w:rPr>
        <w:t>地理位置图</w:t>
      </w:r>
      <w:bookmarkEnd w:id="43"/>
      <w:bookmarkEnd w:id="44"/>
      <w:bookmarkEnd w:id="45"/>
    </w:p>
    <w:p>
      <w:pPr>
        <w:keepNext/>
        <w:keepLines w:val="0"/>
        <w:pageBreakBefore w:val="0"/>
        <w:widowControl w:val="0"/>
        <w:kinsoku/>
        <w:wordWrap/>
        <w:overflowPunct w:val="0"/>
        <w:topLinePunct w:val="0"/>
        <w:autoSpaceDE/>
        <w:autoSpaceDN/>
        <w:bidi w:val="0"/>
        <w:adjustRightInd/>
        <w:snapToGrid w:val="0"/>
        <w:spacing w:line="260" w:lineRule="auto"/>
        <w:ind w:left="431" w:hanging="431"/>
        <w:textAlignment w:val="auto"/>
        <w:outlineLvl w:val="9"/>
        <w:rPr>
          <w:color w:val="0000FF"/>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46" w:name="_Toc3550"/>
      <w:r>
        <w:drawing>
          <wp:inline distT="0" distB="0" distL="114300" distR="114300">
            <wp:extent cx="5614035" cy="3516630"/>
            <wp:effectExtent l="0" t="0" r="9525" b="381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39"/>
                    <a:stretch>
                      <a:fillRect/>
                    </a:stretch>
                  </pic:blipFill>
                  <pic:spPr>
                    <a:xfrm>
                      <a:off x="0" y="0"/>
                      <a:ext cx="5614035" cy="3516630"/>
                    </a:xfrm>
                    <a:prstGeom prst="rect">
                      <a:avLst/>
                    </a:prstGeom>
                    <a:noFill/>
                    <a:ln>
                      <a:noFill/>
                    </a:ln>
                  </pic:spPr>
                </pic:pic>
              </a:graphicData>
            </a:graphic>
          </wp:inline>
        </w:drawing>
      </w:r>
      <w:r>
        <w:rPr>
          <w:rFonts w:hint="eastAsia"/>
          <w:color w:val="0000FF"/>
          <w:lang w:val="en-US" w:eastAsia="zh-CN"/>
        </w:rPr>
        <w:t xml:space="preserve">                                                 </w:t>
      </w:r>
      <w:bookmarkEnd w:id="46"/>
      <w:r>
        <w:rPr>
          <w:rFonts w:hint="eastAsia"/>
          <w:color w:val="0000FF"/>
          <w:lang w:val="en-US" w:eastAsia="zh-CN"/>
        </w:rPr>
        <w:t xml:space="preserve">                        </w:t>
      </w:r>
    </w:p>
    <w:p>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color w:val="auto"/>
          <w:sz w:val="30"/>
          <w:szCs w:val="30"/>
          <w:highlight w:val="none"/>
          <w:lang w:val="en-US" w:eastAsia="zh-CN"/>
        </w:rPr>
      </w:pPr>
      <w:bookmarkStart w:id="47" w:name="_Toc3780"/>
      <w:bookmarkStart w:id="48" w:name="_Toc18977"/>
      <w:bookmarkStart w:id="49" w:name="_Toc15108"/>
      <w:r>
        <w:rPr>
          <w:rFonts w:hint="eastAsia" w:ascii="Times New Roman" w:hAnsi="Times New Roman" w:eastAsia="宋体" w:cs="Times New Roman"/>
          <w:b/>
          <w:color w:val="auto"/>
          <w:sz w:val="30"/>
          <w:szCs w:val="30"/>
          <w:highlight w:val="none"/>
        </w:rPr>
        <w:t>附</w:t>
      </w:r>
      <w:r>
        <w:rPr>
          <w:rFonts w:hint="eastAsia" w:ascii="Times New Roman" w:hAnsi="Times New Roman" w:eastAsia="宋体" w:cs="Times New Roman"/>
          <w:b/>
          <w:color w:val="auto"/>
          <w:sz w:val="30"/>
          <w:szCs w:val="30"/>
          <w:highlight w:val="none"/>
          <w:lang w:val="en-US" w:eastAsia="zh-CN"/>
        </w:rPr>
        <w:t>图2</w:t>
      </w:r>
      <w:r>
        <w:rPr>
          <w:rFonts w:hint="eastAsia" w:ascii="Times New Roman" w:hAnsi="Times New Roman" w:eastAsia="宋体" w:cs="Times New Roman"/>
          <w:b/>
          <w:color w:val="auto"/>
          <w:sz w:val="30"/>
          <w:szCs w:val="30"/>
          <w:highlight w:val="none"/>
        </w:rPr>
        <w:t>、</w:t>
      </w:r>
      <w:r>
        <w:rPr>
          <w:rFonts w:hint="eastAsia" w:ascii="Times New Roman" w:hAnsi="Times New Roman" w:eastAsia="宋体" w:cs="Times New Roman"/>
          <w:b/>
          <w:color w:val="auto"/>
          <w:sz w:val="30"/>
          <w:szCs w:val="30"/>
          <w:highlight w:val="none"/>
          <w:lang w:val="en-US" w:eastAsia="zh-CN"/>
        </w:rPr>
        <w:t>总平面布置图</w:t>
      </w:r>
      <w:bookmarkEnd w:id="47"/>
      <w:bookmarkEnd w:id="48"/>
      <w:bookmarkEnd w:id="49"/>
    </w:p>
    <w:p>
      <w:pPr>
        <w:rPr>
          <w:rFonts w:hint="eastAsia"/>
          <w:color w:val="0000FF"/>
          <w:lang w:val="en-US" w:eastAsia="zh-CN"/>
        </w:rPr>
      </w:pPr>
      <w:r>
        <w:rPr>
          <w:rFonts w:hint="eastAsia"/>
          <w:color w:val="0000FF"/>
          <w:lang w:val="en-US" w:eastAsia="zh-CN"/>
        </w:rPr>
        <w:t xml:space="preserve"> </w:t>
      </w:r>
      <w:r>
        <w:drawing>
          <wp:inline distT="0" distB="0" distL="114300" distR="114300">
            <wp:extent cx="7858125" cy="5166360"/>
            <wp:effectExtent l="0" t="0" r="5715" b="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40"/>
                    <a:stretch>
                      <a:fillRect/>
                    </a:stretch>
                  </pic:blipFill>
                  <pic:spPr>
                    <a:xfrm>
                      <a:off x="0" y="0"/>
                      <a:ext cx="7858125" cy="5166360"/>
                    </a:xfrm>
                    <a:prstGeom prst="rect">
                      <a:avLst/>
                    </a:prstGeom>
                    <a:noFill/>
                    <a:ln>
                      <a:noFill/>
                    </a:ln>
                  </pic:spPr>
                </pic:pic>
              </a:graphicData>
            </a:graphic>
          </wp:inline>
        </w:drawing>
      </w:r>
      <w:r>
        <w:rPr>
          <w:rFonts w:hint="eastAsia"/>
          <w:color w:val="0000FF"/>
          <w:lang w:val="en-US" w:eastAsia="zh-CN"/>
        </w:rPr>
        <w:t xml:space="preserve">                                                                         </w:t>
      </w:r>
    </w:p>
    <w:p>
      <w:pPr>
        <w:rPr>
          <w:rFonts w:hint="default"/>
          <w:color w:val="0000FF"/>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0000FF"/>
          <w:lang w:val="en-US" w:eastAsia="zh-CN"/>
        </w:rPr>
        <w:t xml:space="preserve">                                                                             </w:t>
      </w:r>
    </w:p>
    <w:p>
      <w:pPr>
        <w:keepNext w:val="0"/>
        <w:keepLines w:val="0"/>
        <w:pageBreakBefore w:val="0"/>
        <w:widowControl w:val="0"/>
        <w:kinsoku/>
        <w:wordWrap/>
        <w:overflowPunct/>
        <w:topLinePunct w:val="0"/>
        <w:autoSpaceDE/>
        <w:autoSpaceDN/>
        <w:bidi w:val="0"/>
        <w:adjustRightInd/>
        <w:snapToGrid/>
        <w:jc w:val="both"/>
        <w:textAlignment w:val="auto"/>
        <w:outlineLvl w:val="0"/>
        <w:rPr>
          <w:rFonts w:hint="eastAsia" w:ascii="Times New Roman" w:hAnsi="Times New Roman" w:eastAsia="宋体" w:cs="Times New Roman"/>
          <w:b/>
          <w:color w:val="auto"/>
          <w:sz w:val="30"/>
          <w:szCs w:val="30"/>
          <w:highlight w:val="none"/>
          <w:lang w:val="en-US" w:eastAsia="zh-CN"/>
        </w:rPr>
      </w:pPr>
      <w:bookmarkStart w:id="50" w:name="_Toc20497"/>
      <w:bookmarkStart w:id="51" w:name="_Toc14819"/>
      <w:bookmarkStart w:id="52" w:name="_Toc4150"/>
      <w:r>
        <w:rPr>
          <w:rFonts w:hint="eastAsia" w:ascii="Times New Roman" w:hAnsi="Times New Roman" w:eastAsia="宋体" w:cs="Times New Roman"/>
          <w:b/>
          <w:color w:val="auto"/>
          <w:sz w:val="30"/>
          <w:szCs w:val="30"/>
          <w:highlight w:val="none"/>
        </w:rPr>
        <w:t>附</w:t>
      </w:r>
      <w:r>
        <w:rPr>
          <w:rFonts w:hint="eastAsia" w:ascii="Times New Roman" w:hAnsi="Times New Roman" w:eastAsia="宋体" w:cs="Times New Roman"/>
          <w:b/>
          <w:color w:val="auto"/>
          <w:sz w:val="30"/>
          <w:szCs w:val="30"/>
          <w:highlight w:val="none"/>
          <w:lang w:val="en-US" w:eastAsia="zh-CN"/>
        </w:rPr>
        <w:t>图3</w:t>
      </w:r>
      <w:r>
        <w:rPr>
          <w:rFonts w:hint="eastAsia" w:ascii="Times New Roman" w:hAnsi="Times New Roman" w:eastAsia="宋体" w:cs="Times New Roman"/>
          <w:b/>
          <w:color w:val="auto"/>
          <w:sz w:val="30"/>
          <w:szCs w:val="30"/>
          <w:highlight w:val="none"/>
        </w:rPr>
        <w:t>、</w:t>
      </w:r>
      <w:r>
        <w:rPr>
          <w:rFonts w:hint="eastAsia" w:ascii="Times New Roman" w:hAnsi="Times New Roman" w:eastAsia="宋体" w:cs="Times New Roman"/>
          <w:b/>
          <w:color w:val="auto"/>
          <w:sz w:val="30"/>
          <w:szCs w:val="30"/>
          <w:highlight w:val="none"/>
          <w:lang w:val="en-US" w:eastAsia="zh-CN"/>
        </w:rPr>
        <w:t>环境保护目标图</w:t>
      </w:r>
      <w:bookmarkEnd w:id="50"/>
      <w:bookmarkEnd w:id="51"/>
      <w:bookmarkEnd w:id="52"/>
    </w:p>
    <w:p>
      <w:pPr>
        <w:rPr>
          <w:rFonts w:hint="default"/>
          <w:color w:val="0000FF"/>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5611495" cy="3808730"/>
            <wp:effectExtent l="0" t="0" r="0" b="127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41"/>
                    <a:stretch>
                      <a:fillRect/>
                    </a:stretch>
                  </pic:blipFill>
                  <pic:spPr>
                    <a:xfrm>
                      <a:off x="0" y="0"/>
                      <a:ext cx="5611495" cy="3808730"/>
                    </a:xfrm>
                    <a:prstGeom prst="rect">
                      <a:avLst/>
                    </a:prstGeom>
                    <a:noFill/>
                    <a:ln>
                      <a:noFill/>
                    </a:ln>
                  </pic:spPr>
                </pic:pic>
              </a:graphicData>
            </a:graphic>
          </wp:inline>
        </w:drawing>
      </w:r>
      <w:r>
        <w:rPr>
          <w:rFonts w:hint="eastAsia"/>
          <w:color w:val="0000FF"/>
          <w:lang w:val="en-US" w:eastAsia="zh-CN"/>
        </w:rPr>
        <w:t xml:space="preserve">                                                                             </w:t>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ascii="Times New Roman" w:hAnsi="Times New Roman" w:eastAsia="宋体" w:cs="Times New Roman"/>
          <w:b/>
          <w:color w:val="auto"/>
          <w:sz w:val="30"/>
          <w:szCs w:val="30"/>
          <w:highlight w:val="none"/>
          <w:lang w:eastAsia="zh-CN"/>
        </w:rPr>
      </w:pPr>
      <w:bookmarkStart w:id="53" w:name="_Toc17647"/>
      <w:bookmarkStart w:id="54" w:name="_Toc6590"/>
      <w:r>
        <w:rPr>
          <w:rFonts w:hint="eastAsia" w:ascii="Times New Roman" w:hAnsi="Times New Roman" w:eastAsia="宋体" w:cs="Times New Roman"/>
          <w:b/>
          <w:color w:val="auto"/>
          <w:sz w:val="30"/>
          <w:szCs w:val="30"/>
          <w:highlight w:val="none"/>
        </w:rPr>
        <w:t>附</w:t>
      </w:r>
      <w:r>
        <w:rPr>
          <w:rFonts w:hint="eastAsia" w:ascii="Times New Roman" w:hAnsi="Times New Roman" w:eastAsia="宋体" w:cs="Times New Roman"/>
          <w:b/>
          <w:color w:val="auto"/>
          <w:sz w:val="30"/>
          <w:szCs w:val="30"/>
          <w:highlight w:val="none"/>
          <w:lang w:val="en-US" w:eastAsia="zh-CN"/>
        </w:rPr>
        <w:t>图4</w:t>
      </w:r>
      <w:r>
        <w:rPr>
          <w:rFonts w:hint="eastAsia" w:ascii="Times New Roman" w:hAnsi="Times New Roman" w:eastAsia="宋体" w:cs="Times New Roman"/>
          <w:b/>
          <w:color w:val="auto"/>
          <w:sz w:val="30"/>
          <w:szCs w:val="30"/>
          <w:highlight w:val="none"/>
        </w:rPr>
        <w:t>、</w:t>
      </w:r>
      <w:r>
        <w:rPr>
          <w:rFonts w:hint="eastAsia" w:cs="Times New Roman"/>
          <w:b/>
          <w:color w:val="auto"/>
          <w:sz w:val="30"/>
          <w:szCs w:val="30"/>
          <w:highlight w:val="none"/>
          <w:lang w:val="en-US" w:eastAsia="zh-CN"/>
        </w:rPr>
        <w:t>双鸭山</w:t>
      </w:r>
      <w:r>
        <w:rPr>
          <w:rFonts w:hint="eastAsia" w:ascii="Times New Roman" w:hAnsi="Times New Roman" w:eastAsia="宋体" w:cs="Times New Roman"/>
          <w:b/>
          <w:color w:val="auto"/>
          <w:sz w:val="30"/>
          <w:szCs w:val="30"/>
          <w:highlight w:val="none"/>
          <w:lang w:eastAsia="zh-CN"/>
        </w:rPr>
        <w:t>市环境管控单元图</w:t>
      </w:r>
      <w:bookmarkEnd w:id="53"/>
      <w:bookmarkEnd w:id="54"/>
    </w:p>
    <w:p>
      <w:pPr>
        <w:bidi w:val="0"/>
        <w:jc w:val="center"/>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7454900" cy="5272405"/>
            <wp:effectExtent l="0" t="0" r="12700" b="6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42"/>
                    <a:stretch>
                      <a:fillRect/>
                    </a:stretch>
                  </pic:blipFill>
                  <pic:spPr>
                    <a:xfrm>
                      <a:off x="0" y="0"/>
                      <a:ext cx="7454900" cy="5272405"/>
                    </a:xfrm>
                    <a:prstGeom prst="rect">
                      <a:avLst/>
                    </a:prstGeom>
                    <a:noFill/>
                    <a:ln>
                      <a:noFill/>
                    </a:ln>
                  </pic:spPr>
                </pic:pic>
              </a:graphicData>
            </a:graphic>
          </wp:inline>
        </w:drawing>
      </w:r>
      <w:r>
        <mc:AlternateContent>
          <mc:Choice Requires="wps">
            <w:drawing>
              <wp:anchor distT="0" distB="0" distL="114300" distR="114300" simplePos="0" relativeHeight="251662336" behindDoc="0" locked="0" layoutInCell="1" allowOverlap="1">
                <wp:simplePos x="0" y="0"/>
                <wp:positionH relativeFrom="column">
                  <wp:posOffset>3150235</wp:posOffset>
                </wp:positionH>
                <wp:positionV relativeFrom="paragraph">
                  <wp:posOffset>-2936875</wp:posOffset>
                </wp:positionV>
                <wp:extent cx="75565" cy="75565"/>
                <wp:effectExtent l="12700" t="12700" r="26035" b="26035"/>
                <wp:wrapNone/>
                <wp:docPr id="86" name="下箭头 86"/>
                <wp:cNvGraphicFramePr/>
                <a:graphic xmlns:a="http://schemas.openxmlformats.org/drawingml/2006/main">
                  <a:graphicData uri="http://schemas.microsoft.com/office/word/2010/wordprocessingShape">
                    <wps:wsp>
                      <wps:cNvSpPr/>
                      <wps:spPr>
                        <a:xfrm>
                          <a:off x="4122420" y="4819015"/>
                          <a:ext cx="75565" cy="755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248.05pt;margin-top:-231.25pt;height:5.95pt;width:5.95pt;z-index:251662336;v-text-anchor:middle;mso-width-relative:page;mso-height-relative:page;" fillcolor="#4F81BD [3204]" filled="t" stroked="t" coordsize="21600,21600" o:gfxdata="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PyaBFDaAAAADQEA&#10;AA8AAAAAAAAAAQAgAAAAIgAAAGRycy9kb3ducmV2LnhtbFBLAQIUABQAAAAIAIdO4kAiyP1DigIA&#10;ABEFAAAOAAAAAAAAAAEAIAAAACkBAABkcnMvZTJvRG9jLnhtbFBLBQYAAAAABgAGAFkBAAAlBgAA&#10;AAA=&#10;" adj="10800,5400">
                <v:fill on="t" focussize="0,0"/>
                <v:stroke weight="2pt" color="#385D8A [3204]" joinstyle="round"/>
                <v:imagedata o:title=""/>
                <o:lock v:ext="edit" aspectratio="f"/>
              </v:shape>
            </w:pict>
          </mc:Fallback>
        </mc:AlternateContent>
      </w:r>
    </w:p>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textAlignment w:val="auto"/>
        <w:outlineLvl w:val="0"/>
        <w:rPr>
          <w:rFonts w:hint="default" w:ascii="Times New Roman" w:hAnsi="Times New Roman" w:eastAsia="黑体" w:cs="Times New Roman"/>
          <w:snapToGrid w:val="0"/>
          <w:color w:val="auto"/>
          <w:sz w:val="32"/>
          <w:szCs w:val="32"/>
        </w:rPr>
      </w:pPr>
      <w:bookmarkStart w:id="55" w:name="_Toc6033"/>
      <w:bookmarkStart w:id="56" w:name="_Toc30590"/>
      <w:r>
        <w:rPr>
          <w:rFonts w:hint="default" w:ascii="Times New Roman" w:hAnsi="Times New Roman" w:eastAsia="黑体" w:cs="Times New Roman"/>
          <w:snapToGrid w:val="0"/>
          <w:color w:val="auto"/>
          <w:sz w:val="32"/>
          <w:szCs w:val="32"/>
        </w:rPr>
        <w:t>附表</w:t>
      </w:r>
      <w:bookmarkEnd w:id="55"/>
      <w:bookmarkEnd w:id="56"/>
    </w:p>
    <w:p>
      <w:pPr>
        <w:pStyle w:val="25"/>
        <w:adjustRightInd w:val="0"/>
        <w:snapToGrid w:val="0"/>
        <w:spacing w:before="0" w:beforeAutospacing="0" w:after="0" w:afterAutospacing="0"/>
        <w:jc w:val="center"/>
        <w:outlineLvl w:val="0"/>
        <w:rPr>
          <w:rFonts w:hint="default" w:ascii="Times New Roman" w:hAnsi="Times New Roman" w:eastAsia="方正小标宋_GBK" w:cs="Times New Roman"/>
          <w:snapToGrid w:val="0"/>
          <w:color w:val="auto"/>
          <w:sz w:val="38"/>
          <w:szCs w:val="38"/>
        </w:rPr>
      </w:pPr>
      <w:bookmarkStart w:id="57" w:name="_Toc9039"/>
      <w:bookmarkStart w:id="58" w:name="_Toc68775759"/>
      <w:bookmarkStart w:id="59" w:name="_Toc1572"/>
      <w:r>
        <w:rPr>
          <w:rFonts w:hint="default" w:ascii="Times New Roman" w:hAnsi="Times New Roman" w:eastAsia="方正小标宋_GBK" w:cs="Times New Roman"/>
          <w:snapToGrid w:val="0"/>
          <w:color w:val="auto"/>
          <w:sz w:val="38"/>
          <w:szCs w:val="38"/>
        </w:rPr>
        <w:t>建设项目污染物排放量汇总表</w:t>
      </w:r>
      <w:bookmarkEnd w:id="57"/>
      <w:bookmarkEnd w:id="58"/>
      <w:bookmarkEnd w:id="59"/>
    </w:p>
    <w:tbl>
      <w:tblPr>
        <w:tblStyle w:val="30"/>
        <w:tblW w:w="14318" w:type="dxa"/>
        <w:tblInd w:w="-39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60"/>
        <w:gridCol w:w="1597"/>
        <w:gridCol w:w="1664"/>
        <w:gridCol w:w="1275"/>
        <w:gridCol w:w="1701"/>
        <w:gridCol w:w="1560"/>
        <w:gridCol w:w="1842"/>
        <w:gridCol w:w="1985"/>
        <w:gridCol w:w="11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60" w:type="dxa"/>
            <w:tcBorders>
              <w:tl2br w:val="single" w:color="auto" w:sz="4" w:space="0"/>
            </w:tcBorders>
            <w:tcMar>
              <w:left w:w="28" w:type="dxa"/>
              <w:right w:w="28" w:type="dxa"/>
            </w:tcMar>
            <w:vAlign w:val="center"/>
          </w:tcPr>
          <w:p>
            <w:pPr>
              <w:pStyle w:val="51"/>
              <w:spacing w:beforeLines="0" w:afterLines="0" w:line="240" w:lineRule="auto"/>
              <w:jc w:val="right"/>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项目</w:t>
            </w:r>
          </w:p>
          <w:p>
            <w:pPr>
              <w:pStyle w:val="51"/>
              <w:spacing w:beforeLines="0" w:afterLines="0" w:line="240" w:lineRule="auto"/>
              <w:jc w:val="left"/>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分类</w:t>
            </w:r>
          </w:p>
        </w:tc>
        <w:tc>
          <w:tcPr>
            <w:tcW w:w="1597"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污染物名称</w:t>
            </w:r>
          </w:p>
        </w:tc>
        <w:tc>
          <w:tcPr>
            <w:tcW w:w="1664"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现有工程</w:t>
            </w:r>
          </w:p>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排放量t/a（固体废物产生量）</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1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①</w:t>
            </w:r>
            <w:r>
              <w:rPr>
                <w:rFonts w:hint="default" w:ascii="Times New Roman" w:hAnsi="Times New Roman" w:eastAsia="黑体" w:cs="Times New Roman"/>
                <w:snapToGrid w:val="0"/>
                <w:color w:val="auto"/>
                <w:spacing w:val="-6"/>
                <w:kern w:val="21"/>
                <w:szCs w:val="21"/>
              </w:rPr>
              <w:fldChar w:fldCharType="end"/>
            </w:r>
          </w:p>
        </w:tc>
        <w:tc>
          <w:tcPr>
            <w:tcW w:w="1275"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现有工程</w:t>
            </w:r>
          </w:p>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许可排放量t/a</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2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snapToGrid w:val="0"/>
                <w:color w:val="auto"/>
                <w:spacing w:val="-6"/>
                <w:kern w:val="21"/>
                <w:szCs w:val="21"/>
              </w:rPr>
              <w:t>②</w:t>
            </w:r>
            <w:r>
              <w:rPr>
                <w:rFonts w:hint="default" w:ascii="Times New Roman" w:hAnsi="Times New Roman" w:eastAsia="黑体" w:cs="Times New Roman"/>
                <w:snapToGrid w:val="0"/>
                <w:color w:val="auto"/>
                <w:spacing w:val="-6"/>
                <w:kern w:val="21"/>
                <w:szCs w:val="21"/>
              </w:rPr>
              <w:fldChar w:fldCharType="end"/>
            </w:r>
          </w:p>
        </w:tc>
        <w:tc>
          <w:tcPr>
            <w:tcW w:w="1701"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在建工程</w:t>
            </w:r>
          </w:p>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排放量t/a（固体废物产生量）</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3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③</w:t>
            </w:r>
            <w:r>
              <w:rPr>
                <w:rFonts w:hint="default" w:ascii="Times New Roman" w:hAnsi="Times New Roman" w:eastAsia="黑体" w:cs="Times New Roman"/>
                <w:snapToGrid w:val="0"/>
                <w:color w:val="auto"/>
                <w:spacing w:val="-6"/>
                <w:kern w:val="21"/>
                <w:szCs w:val="21"/>
              </w:rPr>
              <w:fldChar w:fldCharType="end"/>
            </w:r>
          </w:p>
        </w:tc>
        <w:tc>
          <w:tcPr>
            <w:tcW w:w="1560"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本项目</w:t>
            </w:r>
          </w:p>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排放量t/a（固体废物产生量）</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4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④</w:t>
            </w:r>
            <w:r>
              <w:rPr>
                <w:rFonts w:hint="default" w:ascii="Times New Roman" w:hAnsi="Times New Roman" w:eastAsia="黑体" w:cs="Times New Roman"/>
                <w:snapToGrid w:val="0"/>
                <w:color w:val="auto"/>
                <w:spacing w:val="-6"/>
                <w:kern w:val="21"/>
                <w:szCs w:val="21"/>
              </w:rPr>
              <w:fldChar w:fldCharType="end"/>
            </w:r>
          </w:p>
        </w:tc>
        <w:tc>
          <w:tcPr>
            <w:tcW w:w="1842"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以新带老削减量</w:t>
            </w:r>
            <w:r>
              <w:rPr>
                <w:rFonts w:hint="default" w:ascii="Times New Roman" w:hAnsi="Times New Roman" w:eastAsia="黑体" w:cs="Times New Roman"/>
                <w:snapToGrid w:val="0"/>
                <w:color w:val="auto"/>
                <w:spacing w:val="-6"/>
                <w:kern w:val="21"/>
                <w:szCs w:val="21"/>
              </w:rPr>
              <w:t>t/a</w:t>
            </w:r>
          </w:p>
          <w:p>
            <w:pPr>
              <w:pStyle w:val="51"/>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（新建项目不填）</w:t>
            </w:r>
            <w:r>
              <w:rPr>
                <w:rFonts w:hint="default" w:ascii="Times New Roman" w:hAnsi="Times New Roman" w:eastAsia="黑体" w:cs="Times New Roman"/>
                <w:snapToGrid w:val="0"/>
                <w:color w:val="auto"/>
                <w:spacing w:val="-16"/>
                <w:kern w:val="21"/>
                <w:szCs w:val="21"/>
              </w:rPr>
              <w:fldChar w:fldCharType="begin"/>
            </w:r>
            <w:r>
              <w:rPr>
                <w:rFonts w:hint="default" w:ascii="Times New Roman" w:hAnsi="Times New Roman" w:eastAsia="黑体" w:cs="Times New Roman"/>
                <w:snapToGrid w:val="0"/>
                <w:color w:val="auto"/>
                <w:spacing w:val="-16"/>
                <w:kern w:val="21"/>
                <w:szCs w:val="21"/>
              </w:rPr>
              <w:instrText xml:space="preserve"> = 5 \* GB3 \* MERGEFORMAT </w:instrText>
            </w:r>
            <w:r>
              <w:rPr>
                <w:rFonts w:hint="default" w:ascii="Times New Roman" w:hAnsi="Times New Roman" w:eastAsia="黑体" w:cs="Times New Roman"/>
                <w:snapToGrid w:val="0"/>
                <w:color w:val="auto"/>
                <w:spacing w:val="-16"/>
                <w:kern w:val="21"/>
                <w:szCs w:val="21"/>
              </w:rPr>
              <w:fldChar w:fldCharType="separate"/>
            </w:r>
            <w:r>
              <w:rPr>
                <w:rFonts w:hint="default" w:ascii="Times New Roman" w:hAnsi="Times New Roman" w:eastAsia="黑体" w:cs="Times New Roman"/>
                <w:color w:val="auto"/>
                <w:kern w:val="2"/>
                <w:szCs w:val="21"/>
              </w:rPr>
              <w:t>⑤</w:t>
            </w:r>
            <w:r>
              <w:rPr>
                <w:rFonts w:hint="default" w:ascii="Times New Roman" w:hAnsi="Times New Roman" w:eastAsia="黑体" w:cs="Times New Roman"/>
                <w:snapToGrid w:val="0"/>
                <w:color w:val="auto"/>
                <w:spacing w:val="-16"/>
                <w:kern w:val="21"/>
                <w:szCs w:val="21"/>
              </w:rPr>
              <w:fldChar w:fldCharType="end"/>
            </w:r>
          </w:p>
        </w:tc>
        <w:tc>
          <w:tcPr>
            <w:tcW w:w="1985"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本项目建成后</w:t>
            </w:r>
          </w:p>
          <w:p>
            <w:pPr>
              <w:pStyle w:val="51"/>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全厂排放量</w:t>
            </w:r>
            <w:r>
              <w:rPr>
                <w:rFonts w:hint="default" w:ascii="Times New Roman" w:hAnsi="Times New Roman" w:eastAsia="黑体" w:cs="Times New Roman"/>
                <w:snapToGrid w:val="0"/>
                <w:color w:val="auto"/>
                <w:spacing w:val="-6"/>
                <w:kern w:val="21"/>
                <w:szCs w:val="21"/>
              </w:rPr>
              <w:t>t/a</w:t>
            </w:r>
            <w:r>
              <w:rPr>
                <w:rFonts w:hint="default" w:ascii="Times New Roman" w:hAnsi="Times New Roman" w:eastAsia="黑体" w:cs="Times New Roman"/>
                <w:snapToGrid w:val="0"/>
                <w:color w:val="auto"/>
                <w:spacing w:val="-16"/>
                <w:kern w:val="21"/>
                <w:szCs w:val="21"/>
              </w:rPr>
              <w:t>（固体废物产生量）</w:t>
            </w:r>
            <w:r>
              <w:rPr>
                <w:rFonts w:hint="default" w:ascii="Times New Roman" w:hAnsi="Times New Roman" w:eastAsia="黑体" w:cs="Times New Roman"/>
                <w:snapToGrid w:val="0"/>
                <w:color w:val="auto"/>
                <w:spacing w:val="-16"/>
                <w:kern w:val="21"/>
                <w:szCs w:val="21"/>
              </w:rPr>
              <w:fldChar w:fldCharType="begin"/>
            </w:r>
            <w:r>
              <w:rPr>
                <w:rFonts w:hint="default" w:ascii="Times New Roman" w:hAnsi="Times New Roman" w:eastAsia="黑体" w:cs="Times New Roman"/>
                <w:snapToGrid w:val="0"/>
                <w:color w:val="auto"/>
                <w:spacing w:val="-16"/>
                <w:kern w:val="21"/>
                <w:szCs w:val="21"/>
              </w:rPr>
              <w:instrText xml:space="preserve"> = 6 \* GB3 \* MERGEFORMAT </w:instrText>
            </w:r>
            <w:r>
              <w:rPr>
                <w:rFonts w:hint="default" w:ascii="Times New Roman" w:hAnsi="Times New Roman" w:eastAsia="黑体" w:cs="Times New Roman"/>
                <w:snapToGrid w:val="0"/>
                <w:color w:val="auto"/>
                <w:spacing w:val="-16"/>
                <w:kern w:val="21"/>
                <w:szCs w:val="21"/>
              </w:rPr>
              <w:fldChar w:fldCharType="separate"/>
            </w:r>
            <w:r>
              <w:rPr>
                <w:rFonts w:hint="default" w:ascii="Times New Roman" w:hAnsi="Times New Roman" w:eastAsia="黑体" w:cs="Times New Roman"/>
                <w:color w:val="auto"/>
                <w:kern w:val="2"/>
                <w:szCs w:val="21"/>
              </w:rPr>
              <w:t>⑥</w:t>
            </w:r>
            <w:r>
              <w:rPr>
                <w:rFonts w:hint="default" w:ascii="Times New Roman" w:hAnsi="Times New Roman" w:eastAsia="黑体" w:cs="Times New Roman"/>
                <w:snapToGrid w:val="0"/>
                <w:color w:val="auto"/>
                <w:spacing w:val="-16"/>
                <w:kern w:val="21"/>
                <w:szCs w:val="21"/>
              </w:rPr>
              <w:fldChar w:fldCharType="end"/>
            </w:r>
          </w:p>
        </w:tc>
        <w:tc>
          <w:tcPr>
            <w:tcW w:w="1134" w:type="dxa"/>
            <w:tcMar>
              <w:left w:w="28" w:type="dxa"/>
              <w:right w:w="28" w:type="dxa"/>
            </w:tcMar>
            <w:vAlign w:val="center"/>
          </w:tcPr>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变化量t/a</w:t>
            </w:r>
          </w:p>
          <w:p>
            <w:pPr>
              <w:pStyle w:val="51"/>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7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⑦</w:t>
            </w:r>
            <w:r>
              <w:rPr>
                <w:rFonts w:hint="default" w:ascii="Times New Roman" w:hAnsi="Times New Roman" w:eastAsia="黑体" w:cs="Times New Roman"/>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restart"/>
            <w:vAlign w:val="center"/>
          </w:tcPr>
          <w:p>
            <w:pPr>
              <w:pStyle w:val="51"/>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废气</w:t>
            </w:r>
          </w:p>
        </w:tc>
        <w:tc>
          <w:tcPr>
            <w:tcW w:w="1597" w:type="dxa"/>
            <w:vAlign w:val="center"/>
          </w:tcPr>
          <w:p>
            <w:pPr>
              <w:pStyle w:val="51"/>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工业粉尘</w:t>
            </w:r>
          </w:p>
        </w:tc>
        <w:tc>
          <w:tcPr>
            <w:tcW w:w="1664" w:type="dxa"/>
            <w:vAlign w:val="center"/>
          </w:tcPr>
          <w:p>
            <w:pPr>
              <w:pStyle w:val="51"/>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560" w:type="dxa"/>
            <w:vAlign w:val="center"/>
          </w:tcPr>
          <w:p>
            <w:pPr>
              <w:contextualSpacing/>
              <w:jc w:val="center"/>
              <w:rPr>
                <w:rFonts w:hint="default" w:ascii="Times New Roman" w:hAnsi="Times New Roman" w:eastAsia="宋体" w:cs="Times New Roman"/>
                <w:color w:val="FF0000"/>
                <w:szCs w:val="21"/>
                <w:lang w:val="en-US" w:eastAsia="zh-CN"/>
              </w:rPr>
            </w:pPr>
            <w:r>
              <w:rPr>
                <w:rFonts w:hint="eastAsia" w:cs="Times New Roman"/>
                <w:color w:val="FF0000"/>
                <w:szCs w:val="21"/>
                <w:lang w:val="en-US" w:eastAsia="zh-CN"/>
              </w:rPr>
              <w:t>0.724</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FF0000"/>
                <w:kern w:val="21"/>
                <w:sz w:val="21"/>
                <w:szCs w:val="21"/>
                <w:lang w:val="en-US" w:eastAsia="zh-CN" w:bidi="ar-SA"/>
              </w:rPr>
            </w:pPr>
          </w:p>
        </w:tc>
        <w:tc>
          <w:tcPr>
            <w:tcW w:w="1985" w:type="dxa"/>
            <w:vAlign w:val="center"/>
          </w:tcPr>
          <w:p>
            <w:pPr>
              <w:contextualSpacing/>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0</w:t>
            </w:r>
            <w:r>
              <w:rPr>
                <w:rFonts w:hint="eastAsia" w:cs="Times New Roman"/>
                <w:color w:val="FF0000"/>
                <w:szCs w:val="21"/>
                <w:lang w:val="en-US" w:eastAsia="zh-CN"/>
              </w:rPr>
              <w:t>.724</w:t>
            </w:r>
          </w:p>
        </w:tc>
        <w:tc>
          <w:tcPr>
            <w:tcW w:w="1134" w:type="dxa"/>
            <w:vAlign w:val="center"/>
          </w:tcPr>
          <w:p>
            <w:pPr>
              <w:contextualSpacing/>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+0.</w:t>
            </w:r>
            <w:r>
              <w:rPr>
                <w:rFonts w:hint="eastAsia" w:cs="Times New Roman"/>
                <w:color w:val="FF0000"/>
                <w:szCs w:val="21"/>
                <w:lang w:val="en-US" w:eastAsia="zh-CN"/>
              </w:rPr>
              <w:t>724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vAlign w:val="center"/>
          </w:tcPr>
          <w:p>
            <w:pPr>
              <w:pStyle w:val="51"/>
              <w:spacing w:beforeLines="0" w:afterLines="0" w:line="240" w:lineRule="auto"/>
              <w:rPr>
                <w:rFonts w:hint="default" w:ascii="Times New Roman" w:hAnsi="Times New Roman" w:cs="Times New Roman"/>
                <w:snapToGrid w:val="0"/>
                <w:color w:val="auto"/>
                <w:kern w:val="21"/>
                <w:szCs w:val="21"/>
                <w:highlight w:val="yellow"/>
              </w:rPr>
            </w:pPr>
          </w:p>
        </w:tc>
        <w:tc>
          <w:tcPr>
            <w:tcW w:w="1597" w:type="dxa"/>
            <w:vAlign w:val="center"/>
          </w:tcPr>
          <w:p>
            <w:pPr>
              <w:pStyle w:val="51"/>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烟尘</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560" w:type="dxa"/>
            <w:vAlign w:val="center"/>
          </w:tcPr>
          <w:p>
            <w:pPr>
              <w:autoSpaceDE w:val="0"/>
              <w:autoSpaceDN w:val="0"/>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0.084</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985" w:type="dxa"/>
            <w:vAlign w:val="center"/>
          </w:tcPr>
          <w:p>
            <w:pPr>
              <w:autoSpaceDE w:val="0"/>
              <w:autoSpaceDN w:val="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0.084</w:t>
            </w:r>
          </w:p>
        </w:tc>
        <w:tc>
          <w:tcPr>
            <w:tcW w:w="1134" w:type="dxa"/>
            <w:vAlign w:val="center"/>
          </w:tcPr>
          <w:p>
            <w:pPr>
              <w:autoSpaceDE w:val="0"/>
              <w:autoSpaceDN w:val="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+0.084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vAlign w:val="center"/>
          </w:tcPr>
          <w:p>
            <w:pPr>
              <w:pStyle w:val="51"/>
              <w:spacing w:beforeLines="0" w:afterLines="0" w:line="240" w:lineRule="auto"/>
              <w:rPr>
                <w:rFonts w:hint="default" w:ascii="Times New Roman" w:hAnsi="Times New Roman" w:cs="Times New Roman"/>
                <w:snapToGrid w:val="0"/>
                <w:color w:val="auto"/>
                <w:kern w:val="21"/>
                <w:szCs w:val="21"/>
                <w:highlight w:val="yellow"/>
              </w:rPr>
            </w:pPr>
          </w:p>
        </w:tc>
        <w:tc>
          <w:tcPr>
            <w:tcW w:w="1597" w:type="dxa"/>
            <w:vAlign w:val="center"/>
          </w:tcPr>
          <w:p>
            <w:pPr>
              <w:pStyle w:val="51"/>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二氧化硫</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560" w:type="dxa"/>
            <w:vAlign w:val="center"/>
          </w:tcPr>
          <w:p>
            <w:pPr>
              <w:autoSpaceDE w:val="0"/>
              <w:autoSpaceDN w:val="0"/>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0.476</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985" w:type="dxa"/>
            <w:vAlign w:val="center"/>
          </w:tcPr>
          <w:p>
            <w:pPr>
              <w:autoSpaceDE w:val="0"/>
              <w:autoSpaceDN w:val="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0.476</w:t>
            </w:r>
          </w:p>
        </w:tc>
        <w:tc>
          <w:tcPr>
            <w:tcW w:w="1134" w:type="dxa"/>
            <w:vAlign w:val="center"/>
          </w:tcPr>
          <w:p>
            <w:pPr>
              <w:autoSpaceDE w:val="0"/>
              <w:autoSpaceDN w:val="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+0.476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vAlign w:val="center"/>
          </w:tcPr>
          <w:p>
            <w:pPr>
              <w:pStyle w:val="51"/>
              <w:spacing w:beforeLines="0" w:afterLines="0" w:line="240" w:lineRule="auto"/>
              <w:rPr>
                <w:rFonts w:hint="default" w:ascii="Times New Roman" w:hAnsi="Times New Roman" w:cs="Times New Roman"/>
                <w:snapToGrid w:val="0"/>
                <w:color w:val="auto"/>
                <w:kern w:val="21"/>
                <w:szCs w:val="21"/>
                <w:highlight w:val="yellow"/>
              </w:rPr>
            </w:pPr>
          </w:p>
        </w:tc>
        <w:tc>
          <w:tcPr>
            <w:tcW w:w="1597" w:type="dxa"/>
            <w:vAlign w:val="center"/>
          </w:tcPr>
          <w:p>
            <w:pPr>
              <w:pStyle w:val="51"/>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氮氧化物</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560" w:type="dxa"/>
            <w:vAlign w:val="center"/>
          </w:tcPr>
          <w:p>
            <w:pPr>
              <w:autoSpaceDE w:val="0"/>
              <w:autoSpaceDN w:val="0"/>
              <w:contextualSpacing/>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2.22</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985" w:type="dxa"/>
            <w:vAlign w:val="center"/>
          </w:tcPr>
          <w:p>
            <w:pPr>
              <w:autoSpaceDE w:val="0"/>
              <w:autoSpaceDN w:val="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2.22</w:t>
            </w:r>
          </w:p>
        </w:tc>
        <w:tc>
          <w:tcPr>
            <w:tcW w:w="1134" w:type="dxa"/>
            <w:vAlign w:val="center"/>
          </w:tcPr>
          <w:p>
            <w:pPr>
              <w:autoSpaceDE w:val="0"/>
              <w:autoSpaceDN w:val="0"/>
              <w:contextualSpacing/>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+2.22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restart"/>
            <w:vAlign w:val="center"/>
          </w:tcPr>
          <w:p>
            <w:pPr>
              <w:pStyle w:val="51"/>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一般工业</w:t>
            </w:r>
          </w:p>
          <w:p>
            <w:pPr>
              <w:pStyle w:val="51"/>
              <w:spacing w:before="24" w:after="24"/>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固体废物</w:t>
            </w:r>
          </w:p>
        </w:tc>
        <w:tc>
          <w:tcPr>
            <w:tcW w:w="1597" w:type="dxa"/>
            <w:vAlign w:val="center"/>
          </w:tcPr>
          <w:p>
            <w:pPr>
              <w:ind w:left="-42" w:leftChars="-20" w:right="-42" w:rightChars="-20"/>
              <w:jc w:val="center"/>
              <w:textAlignment w:val="center"/>
              <w:rPr>
                <w:rFonts w:hint="default" w:ascii="Times New Roman" w:hAnsi="宋体" w:eastAsia="宋体" w:cs="宋体"/>
                <w:snapToGrid w:val="0"/>
                <w:color w:val="auto"/>
                <w:kern w:val="21"/>
                <w:sz w:val="21"/>
                <w:szCs w:val="21"/>
                <w:lang w:val="en-US" w:eastAsia="zh-CN" w:bidi="ar-SA"/>
              </w:rPr>
            </w:pPr>
            <w:r>
              <w:rPr>
                <w:rFonts w:hint="eastAsia" w:hAnsi="宋体" w:eastAsia="宋体"/>
                <w:color w:val="auto"/>
                <w:sz w:val="21"/>
                <w:szCs w:val="21"/>
                <w:lang w:eastAsia="zh-CN"/>
              </w:rPr>
              <w:t>灰渣</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560" w:type="dxa"/>
            <w:vAlign w:val="center"/>
          </w:tcPr>
          <w:p>
            <w:pPr>
              <w:autoSpaceDE w:val="0"/>
              <w:autoSpaceDN w:val="0"/>
              <w:contextualSpacing/>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133.70</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985" w:type="dxa"/>
            <w:vAlign w:val="center"/>
          </w:tcPr>
          <w:p>
            <w:pPr>
              <w:autoSpaceDE w:val="0"/>
              <w:autoSpaceDN w:val="0"/>
              <w:contextualSpacing/>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133.70</w:t>
            </w:r>
          </w:p>
        </w:tc>
        <w:tc>
          <w:tcPr>
            <w:tcW w:w="1134" w:type="dxa"/>
            <w:vAlign w:val="center"/>
          </w:tcPr>
          <w:p>
            <w:pPr>
              <w:autoSpaceDE w:val="0"/>
              <w:autoSpaceDN w:val="0"/>
              <w:contextualSpacing/>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+133.70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vAlign w:val="center"/>
          </w:tcPr>
          <w:p>
            <w:pPr>
              <w:pStyle w:val="51"/>
              <w:spacing w:beforeLines="0" w:afterLines="0" w:line="240" w:lineRule="auto"/>
              <w:rPr>
                <w:rFonts w:hint="default" w:ascii="Times New Roman" w:hAnsi="Times New Roman" w:cs="Times New Roman"/>
                <w:snapToGrid w:val="0"/>
                <w:color w:val="0000FF"/>
                <w:kern w:val="21"/>
                <w:szCs w:val="21"/>
              </w:rPr>
            </w:pPr>
          </w:p>
        </w:tc>
        <w:tc>
          <w:tcPr>
            <w:tcW w:w="1597" w:type="dxa"/>
            <w:vAlign w:val="center"/>
          </w:tcPr>
          <w:p>
            <w:pPr>
              <w:ind w:left="-42" w:leftChars="-20" w:right="-42" w:rightChars="-20"/>
              <w:jc w:val="center"/>
              <w:textAlignment w:val="center"/>
              <w:rPr>
                <w:rFonts w:hint="default" w:ascii="Times New Roman" w:hAnsi="宋体" w:eastAsia="宋体" w:cs="宋体"/>
                <w:snapToGrid w:val="0"/>
                <w:color w:val="auto"/>
                <w:kern w:val="21"/>
                <w:sz w:val="21"/>
                <w:szCs w:val="21"/>
                <w:lang w:val="en-US" w:eastAsia="zh-CN" w:bidi="ar-SA"/>
              </w:rPr>
            </w:pPr>
            <w:r>
              <w:rPr>
                <w:rFonts w:hint="eastAsia" w:hAnsi="宋体" w:eastAsia="宋体"/>
                <w:color w:val="auto"/>
                <w:sz w:val="21"/>
                <w:szCs w:val="21"/>
                <w:lang w:eastAsia="zh-CN"/>
              </w:rPr>
              <w:t>收集的粉尘</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0000FF"/>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0000FF"/>
                <w:kern w:val="21"/>
                <w:sz w:val="21"/>
                <w:szCs w:val="21"/>
                <w:lang w:val="en-US" w:eastAsia="zh-CN" w:bidi="ar-SA"/>
              </w:rPr>
            </w:pPr>
          </w:p>
        </w:tc>
        <w:tc>
          <w:tcPr>
            <w:tcW w:w="1560" w:type="dxa"/>
            <w:vAlign w:val="center"/>
          </w:tcPr>
          <w:p>
            <w:pPr>
              <w:autoSpaceDE w:val="0"/>
              <w:autoSpaceDN w:val="0"/>
              <w:contextualSpacing/>
              <w:jc w:val="center"/>
              <w:rPr>
                <w:rFonts w:hint="default" w:ascii="Times New Roman" w:hAnsi="Times New Roman" w:eastAsia="宋体" w:cs="Times New Roman"/>
                <w:color w:val="FF0000"/>
                <w:lang w:val="en-US" w:eastAsia="zh-CN"/>
              </w:rPr>
            </w:pPr>
            <w:r>
              <w:rPr>
                <w:rFonts w:hint="eastAsia" w:cs="Times New Roman"/>
                <w:color w:val="FF0000"/>
                <w:lang w:val="en-US" w:eastAsia="zh-CN"/>
              </w:rPr>
              <w:t>1.9</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FF0000"/>
                <w:kern w:val="21"/>
                <w:sz w:val="21"/>
                <w:szCs w:val="21"/>
                <w:lang w:val="en-US" w:eastAsia="zh-CN" w:bidi="ar-SA"/>
              </w:rPr>
            </w:pPr>
          </w:p>
        </w:tc>
        <w:tc>
          <w:tcPr>
            <w:tcW w:w="1985" w:type="dxa"/>
            <w:vAlign w:val="center"/>
          </w:tcPr>
          <w:p>
            <w:pPr>
              <w:autoSpaceDE w:val="0"/>
              <w:autoSpaceDN w:val="0"/>
              <w:contextualSpacing/>
              <w:jc w:val="center"/>
              <w:rPr>
                <w:rFonts w:hint="default" w:ascii="Times New Roman" w:hAnsi="Times New Roman" w:eastAsia="宋体" w:cs="Times New Roman"/>
                <w:color w:val="FF0000"/>
                <w:kern w:val="2"/>
                <w:sz w:val="21"/>
                <w:szCs w:val="24"/>
                <w:lang w:val="en-US" w:eastAsia="zh-CN" w:bidi="ar-SA"/>
              </w:rPr>
            </w:pPr>
            <w:r>
              <w:rPr>
                <w:rFonts w:hint="eastAsia" w:cs="Times New Roman"/>
                <w:color w:val="FF0000"/>
                <w:lang w:val="en-US" w:eastAsia="zh-CN"/>
              </w:rPr>
              <w:t>1.9</w:t>
            </w:r>
          </w:p>
        </w:tc>
        <w:tc>
          <w:tcPr>
            <w:tcW w:w="1134" w:type="dxa"/>
            <w:vAlign w:val="center"/>
          </w:tcPr>
          <w:p>
            <w:pPr>
              <w:autoSpaceDE w:val="0"/>
              <w:autoSpaceDN w:val="0"/>
              <w:contextualSpacing/>
              <w:jc w:val="center"/>
              <w:rPr>
                <w:rFonts w:hint="default" w:ascii="Times New Roman" w:hAnsi="Times New Roman" w:eastAsia="宋体" w:cs="Times New Roman"/>
                <w:color w:val="FF0000"/>
                <w:kern w:val="2"/>
                <w:sz w:val="21"/>
                <w:szCs w:val="24"/>
                <w:lang w:val="en-US" w:eastAsia="zh-CN" w:bidi="ar-SA"/>
              </w:rPr>
            </w:pPr>
            <w:r>
              <w:rPr>
                <w:rFonts w:hint="eastAsia" w:ascii="Times New Roman" w:hAnsi="Times New Roman" w:eastAsia="宋体" w:cs="Times New Roman"/>
                <w:color w:val="FF0000"/>
                <w:lang w:val="en-US" w:eastAsia="zh-CN"/>
              </w:rPr>
              <w:t>+</w:t>
            </w:r>
            <w:r>
              <w:rPr>
                <w:rFonts w:hint="eastAsia" w:cs="Times New Roman"/>
                <w:color w:val="FF0000"/>
                <w:lang w:val="en-US" w:eastAsia="zh-CN"/>
              </w:rPr>
              <w:t>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vAlign w:val="center"/>
          </w:tcPr>
          <w:p>
            <w:pPr>
              <w:pStyle w:val="51"/>
              <w:spacing w:beforeLines="0" w:afterLines="0" w:line="240" w:lineRule="auto"/>
              <w:rPr>
                <w:rFonts w:hint="default" w:ascii="Times New Roman" w:hAnsi="Times New Roman" w:cs="Times New Roman"/>
                <w:snapToGrid w:val="0"/>
                <w:color w:val="0000FF"/>
                <w:kern w:val="21"/>
                <w:szCs w:val="21"/>
              </w:rPr>
            </w:pPr>
          </w:p>
        </w:tc>
        <w:tc>
          <w:tcPr>
            <w:tcW w:w="1597" w:type="dxa"/>
            <w:vAlign w:val="center"/>
          </w:tcPr>
          <w:p>
            <w:pPr>
              <w:ind w:left="-42" w:leftChars="-20" w:right="-42" w:rightChars="-20"/>
              <w:jc w:val="center"/>
              <w:textAlignment w:val="center"/>
              <w:rPr>
                <w:rFonts w:hint="default" w:hAnsi="宋体" w:eastAsia="宋体"/>
                <w:color w:val="0000FF"/>
                <w:sz w:val="21"/>
                <w:szCs w:val="21"/>
                <w:lang w:val="en-US" w:eastAsia="zh-CN"/>
              </w:rPr>
            </w:pPr>
            <w:r>
              <w:rPr>
                <w:rFonts w:hint="eastAsia" w:hAnsi="宋体"/>
                <w:color w:val="0000FF"/>
                <w:sz w:val="21"/>
                <w:szCs w:val="21"/>
                <w:lang w:val="en-US" w:eastAsia="zh-CN"/>
              </w:rPr>
              <w:t>废布袋</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0000FF"/>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0000FF"/>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0000FF"/>
                <w:kern w:val="21"/>
                <w:sz w:val="21"/>
                <w:szCs w:val="21"/>
                <w:lang w:val="en-US" w:eastAsia="zh-CN" w:bidi="ar-SA"/>
              </w:rPr>
            </w:pPr>
          </w:p>
        </w:tc>
        <w:tc>
          <w:tcPr>
            <w:tcW w:w="1560" w:type="dxa"/>
            <w:vAlign w:val="center"/>
          </w:tcPr>
          <w:p>
            <w:pPr>
              <w:autoSpaceDE w:val="0"/>
              <w:autoSpaceDN w:val="0"/>
              <w:contextualSpacing/>
              <w:jc w:val="center"/>
              <w:rPr>
                <w:rFonts w:hint="default" w:cs="Times New Roman"/>
                <w:color w:val="0000FF"/>
                <w:lang w:val="en-US" w:eastAsia="zh-CN"/>
              </w:rPr>
            </w:pPr>
            <w:r>
              <w:rPr>
                <w:rFonts w:hint="eastAsia" w:cs="Times New Roman"/>
                <w:color w:val="0000FF"/>
                <w:lang w:val="en-US" w:eastAsia="zh-CN"/>
              </w:rPr>
              <w:t>0.1</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0000FF"/>
                <w:kern w:val="21"/>
                <w:sz w:val="21"/>
                <w:szCs w:val="21"/>
                <w:lang w:val="en-US" w:eastAsia="zh-CN" w:bidi="ar-SA"/>
              </w:rPr>
            </w:pPr>
          </w:p>
        </w:tc>
        <w:tc>
          <w:tcPr>
            <w:tcW w:w="1985" w:type="dxa"/>
            <w:vAlign w:val="center"/>
          </w:tcPr>
          <w:p>
            <w:pPr>
              <w:autoSpaceDE w:val="0"/>
              <w:autoSpaceDN w:val="0"/>
              <w:contextualSpacing/>
              <w:jc w:val="center"/>
              <w:rPr>
                <w:rFonts w:hint="default" w:cs="Times New Roman"/>
                <w:color w:val="0000FF"/>
                <w:lang w:val="en-US" w:eastAsia="zh-CN"/>
              </w:rPr>
            </w:pPr>
            <w:r>
              <w:rPr>
                <w:rFonts w:hint="eastAsia" w:cs="Times New Roman"/>
                <w:color w:val="0000FF"/>
                <w:lang w:val="en-US" w:eastAsia="zh-CN"/>
              </w:rPr>
              <w:t>0.1</w:t>
            </w:r>
          </w:p>
        </w:tc>
        <w:tc>
          <w:tcPr>
            <w:tcW w:w="1134" w:type="dxa"/>
            <w:vAlign w:val="center"/>
          </w:tcPr>
          <w:p>
            <w:pPr>
              <w:autoSpaceDE w:val="0"/>
              <w:autoSpaceDN w:val="0"/>
              <w:contextualSpacing/>
              <w:jc w:val="center"/>
              <w:rPr>
                <w:rFonts w:hint="default" w:ascii="Times New Roman" w:hAnsi="Times New Roman" w:eastAsia="宋体" w:cs="Times New Roman"/>
                <w:color w:val="0000FF"/>
                <w:lang w:val="en-US" w:eastAsia="zh-CN"/>
              </w:rPr>
            </w:pPr>
            <w:r>
              <w:rPr>
                <w:rFonts w:hint="eastAsia" w:cs="Times New Roman"/>
                <w:color w:val="0000FF"/>
                <w:lang w:val="en-US" w:eastAsia="zh-CN"/>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vAlign w:val="center"/>
          </w:tcPr>
          <w:p>
            <w:pPr>
              <w:pStyle w:val="51"/>
              <w:spacing w:beforeLines="0" w:afterLines="0" w:line="240" w:lineRule="auto"/>
              <w:rPr>
                <w:rFonts w:hint="default" w:ascii="Times New Roman" w:hAnsi="Times New Roman" w:cs="Times New Roman"/>
                <w:snapToGrid w:val="0"/>
                <w:color w:val="auto"/>
                <w:kern w:val="21"/>
                <w:szCs w:val="21"/>
              </w:rPr>
            </w:pPr>
          </w:p>
        </w:tc>
        <w:tc>
          <w:tcPr>
            <w:tcW w:w="1597" w:type="dxa"/>
            <w:vAlign w:val="center"/>
          </w:tcPr>
          <w:p>
            <w:pPr>
              <w:numPr>
                <w:ilvl w:val="0"/>
                <w:numId w:val="0"/>
              </w:numPr>
              <w:spacing w:line="360" w:lineRule="auto"/>
              <w:ind w:left="0" w:leftChars="0"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生活垃圾</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Cs w:val="21"/>
                <w:lang w:val="en-US" w:eastAsia="zh-CN"/>
              </w:rPr>
            </w:pPr>
          </w:p>
        </w:tc>
        <w:tc>
          <w:tcPr>
            <w:tcW w:w="1275" w:type="dxa"/>
            <w:vAlign w:val="center"/>
          </w:tcPr>
          <w:p>
            <w:pPr>
              <w:pStyle w:val="51"/>
              <w:spacing w:beforeLines="0" w:afterLines="0" w:line="240" w:lineRule="auto"/>
              <w:rPr>
                <w:rFonts w:hint="eastAsia" w:ascii="Times New Roman" w:hAnsi="Times New Roman" w:eastAsia="宋体" w:cs="Times New Roman"/>
                <w:snapToGrid w:val="0"/>
                <w:color w:val="auto"/>
                <w:kern w:val="21"/>
                <w:szCs w:val="21"/>
                <w:lang w:val="en-US" w:eastAsia="zh-CN"/>
              </w:rPr>
            </w:pPr>
          </w:p>
        </w:tc>
        <w:tc>
          <w:tcPr>
            <w:tcW w:w="1701" w:type="dxa"/>
            <w:vAlign w:val="center"/>
          </w:tcPr>
          <w:p>
            <w:pPr>
              <w:pStyle w:val="51"/>
              <w:spacing w:beforeLines="0" w:afterLines="0" w:line="240" w:lineRule="auto"/>
              <w:rPr>
                <w:rFonts w:hint="eastAsia" w:ascii="Times New Roman" w:hAnsi="Times New Roman" w:eastAsia="宋体" w:cs="Times New Roman"/>
                <w:snapToGrid w:val="0"/>
                <w:color w:val="auto"/>
                <w:kern w:val="21"/>
                <w:szCs w:val="21"/>
                <w:lang w:val="en-US" w:eastAsia="zh-CN"/>
              </w:rPr>
            </w:pPr>
          </w:p>
        </w:tc>
        <w:tc>
          <w:tcPr>
            <w:tcW w:w="1560" w:type="dxa"/>
            <w:vAlign w:val="center"/>
          </w:tcPr>
          <w:p>
            <w:pPr>
              <w:autoSpaceDE w:val="0"/>
              <w:autoSpaceDN w:val="0"/>
              <w:contextualSpacing/>
              <w:jc w:val="center"/>
              <w:rPr>
                <w:rFonts w:hint="default" w:ascii="Times New Roman" w:hAnsi="Times New Roman" w:cs="Times New Roman"/>
                <w:color w:val="auto"/>
                <w:lang w:val="en-US" w:eastAsia="zh-CN"/>
              </w:rPr>
            </w:pPr>
            <w:r>
              <w:rPr>
                <w:rFonts w:hint="eastAsia" w:cs="Times New Roman"/>
                <w:color w:val="auto"/>
                <w:lang w:val="en-US" w:eastAsia="zh-CN"/>
              </w:rPr>
              <w:t>0.17</w:t>
            </w:r>
          </w:p>
        </w:tc>
        <w:tc>
          <w:tcPr>
            <w:tcW w:w="1842" w:type="dxa"/>
            <w:vAlign w:val="center"/>
          </w:tcPr>
          <w:p>
            <w:pPr>
              <w:pStyle w:val="51"/>
              <w:spacing w:beforeLines="0" w:afterLines="0" w:line="240" w:lineRule="auto"/>
              <w:rPr>
                <w:rFonts w:hint="eastAsia" w:ascii="Times New Roman" w:hAnsi="Times New Roman" w:eastAsia="宋体" w:cs="Times New Roman"/>
                <w:snapToGrid w:val="0"/>
                <w:color w:val="auto"/>
                <w:kern w:val="21"/>
                <w:szCs w:val="21"/>
                <w:lang w:val="en-US" w:eastAsia="zh-CN"/>
              </w:rPr>
            </w:pPr>
          </w:p>
        </w:tc>
        <w:tc>
          <w:tcPr>
            <w:tcW w:w="1985" w:type="dxa"/>
            <w:vAlign w:val="center"/>
          </w:tcPr>
          <w:p>
            <w:pPr>
              <w:autoSpaceDE w:val="0"/>
              <w:autoSpaceDN w:val="0"/>
              <w:contextualSpacing/>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0.17</w:t>
            </w:r>
          </w:p>
        </w:tc>
        <w:tc>
          <w:tcPr>
            <w:tcW w:w="1134" w:type="dxa"/>
            <w:vAlign w:val="center"/>
          </w:tcPr>
          <w:p>
            <w:pPr>
              <w:autoSpaceDE w:val="0"/>
              <w:autoSpaceDN w:val="0"/>
              <w:contextualSpacing/>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1560" w:type="dxa"/>
            <w:vMerge w:val="restart"/>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Cs w:val="21"/>
              </w:rPr>
              <w:t>废水</w:t>
            </w:r>
          </w:p>
        </w:tc>
        <w:tc>
          <w:tcPr>
            <w:tcW w:w="1597"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Cs w:val="21"/>
              </w:rPr>
              <w:t>COD</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275"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01"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560"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Cs w:val="21"/>
              </w:rPr>
              <w:t>/</w:t>
            </w:r>
          </w:p>
        </w:tc>
        <w:tc>
          <w:tcPr>
            <w:tcW w:w="1842"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985"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Cs w:val="21"/>
              </w:rPr>
              <w:t>/</w:t>
            </w:r>
          </w:p>
        </w:tc>
        <w:tc>
          <w:tcPr>
            <w:tcW w:w="113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0" w:type="dxa"/>
            <w:vMerge w:val="continue"/>
          </w:tcPr>
          <w:p>
            <w:pPr>
              <w:pStyle w:val="51"/>
              <w:spacing w:beforeLines="0" w:afterLines="0" w:line="240" w:lineRule="auto"/>
              <w:rPr>
                <w:rFonts w:hint="default" w:ascii="Times New Roman" w:hAnsi="Times New Roman" w:cs="Times New Roman"/>
                <w:snapToGrid w:val="0"/>
                <w:color w:val="auto"/>
                <w:kern w:val="21"/>
                <w:szCs w:val="21"/>
              </w:rPr>
            </w:pPr>
          </w:p>
        </w:tc>
        <w:tc>
          <w:tcPr>
            <w:tcW w:w="1597"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Cs w:val="21"/>
              </w:rPr>
              <w:t>NH</w:t>
            </w:r>
            <w:r>
              <w:rPr>
                <w:rFonts w:hint="default" w:ascii="Times New Roman" w:hAnsi="Times New Roman" w:eastAsia="宋体" w:cs="Times New Roman"/>
                <w:snapToGrid w:val="0"/>
                <w:color w:val="auto"/>
                <w:kern w:val="21"/>
                <w:szCs w:val="21"/>
                <w:vertAlign w:val="subscript"/>
              </w:rPr>
              <w:t>3</w:t>
            </w:r>
            <w:r>
              <w:rPr>
                <w:rFonts w:hint="default" w:ascii="Times New Roman" w:hAnsi="Times New Roman" w:eastAsia="宋体" w:cs="Times New Roman"/>
                <w:snapToGrid w:val="0"/>
                <w:color w:val="auto"/>
                <w:kern w:val="21"/>
                <w:szCs w:val="21"/>
              </w:rPr>
              <w:t>-N</w:t>
            </w:r>
          </w:p>
        </w:tc>
        <w:tc>
          <w:tcPr>
            <w:tcW w:w="1664" w:type="dxa"/>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0" w:type="auto"/>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0" w:type="auto"/>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0" w:type="auto"/>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w:t>
            </w:r>
          </w:p>
        </w:tc>
        <w:tc>
          <w:tcPr>
            <w:tcW w:w="0" w:type="auto"/>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0" w:type="auto"/>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w:t>
            </w:r>
          </w:p>
        </w:tc>
        <w:tc>
          <w:tcPr>
            <w:tcW w:w="0" w:type="auto"/>
            <w:vAlign w:val="center"/>
          </w:tcPr>
          <w:p>
            <w:pPr>
              <w:pStyle w:val="51"/>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Cs w:val="21"/>
                <w:lang w:val="en-US" w:eastAsia="zh-CN"/>
              </w:rPr>
              <w:t>/</w:t>
            </w:r>
          </w:p>
        </w:tc>
      </w:tr>
    </w:tbl>
    <w:p>
      <w:pPr>
        <w:pStyle w:val="51"/>
        <w:spacing w:beforeLines="80" w:after="24"/>
        <w:jc w:val="left"/>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swiss"/>
    <w:pitch w:val="default"/>
    <w:sig w:usb0="E0002AFF" w:usb1="C0007841" w:usb2="00000009" w:usb3="00000000" w:csb0="400001FF" w:csb1="FFFF0000"/>
  </w:font>
  <w:font w:name="宋体">
    <w:panose1 w:val="02010600030101010101"/>
    <w:charset w:val="88"/>
    <w:family w:val="decorative"/>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D61873D8-D529-4892-95AD-61E9BA708BB6}"/>
  </w:font>
  <w:font w:name="黑体">
    <w:altName w:val="宋体"/>
    <w:panose1 w:val="02010609060101010101"/>
    <w:charset w:val="86"/>
    <w:family w:val="auto"/>
    <w:pitch w:val="default"/>
    <w:sig w:usb0="800002BF" w:usb1="38CF7CFA" w:usb2="00000016" w:usb3="00000000" w:csb0="00040001" w:csb1="00000000"/>
    <w:embedRegular r:id="rId2" w:fontKey="{050CE76E-D999-47B4-BB5D-7EAF90BB29FC}"/>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embedRegular r:id="rId3" w:fontKey="{90172615-7942-4F05-999F-BBBBF41194E1}"/>
  </w:font>
  <w:font w:name="Calibri">
    <w:panose1 w:val="020F0502020204030204"/>
    <w:charset w:val="00"/>
    <w:family w:val="swiss"/>
    <w:pitch w:val="default"/>
    <w:sig w:usb0="E00002FF" w:usb1="4000ACFF" w:usb2="00000001" w:usb3="00000000" w:csb0="2000019F" w:csb1="00000000"/>
    <w:embedRegular r:id="rId4" w:fontKey="{DB22BA88-A7F9-4EBD-A171-2DEF25DC8CF6}"/>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embedRegular r:id="rId5" w:fontKey="{5AC34A98-762B-4423-B298-99319B2AED15}"/>
  </w:font>
  <w:font w:name="楷体_GB2312">
    <w:altName w:val="楷体"/>
    <w:panose1 w:val="02010609030101010101"/>
    <w:charset w:val="86"/>
    <w:family w:val="modern"/>
    <w:pitch w:val="default"/>
    <w:sig w:usb0="00000000" w:usb1="00000000" w:usb2="00000000" w:usb3="00000000" w:csb0="00040000" w:csb1="00000000"/>
    <w:embedRegular r:id="rId6" w:fontKey="{2FA75D13-7414-4DC1-B36F-075C1BDF9514}"/>
  </w:font>
  <w:font w:name="方正小标宋_GBK">
    <w:panose1 w:val="02000000000000000000"/>
    <w:charset w:val="86"/>
    <w:family w:val="auto"/>
    <w:pitch w:val="default"/>
    <w:sig w:usb0="A00002BF" w:usb1="38CF7CFA" w:usb2="00082016" w:usb3="00000000" w:csb0="00040001" w:csb1="00000000"/>
    <w:embedRegular r:id="rId7" w:fontKey="{F0D2C04D-346E-4620-A450-66312D87770A}"/>
  </w:font>
  <w:font w:name="仿宋">
    <w:panose1 w:val="02010609060101010101"/>
    <w:charset w:val="86"/>
    <w:family w:val="modern"/>
    <w:pitch w:val="default"/>
    <w:sig w:usb0="800002BF" w:usb1="38CF7CFA" w:usb2="00000016" w:usb3="00000000" w:csb0="00040001" w:csb1="00000000"/>
    <w:embedRegular r:id="rId8" w:fontKey="{651A583B-297A-4EE7-81F3-E09F4A3D4CBC}"/>
  </w:font>
  <w:font w:name="Wingdings 2">
    <w:altName w:val="Wingdings"/>
    <w:panose1 w:val="05020102010507070707"/>
    <w:charset w:val="02"/>
    <w:family w:val="roman"/>
    <w:pitch w:val="default"/>
    <w:sig w:usb0="00000000" w:usb1="00000000" w:usb2="00000000" w:usb3="00000000" w:csb0="80000000" w:csb1="00000000"/>
    <w:embedRegular r:id="rId9" w:fontKey="{E06D7DD6-EDAA-4846-8633-9F552B6A817D}"/>
  </w:font>
  <w:font w:name="MS Mincho">
    <w:altName w:val="Meiryo UI"/>
    <w:panose1 w:val="02020609040205080304"/>
    <w:charset w:val="80"/>
    <w:family w:val="modern"/>
    <w:pitch w:val="default"/>
    <w:sig w:usb0="00000000" w:usb1="00000000" w:usb2="00000012" w:usb3="00000000" w:csb0="4002009F" w:csb1="DFD70000"/>
    <w:embedRegular r:id="rId10" w:fontKey="{7631D6EB-E427-4469-99E2-8AE0636E3229}"/>
  </w:font>
  <w:font w:name="Arial Unicode MS">
    <w:altName w:val="宋体"/>
    <w:panose1 w:val="020B0604020202020204"/>
    <w:charset w:val="86"/>
    <w:family w:val="swiss"/>
    <w:pitch w:val="default"/>
    <w:sig w:usb0="00000000" w:usb1="00000000" w:usb2="0000003F" w:usb3="00000000" w:csb0="603F01FF" w:csb1="FFFF0000"/>
    <w:embedRegular r:id="rId11" w:fontKey="{4082220B-0015-4E99-839B-4675FFBCD73E}"/>
  </w:font>
  <w:font w:name="楷体">
    <w:panose1 w:val="02010609060101010101"/>
    <w:charset w:val="86"/>
    <w:family w:val="auto"/>
    <w:pitch w:val="default"/>
    <w:sig w:usb0="800002BF" w:usb1="38CF7CFA" w:usb2="00000016" w:usb3="00000000" w:csb0="00040001"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Meiryo UI">
    <w:panose1 w:val="020B0604030504040204"/>
    <w:charset w:val="80"/>
    <w:family w:val="auto"/>
    <w:pitch w:val="default"/>
    <w:sig w:usb0="E10102FF" w:usb1="EAC7FFFF" w:usb2="00010012" w:usb3="00000000" w:csb0="6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34"/>
      </w:rPr>
    </w:pPr>
    <w:r>
      <w:fldChar w:fldCharType="begin"/>
    </w:r>
    <w:r>
      <w:rPr>
        <w:rStyle w:val="34"/>
      </w:rPr>
      <w:instrText xml:space="preserve">PAGE  </w:instrText>
    </w:r>
    <w:r>
      <w:fldChar w:fldCharType="end"/>
    </w:r>
  </w:p>
  <w:p>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68181861"/>
                          </w:sdtPr>
                          <w:sdtContent>
                            <w:p>
                              <w:pPr>
                                <w:pStyle w:val="17"/>
                                <w:jc w:val="center"/>
                              </w:pPr>
                              <w:r>
                                <w:fldChar w:fldCharType="begin"/>
                              </w:r>
                              <w:r>
                                <w:instrText xml:space="preserve"> PAGE   \* MERGEFORMAT </w:instrText>
                              </w:r>
                              <w:r>
                                <w:fldChar w:fldCharType="separate"/>
                              </w:r>
                              <w:r>
                                <w:rPr>
                                  <w:lang w:val="zh-CN"/>
                                </w:rPr>
                                <w:t>30</w:t>
                              </w:r>
                              <w:r>
                                <w:rPr>
                                  <w:lang w:val="zh-CN"/>
                                </w:rP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sdt>
                    <w:sdtPr>
                      <w:id w:val="68181861"/>
                    </w:sdtPr>
                    <w:sdtContent>
                      <w:p>
                        <w:pPr>
                          <w:pStyle w:val="17"/>
                          <w:jc w:val="center"/>
                        </w:pPr>
                        <w:r>
                          <w:fldChar w:fldCharType="begin"/>
                        </w:r>
                        <w:r>
                          <w:instrText xml:space="preserve"> PAGE   \* MERGEFORMAT </w:instrText>
                        </w:r>
                        <w:r>
                          <w:fldChar w:fldCharType="separate"/>
                        </w:r>
                        <w:r>
                          <w:rPr>
                            <w:lang w:val="zh-CN"/>
                          </w:rPr>
                          <w:t>30</w:t>
                        </w:r>
                        <w:r>
                          <w:rPr>
                            <w:lang w:val="zh-CN"/>
                          </w:rPr>
                          <w:fldChar w:fldCharType="end"/>
                        </w:r>
                      </w:p>
                    </w:sdtContent>
                  </w:sdt>
                  <w:p>
                    <w:pPr>
                      <w:pStyle w:val="2"/>
                    </w:pPr>
                  </w:p>
                </w:txbxContent>
              </v:textbox>
            </v:shape>
          </w:pict>
        </mc:Fallback>
      </mc:AlternateContent>
    </w:r>
  </w:p>
  <w:p>
    <w:pPr>
      <w:pStyle w:val="17"/>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68181861"/>
                          </w:sdtPr>
                          <w:sdtContent>
                            <w:p>
                              <w:pPr>
                                <w:pStyle w:val="17"/>
                                <w:jc w:val="center"/>
                              </w:pPr>
                              <w:r>
                                <w:fldChar w:fldCharType="begin"/>
                              </w:r>
                              <w:r>
                                <w:instrText xml:space="preserve"> PAGE   \* MERGEFORMAT </w:instrText>
                              </w:r>
                              <w:r>
                                <w:fldChar w:fldCharType="separate"/>
                              </w:r>
                              <w:r>
                                <w:rPr>
                                  <w:lang w:val="zh-CN"/>
                                </w:rPr>
                                <w:t>30</w:t>
                              </w:r>
                              <w:r>
                                <w:rPr>
                                  <w:lang w:val="zh-CN"/>
                                </w:rP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sdt>
                    <w:sdtPr>
                      <w:id w:val="68181861"/>
                    </w:sdtPr>
                    <w:sdtContent>
                      <w:p>
                        <w:pPr>
                          <w:pStyle w:val="17"/>
                          <w:jc w:val="center"/>
                        </w:pPr>
                        <w:r>
                          <w:fldChar w:fldCharType="begin"/>
                        </w:r>
                        <w:r>
                          <w:instrText xml:space="preserve"> PAGE   \* MERGEFORMAT </w:instrText>
                        </w:r>
                        <w:r>
                          <w:fldChar w:fldCharType="separate"/>
                        </w:r>
                        <w:r>
                          <w:rPr>
                            <w:lang w:val="zh-CN"/>
                          </w:rPr>
                          <w:t>30</w:t>
                        </w:r>
                        <w:r>
                          <w:rPr>
                            <w:lang w:val="zh-CN"/>
                          </w:rPr>
                          <w:fldChar w:fldCharType="end"/>
                        </w:r>
                      </w:p>
                    </w:sdtContent>
                  </w:sdt>
                  <w:p>
                    <w:pPr>
                      <w:pStyle w:val="2"/>
                    </w:pPr>
                  </w:p>
                </w:txbxContent>
              </v:textbox>
            </v:shape>
          </w:pict>
        </mc:Fallback>
      </mc:AlternateContent>
    </w:r>
  </w:p>
  <w:p>
    <w:pPr>
      <w:pStyle w:val="17"/>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68181861"/>
                          </w:sdtPr>
                          <w:sdtContent>
                            <w:p>
                              <w:pPr>
                                <w:pStyle w:val="17"/>
                                <w:jc w:val="center"/>
                              </w:pPr>
                              <w:r>
                                <w:fldChar w:fldCharType="begin"/>
                              </w:r>
                              <w:r>
                                <w:instrText xml:space="preserve"> PAGE   \* MERGEFORMAT </w:instrText>
                              </w:r>
                              <w:r>
                                <w:fldChar w:fldCharType="separate"/>
                              </w:r>
                              <w:r>
                                <w:rPr>
                                  <w:lang w:val="zh-CN"/>
                                </w:rPr>
                                <w:t>30</w:t>
                              </w:r>
                              <w:r>
                                <w:rPr>
                                  <w:lang w:val="zh-CN"/>
                                </w:rPr>
                                <w:fldChar w:fldCharType="end"/>
                              </w:r>
                            </w:p>
                          </w:sdtContent>
                        </w:sdt>
                        <w:p>
                          <w:pPr>
                            <w:pStyle w:val="2"/>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sdt>
                    <w:sdtPr>
                      <w:id w:val="68181861"/>
                    </w:sdtPr>
                    <w:sdtContent>
                      <w:p>
                        <w:pPr>
                          <w:pStyle w:val="17"/>
                          <w:jc w:val="center"/>
                        </w:pPr>
                        <w:r>
                          <w:fldChar w:fldCharType="begin"/>
                        </w:r>
                        <w:r>
                          <w:instrText xml:space="preserve"> PAGE   \* MERGEFORMAT </w:instrText>
                        </w:r>
                        <w:r>
                          <w:fldChar w:fldCharType="separate"/>
                        </w:r>
                        <w:r>
                          <w:rPr>
                            <w:lang w:val="zh-CN"/>
                          </w:rPr>
                          <w:t>30</w:t>
                        </w:r>
                        <w:r>
                          <w:rPr>
                            <w:lang w:val="zh-CN"/>
                          </w:rPr>
                          <w:fldChar w:fldCharType="end"/>
                        </w:r>
                      </w:p>
                    </w:sdtContent>
                  </w:sdt>
                  <w:p>
                    <w:pPr>
                      <w:pStyle w:val="2"/>
                    </w:pPr>
                  </w:p>
                </w:txbxContent>
              </v:textbox>
            </v:shape>
          </w:pict>
        </mc:Fallback>
      </mc:AlternateContent>
    </w:r>
  </w:p>
  <w:p>
    <w:pPr>
      <w:pStyle w:val="17"/>
      <w:ind w:right="360" w:firstLine="36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Fonts w:ascii="宋体" w:hAnsi="宋体"/>
                              <w:sz w:val="26"/>
                              <w:szCs w:val="26"/>
                            </w:rPr>
                            <w:fldChar w:fldCharType="begin"/>
                          </w:r>
                          <w:r>
                            <w:rPr>
                              <w:rStyle w:val="34"/>
                              <w:rFonts w:ascii="宋体" w:hAnsi="宋体"/>
                              <w:sz w:val="26"/>
                              <w:szCs w:val="26"/>
                            </w:rPr>
                            <w:instrText xml:space="preserve">PAGE  </w:instrText>
                          </w:r>
                          <w:r>
                            <w:rPr>
                              <w:rFonts w:ascii="宋体" w:hAnsi="宋体"/>
                              <w:sz w:val="26"/>
                              <w:szCs w:val="26"/>
                            </w:rPr>
                            <w:fldChar w:fldCharType="separate"/>
                          </w:r>
                          <w:r>
                            <w:rPr>
                              <w:rStyle w:val="34"/>
                              <w:rFonts w:ascii="宋体" w:hAnsi="宋体"/>
                              <w:sz w:val="26"/>
                              <w:szCs w:val="26"/>
                            </w:rPr>
                            <w:t>11</w:t>
                          </w:r>
                          <w:r>
                            <w:rPr>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Fonts w:ascii="宋体" w:hAnsi="宋体"/>
                        <w:sz w:val="26"/>
                        <w:szCs w:val="26"/>
                      </w:rPr>
                      <w:fldChar w:fldCharType="begin"/>
                    </w:r>
                    <w:r>
                      <w:rPr>
                        <w:rStyle w:val="34"/>
                        <w:rFonts w:ascii="宋体" w:hAnsi="宋体"/>
                        <w:sz w:val="26"/>
                        <w:szCs w:val="26"/>
                      </w:rPr>
                      <w:instrText xml:space="preserve">PAGE  </w:instrText>
                    </w:r>
                    <w:r>
                      <w:rPr>
                        <w:rFonts w:ascii="宋体" w:hAnsi="宋体"/>
                        <w:sz w:val="26"/>
                        <w:szCs w:val="26"/>
                      </w:rPr>
                      <w:fldChar w:fldCharType="separate"/>
                    </w:r>
                    <w:r>
                      <w:rPr>
                        <w:rStyle w:val="34"/>
                        <w:rFonts w:ascii="宋体" w:hAnsi="宋体"/>
                        <w:sz w:val="26"/>
                        <w:szCs w:val="26"/>
                      </w:rPr>
                      <w:t>11</w:t>
                    </w:r>
                    <w:r>
                      <w:rPr>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24F669"/>
    <w:multiLevelType w:val="singleLevel"/>
    <w:tmpl w:val="8624F669"/>
    <w:lvl w:ilvl="0" w:tentative="0">
      <w:start w:val="1"/>
      <w:numFmt w:val="decimal"/>
      <w:suff w:val="nothing"/>
      <w:lvlText w:val="%1）"/>
      <w:lvlJc w:val="left"/>
    </w:lvl>
  </w:abstractNum>
  <w:abstractNum w:abstractNumId="1">
    <w:nsid w:val="370ADD58"/>
    <w:multiLevelType w:val="singleLevel"/>
    <w:tmpl w:val="370ADD58"/>
    <w:lvl w:ilvl="0" w:tentative="0">
      <w:start w:val="1"/>
      <w:numFmt w:val="decimal"/>
      <w:lvlText w:val="%1."/>
      <w:lvlJc w:val="left"/>
      <w:pPr>
        <w:tabs>
          <w:tab w:val="left" w:pos="312"/>
        </w:tabs>
      </w:pPr>
    </w:lvl>
  </w:abstractNum>
  <w:abstractNum w:abstractNumId="2">
    <w:nsid w:val="64E9F654"/>
    <w:multiLevelType w:val="singleLevel"/>
    <w:tmpl w:val="64E9F654"/>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attachedTemplate r:id="rId1"/>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UxM2Y1OTlmNzE0MmM3NjMzNWYwNWExOTE5YWQ5MDUifQ=="/>
    <w:docVar w:name="KSO_WPS_MARK_KEY" w:val="bbf8a65b-b1c1-49a6-be45-47b00825b21b"/>
  </w:docVars>
  <w:rsids>
    <w:rsidRoot w:val="00A14947"/>
    <w:rsid w:val="000003C8"/>
    <w:rsid w:val="00000ECD"/>
    <w:rsid w:val="00000EE9"/>
    <w:rsid w:val="000016C7"/>
    <w:rsid w:val="00002505"/>
    <w:rsid w:val="00004104"/>
    <w:rsid w:val="00004223"/>
    <w:rsid w:val="000049C6"/>
    <w:rsid w:val="00004C38"/>
    <w:rsid w:val="00004E61"/>
    <w:rsid w:val="00005602"/>
    <w:rsid w:val="000060B3"/>
    <w:rsid w:val="000076AF"/>
    <w:rsid w:val="00007A4E"/>
    <w:rsid w:val="00007CB2"/>
    <w:rsid w:val="00007DEE"/>
    <w:rsid w:val="000101E3"/>
    <w:rsid w:val="00010638"/>
    <w:rsid w:val="000106DC"/>
    <w:rsid w:val="00013254"/>
    <w:rsid w:val="000133A6"/>
    <w:rsid w:val="000136F2"/>
    <w:rsid w:val="00013806"/>
    <w:rsid w:val="00013C17"/>
    <w:rsid w:val="000143DE"/>
    <w:rsid w:val="0001590B"/>
    <w:rsid w:val="0001790E"/>
    <w:rsid w:val="000179C4"/>
    <w:rsid w:val="00017A0E"/>
    <w:rsid w:val="0002044F"/>
    <w:rsid w:val="00022020"/>
    <w:rsid w:val="00022B94"/>
    <w:rsid w:val="000233AA"/>
    <w:rsid w:val="00023D43"/>
    <w:rsid w:val="00025007"/>
    <w:rsid w:val="0002549B"/>
    <w:rsid w:val="00026BEE"/>
    <w:rsid w:val="00027504"/>
    <w:rsid w:val="00027A13"/>
    <w:rsid w:val="00030776"/>
    <w:rsid w:val="000312A7"/>
    <w:rsid w:val="0003286C"/>
    <w:rsid w:val="00032EF1"/>
    <w:rsid w:val="00033797"/>
    <w:rsid w:val="00035C4B"/>
    <w:rsid w:val="00035D0D"/>
    <w:rsid w:val="00036880"/>
    <w:rsid w:val="00036C59"/>
    <w:rsid w:val="000374B4"/>
    <w:rsid w:val="00040076"/>
    <w:rsid w:val="000415C7"/>
    <w:rsid w:val="000415EF"/>
    <w:rsid w:val="0004236B"/>
    <w:rsid w:val="000434CE"/>
    <w:rsid w:val="0004364B"/>
    <w:rsid w:val="00043E49"/>
    <w:rsid w:val="00046364"/>
    <w:rsid w:val="000466A4"/>
    <w:rsid w:val="00050848"/>
    <w:rsid w:val="0005171A"/>
    <w:rsid w:val="000518A5"/>
    <w:rsid w:val="00052556"/>
    <w:rsid w:val="000527A0"/>
    <w:rsid w:val="00053D66"/>
    <w:rsid w:val="00055196"/>
    <w:rsid w:val="00055375"/>
    <w:rsid w:val="00055CCB"/>
    <w:rsid w:val="00060F14"/>
    <w:rsid w:val="00060F47"/>
    <w:rsid w:val="000616AB"/>
    <w:rsid w:val="00061B1F"/>
    <w:rsid w:val="00061DC6"/>
    <w:rsid w:val="00061FC3"/>
    <w:rsid w:val="00062738"/>
    <w:rsid w:val="00062E35"/>
    <w:rsid w:val="0006315B"/>
    <w:rsid w:val="0006375A"/>
    <w:rsid w:val="00063DFB"/>
    <w:rsid w:val="00063F8F"/>
    <w:rsid w:val="000642F9"/>
    <w:rsid w:val="000643B1"/>
    <w:rsid w:val="000651CB"/>
    <w:rsid w:val="0006531D"/>
    <w:rsid w:val="00065412"/>
    <w:rsid w:val="00065B41"/>
    <w:rsid w:val="00070E86"/>
    <w:rsid w:val="0007163F"/>
    <w:rsid w:val="00071656"/>
    <w:rsid w:val="000719FB"/>
    <w:rsid w:val="00072EC8"/>
    <w:rsid w:val="000733C4"/>
    <w:rsid w:val="00073F43"/>
    <w:rsid w:val="00074476"/>
    <w:rsid w:val="00074783"/>
    <w:rsid w:val="0007642C"/>
    <w:rsid w:val="00076C20"/>
    <w:rsid w:val="000776B2"/>
    <w:rsid w:val="00080297"/>
    <w:rsid w:val="00080416"/>
    <w:rsid w:val="0008070B"/>
    <w:rsid w:val="00080739"/>
    <w:rsid w:val="00080E71"/>
    <w:rsid w:val="000810AC"/>
    <w:rsid w:val="00081A02"/>
    <w:rsid w:val="00081BAE"/>
    <w:rsid w:val="00082231"/>
    <w:rsid w:val="0008314D"/>
    <w:rsid w:val="00083771"/>
    <w:rsid w:val="000839E6"/>
    <w:rsid w:val="00083A14"/>
    <w:rsid w:val="000841AF"/>
    <w:rsid w:val="000842E8"/>
    <w:rsid w:val="0008533C"/>
    <w:rsid w:val="00085D80"/>
    <w:rsid w:val="00085E5B"/>
    <w:rsid w:val="00086CB1"/>
    <w:rsid w:val="00086F3A"/>
    <w:rsid w:val="00087F61"/>
    <w:rsid w:val="00090E26"/>
    <w:rsid w:val="000915F6"/>
    <w:rsid w:val="00091723"/>
    <w:rsid w:val="00091AFB"/>
    <w:rsid w:val="000924CC"/>
    <w:rsid w:val="00092D38"/>
    <w:rsid w:val="000933B8"/>
    <w:rsid w:val="0009377B"/>
    <w:rsid w:val="000938C9"/>
    <w:rsid w:val="00093B96"/>
    <w:rsid w:val="000958F3"/>
    <w:rsid w:val="00096E00"/>
    <w:rsid w:val="0009742C"/>
    <w:rsid w:val="00097B40"/>
    <w:rsid w:val="00097F36"/>
    <w:rsid w:val="000A0280"/>
    <w:rsid w:val="000A0446"/>
    <w:rsid w:val="000A048D"/>
    <w:rsid w:val="000A0ABE"/>
    <w:rsid w:val="000A1016"/>
    <w:rsid w:val="000A2017"/>
    <w:rsid w:val="000A20C9"/>
    <w:rsid w:val="000A27C7"/>
    <w:rsid w:val="000A375C"/>
    <w:rsid w:val="000A4E30"/>
    <w:rsid w:val="000A624B"/>
    <w:rsid w:val="000A7FE7"/>
    <w:rsid w:val="000B058F"/>
    <w:rsid w:val="000B0616"/>
    <w:rsid w:val="000B1539"/>
    <w:rsid w:val="000B197A"/>
    <w:rsid w:val="000B1CAD"/>
    <w:rsid w:val="000B1E50"/>
    <w:rsid w:val="000B2817"/>
    <w:rsid w:val="000B2932"/>
    <w:rsid w:val="000B2DCE"/>
    <w:rsid w:val="000B325F"/>
    <w:rsid w:val="000B3517"/>
    <w:rsid w:val="000B3E42"/>
    <w:rsid w:val="000B4467"/>
    <w:rsid w:val="000B45EF"/>
    <w:rsid w:val="000B463E"/>
    <w:rsid w:val="000B4712"/>
    <w:rsid w:val="000B4A7C"/>
    <w:rsid w:val="000B4DB9"/>
    <w:rsid w:val="000B50AB"/>
    <w:rsid w:val="000B525A"/>
    <w:rsid w:val="000B579D"/>
    <w:rsid w:val="000B62A1"/>
    <w:rsid w:val="000B69D0"/>
    <w:rsid w:val="000C0911"/>
    <w:rsid w:val="000C09AC"/>
    <w:rsid w:val="000C1871"/>
    <w:rsid w:val="000C4E21"/>
    <w:rsid w:val="000C5475"/>
    <w:rsid w:val="000C599B"/>
    <w:rsid w:val="000C6649"/>
    <w:rsid w:val="000C72F8"/>
    <w:rsid w:val="000C767F"/>
    <w:rsid w:val="000C76AE"/>
    <w:rsid w:val="000D17E7"/>
    <w:rsid w:val="000D1AFE"/>
    <w:rsid w:val="000D1B58"/>
    <w:rsid w:val="000D25ED"/>
    <w:rsid w:val="000D2C7A"/>
    <w:rsid w:val="000D4103"/>
    <w:rsid w:val="000D42AA"/>
    <w:rsid w:val="000D58AC"/>
    <w:rsid w:val="000D5A44"/>
    <w:rsid w:val="000D5CB7"/>
    <w:rsid w:val="000D5F6C"/>
    <w:rsid w:val="000D6616"/>
    <w:rsid w:val="000D7367"/>
    <w:rsid w:val="000E02EF"/>
    <w:rsid w:val="000E1607"/>
    <w:rsid w:val="000E21D2"/>
    <w:rsid w:val="000E264B"/>
    <w:rsid w:val="000E309C"/>
    <w:rsid w:val="000E38CD"/>
    <w:rsid w:val="000E3ED2"/>
    <w:rsid w:val="000E4312"/>
    <w:rsid w:val="000E4F14"/>
    <w:rsid w:val="000E4F65"/>
    <w:rsid w:val="000E5219"/>
    <w:rsid w:val="000E52B0"/>
    <w:rsid w:val="000E546F"/>
    <w:rsid w:val="000E56C1"/>
    <w:rsid w:val="000E5CE0"/>
    <w:rsid w:val="000E7059"/>
    <w:rsid w:val="000E76C9"/>
    <w:rsid w:val="000E7929"/>
    <w:rsid w:val="000E7B12"/>
    <w:rsid w:val="000E7C6A"/>
    <w:rsid w:val="000E7CDB"/>
    <w:rsid w:val="000E7D3F"/>
    <w:rsid w:val="000F055C"/>
    <w:rsid w:val="000F08EE"/>
    <w:rsid w:val="000F2237"/>
    <w:rsid w:val="000F3360"/>
    <w:rsid w:val="000F3D79"/>
    <w:rsid w:val="000F3F4D"/>
    <w:rsid w:val="000F46A5"/>
    <w:rsid w:val="000F4DA6"/>
    <w:rsid w:val="000F4FAA"/>
    <w:rsid w:val="000F58A3"/>
    <w:rsid w:val="000F608C"/>
    <w:rsid w:val="000F6E64"/>
    <w:rsid w:val="000F7D07"/>
    <w:rsid w:val="00100062"/>
    <w:rsid w:val="001006F2"/>
    <w:rsid w:val="001031A1"/>
    <w:rsid w:val="00103BF0"/>
    <w:rsid w:val="00103CF2"/>
    <w:rsid w:val="00104334"/>
    <w:rsid w:val="001043AE"/>
    <w:rsid w:val="00104DA9"/>
    <w:rsid w:val="001053B4"/>
    <w:rsid w:val="00105924"/>
    <w:rsid w:val="00105F73"/>
    <w:rsid w:val="00106565"/>
    <w:rsid w:val="0010662F"/>
    <w:rsid w:val="00106763"/>
    <w:rsid w:val="00106BCE"/>
    <w:rsid w:val="001072AE"/>
    <w:rsid w:val="00110DBA"/>
    <w:rsid w:val="00110FCD"/>
    <w:rsid w:val="001117C2"/>
    <w:rsid w:val="001121B4"/>
    <w:rsid w:val="0011253B"/>
    <w:rsid w:val="00112BE5"/>
    <w:rsid w:val="00113134"/>
    <w:rsid w:val="0011319B"/>
    <w:rsid w:val="00114284"/>
    <w:rsid w:val="00114311"/>
    <w:rsid w:val="0011467D"/>
    <w:rsid w:val="001155AD"/>
    <w:rsid w:val="00116D32"/>
    <w:rsid w:val="001170C3"/>
    <w:rsid w:val="0011771E"/>
    <w:rsid w:val="00117758"/>
    <w:rsid w:val="00117796"/>
    <w:rsid w:val="00120B30"/>
    <w:rsid w:val="0012184E"/>
    <w:rsid w:val="00121C20"/>
    <w:rsid w:val="00121D65"/>
    <w:rsid w:val="001227C0"/>
    <w:rsid w:val="001234B8"/>
    <w:rsid w:val="0012442D"/>
    <w:rsid w:val="00124D2E"/>
    <w:rsid w:val="00126061"/>
    <w:rsid w:val="00126A7E"/>
    <w:rsid w:val="001271BB"/>
    <w:rsid w:val="001274FF"/>
    <w:rsid w:val="00130D62"/>
    <w:rsid w:val="00130EB2"/>
    <w:rsid w:val="001313FD"/>
    <w:rsid w:val="001316B1"/>
    <w:rsid w:val="00131F42"/>
    <w:rsid w:val="00132B5C"/>
    <w:rsid w:val="00133DEC"/>
    <w:rsid w:val="00134034"/>
    <w:rsid w:val="001343A1"/>
    <w:rsid w:val="0013531D"/>
    <w:rsid w:val="001357F1"/>
    <w:rsid w:val="00135A28"/>
    <w:rsid w:val="00135D69"/>
    <w:rsid w:val="00136460"/>
    <w:rsid w:val="001373BD"/>
    <w:rsid w:val="00140403"/>
    <w:rsid w:val="00140FA8"/>
    <w:rsid w:val="0014109E"/>
    <w:rsid w:val="00142B38"/>
    <w:rsid w:val="00142FEB"/>
    <w:rsid w:val="00143A2D"/>
    <w:rsid w:val="00143E52"/>
    <w:rsid w:val="00144324"/>
    <w:rsid w:val="00144782"/>
    <w:rsid w:val="00145031"/>
    <w:rsid w:val="00145606"/>
    <w:rsid w:val="0014561D"/>
    <w:rsid w:val="00145731"/>
    <w:rsid w:val="00145A41"/>
    <w:rsid w:val="00146380"/>
    <w:rsid w:val="001466B6"/>
    <w:rsid w:val="001469B5"/>
    <w:rsid w:val="00150C45"/>
    <w:rsid w:val="00150DAC"/>
    <w:rsid w:val="00151675"/>
    <w:rsid w:val="001522B9"/>
    <w:rsid w:val="00152438"/>
    <w:rsid w:val="00152A07"/>
    <w:rsid w:val="00152CA1"/>
    <w:rsid w:val="0015378C"/>
    <w:rsid w:val="00153FC2"/>
    <w:rsid w:val="001550FE"/>
    <w:rsid w:val="00155907"/>
    <w:rsid w:val="00156899"/>
    <w:rsid w:val="00156D5B"/>
    <w:rsid w:val="00156D88"/>
    <w:rsid w:val="00157266"/>
    <w:rsid w:val="00157435"/>
    <w:rsid w:val="0015797B"/>
    <w:rsid w:val="0016001D"/>
    <w:rsid w:val="00160297"/>
    <w:rsid w:val="00160A64"/>
    <w:rsid w:val="00160D8D"/>
    <w:rsid w:val="00161024"/>
    <w:rsid w:val="00161BD3"/>
    <w:rsid w:val="00161EEE"/>
    <w:rsid w:val="00162624"/>
    <w:rsid w:val="00162B4D"/>
    <w:rsid w:val="00163884"/>
    <w:rsid w:val="00163CBC"/>
    <w:rsid w:val="0016527C"/>
    <w:rsid w:val="0016529A"/>
    <w:rsid w:val="001654CE"/>
    <w:rsid w:val="00166FE9"/>
    <w:rsid w:val="00167952"/>
    <w:rsid w:val="001701F1"/>
    <w:rsid w:val="00170948"/>
    <w:rsid w:val="00171633"/>
    <w:rsid w:val="0017180C"/>
    <w:rsid w:val="00171C34"/>
    <w:rsid w:val="00172465"/>
    <w:rsid w:val="00172AFC"/>
    <w:rsid w:val="00172EB3"/>
    <w:rsid w:val="00173071"/>
    <w:rsid w:val="001735AF"/>
    <w:rsid w:val="001744FC"/>
    <w:rsid w:val="001746AD"/>
    <w:rsid w:val="00174846"/>
    <w:rsid w:val="00175001"/>
    <w:rsid w:val="0017504D"/>
    <w:rsid w:val="00175A8A"/>
    <w:rsid w:val="001762A1"/>
    <w:rsid w:val="0017654D"/>
    <w:rsid w:val="00176577"/>
    <w:rsid w:val="0017671A"/>
    <w:rsid w:val="00176F1B"/>
    <w:rsid w:val="00177126"/>
    <w:rsid w:val="00177422"/>
    <w:rsid w:val="00177C39"/>
    <w:rsid w:val="00177F2F"/>
    <w:rsid w:val="00180781"/>
    <w:rsid w:val="00180B4D"/>
    <w:rsid w:val="00182C36"/>
    <w:rsid w:val="00183185"/>
    <w:rsid w:val="001834AC"/>
    <w:rsid w:val="00183635"/>
    <w:rsid w:val="001838D8"/>
    <w:rsid w:val="00183D58"/>
    <w:rsid w:val="001844D8"/>
    <w:rsid w:val="00184590"/>
    <w:rsid w:val="00184AD7"/>
    <w:rsid w:val="00185782"/>
    <w:rsid w:val="001861FA"/>
    <w:rsid w:val="00186256"/>
    <w:rsid w:val="001870D1"/>
    <w:rsid w:val="001874AB"/>
    <w:rsid w:val="0018781E"/>
    <w:rsid w:val="00187D89"/>
    <w:rsid w:val="00187EBF"/>
    <w:rsid w:val="001905E8"/>
    <w:rsid w:val="00190D6A"/>
    <w:rsid w:val="0019189B"/>
    <w:rsid w:val="001919B1"/>
    <w:rsid w:val="0019262D"/>
    <w:rsid w:val="00192A9D"/>
    <w:rsid w:val="001935ED"/>
    <w:rsid w:val="001937F4"/>
    <w:rsid w:val="00193A28"/>
    <w:rsid w:val="00194282"/>
    <w:rsid w:val="0019439E"/>
    <w:rsid w:val="001952C7"/>
    <w:rsid w:val="0019537D"/>
    <w:rsid w:val="001959AF"/>
    <w:rsid w:val="001964F6"/>
    <w:rsid w:val="001965E8"/>
    <w:rsid w:val="00196A20"/>
    <w:rsid w:val="001A0B70"/>
    <w:rsid w:val="001A10D5"/>
    <w:rsid w:val="001A1B35"/>
    <w:rsid w:val="001A24D6"/>
    <w:rsid w:val="001A25D2"/>
    <w:rsid w:val="001A2A61"/>
    <w:rsid w:val="001A2DE9"/>
    <w:rsid w:val="001A2E39"/>
    <w:rsid w:val="001A3140"/>
    <w:rsid w:val="001A3214"/>
    <w:rsid w:val="001A3384"/>
    <w:rsid w:val="001A34E5"/>
    <w:rsid w:val="001A44A3"/>
    <w:rsid w:val="001A48A2"/>
    <w:rsid w:val="001A4958"/>
    <w:rsid w:val="001A4D6F"/>
    <w:rsid w:val="001A4E0F"/>
    <w:rsid w:val="001A5917"/>
    <w:rsid w:val="001A5BCF"/>
    <w:rsid w:val="001A666A"/>
    <w:rsid w:val="001A6F14"/>
    <w:rsid w:val="001A6F61"/>
    <w:rsid w:val="001A7058"/>
    <w:rsid w:val="001B01CF"/>
    <w:rsid w:val="001B0365"/>
    <w:rsid w:val="001B07C7"/>
    <w:rsid w:val="001B115C"/>
    <w:rsid w:val="001B15B4"/>
    <w:rsid w:val="001B32EA"/>
    <w:rsid w:val="001B3641"/>
    <w:rsid w:val="001B54E9"/>
    <w:rsid w:val="001B5528"/>
    <w:rsid w:val="001B57ED"/>
    <w:rsid w:val="001B5818"/>
    <w:rsid w:val="001B5B79"/>
    <w:rsid w:val="001B5F68"/>
    <w:rsid w:val="001B686B"/>
    <w:rsid w:val="001B72AD"/>
    <w:rsid w:val="001B72B8"/>
    <w:rsid w:val="001B79EE"/>
    <w:rsid w:val="001B7A5B"/>
    <w:rsid w:val="001B7BD4"/>
    <w:rsid w:val="001C0351"/>
    <w:rsid w:val="001C0A93"/>
    <w:rsid w:val="001C10F0"/>
    <w:rsid w:val="001C120E"/>
    <w:rsid w:val="001C160D"/>
    <w:rsid w:val="001C17F2"/>
    <w:rsid w:val="001C1829"/>
    <w:rsid w:val="001C18B7"/>
    <w:rsid w:val="001C1C46"/>
    <w:rsid w:val="001C1DCC"/>
    <w:rsid w:val="001C2F59"/>
    <w:rsid w:val="001C3F34"/>
    <w:rsid w:val="001C4045"/>
    <w:rsid w:val="001C57E0"/>
    <w:rsid w:val="001C651D"/>
    <w:rsid w:val="001C65C0"/>
    <w:rsid w:val="001C69B3"/>
    <w:rsid w:val="001C70EA"/>
    <w:rsid w:val="001C7236"/>
    <w:rsid w:val="001D0111"/>
    <w:rsid w:val="001D0AC4"/>
    <w:rsid w:val="001D1232"/>
    <w:rsid w:val="001D1BC2"/>
    <w:rsid w:val="001D1C0D"/>
    <w:rsid w:val="001D2502"/>
    <w:rsid w:val="001D2C6E"/>
    <w:rsid w:val="001D38B9"/>
    <w:rsid w:val="001D402B"/>
    <w:rsid w:val="001D413E"/>
    <w:rsid w:val="001D43BE"/>
    <w:rsid w:val="001D5326"/>
    <w:rsid w:val="001D5595"/>
    <w:rsid w:val="001D5818"/>
    <w:rsid w:val="001D5E6D"/>
    <w:rsid w:val="001D5F40"/>
    <w:rsid w:val="001D6A1E"/>
    <w:rsid w:val="001D7656"/>
    <w:rsid w:val="001D7874"/>
    <w:rsid w:val="001D7F22"/>
    <w:rsid w:val="001E01C6"/>
    <w:rsid w:val="001E1263"/>
    <w:rsid w:val="001E19EE"/>
    <w:rsid w:val="001E1B80"/>
    <w:rsid w:val="001E1F38"/>
    <w:rsid w:val="001E21F6"/>
    <w:rsid w:val="001E23A0"/>
    <w:rsid w:val="001E29FE"/>
    <w:rsid w:val="001E3238"/>
    <w:rsid w:val="001E3A11"/>
    <w:rsid w:val="001E409A"/>
    <w:rsid w:val="001E4777"/>
    <w:rsid w:val="001E47F8"/>
    <w:rsid w:val="001E4A08"/>
    <w:rsid w:val="001E4A52"/>
    <w:rsid w:val="001E4EA9"/>
    <w:rsid w:val="001E52A2"/>
    <w:rsid w:val="001E5CC4"/>
    <w:rsid w:val="001E6466"/>
    <w:rsid w:val="001E66D0"/>
    <w:rsid w:val="001E6CB9"/>
    <w:rsid w:val="001E769E"/>
    <w:rsid w:val="001E7EB7"/>
    <w:rsid w:val="001F0959"/>
    <w:rsid w:val="001F0D5A"/>
    <w:rsid w:val="001F0F17"/>
    <w:rsid w:val="001F12F3"/>
    <w:rsid w:val="001F14EE"/>
    <w:rsid w:val="001F1DFB"/>
    <w:rsid w:val="001F2F2D"/>
    <w:rsid w:val="001F3197"/>
    <w:rsid w:val="001F3347"/>
    <w:rsid w:val="001F34CC"/>
    <w:rsid w:val="001F3AC8"/>
    <w:rsid w:val="001F4B06"/>
    <w:rsid w:val="001F6198"/>
    <w:rsid w:val="001F625C"/>
    <w:rsid w:val="001F631C"/>
    <w:rsid w:val="001F69E4"/>
    <w:rsid w:val="001F6EA2"/>
    <w:rsid w:val="001F7ECD"/>
    <w:rsid w:val="00202A0C"/>
    <w:rsid w:val="00202B88"/>
    <w:rsid w:val="00203182"/>
    <w:rsid w:val="002035D7"/>
    <w:rsid w:val="00203C13"/>
    <w:rsid w:val="00203E15"/>
    <w:rsid w:val="00203FF0"/>
    <w:rsid w:val="00204702"/>
    <w:rsid w:val="00205AB3"/>
    <w:rsid w:val="00210384"/>
    <w:rsid w:val="00210F08"/>
    <w:rsid w:val="00211221"/>
    <w:rsid w:val="00211285"/>
    <w:rsid w:val="0021194B"/>
    <w:rsid w:val="00211E4C"/>
    <w:rsid w:val="00211F6E"/>
    <w:rsid w:val="0021245E"/>
    <w:rsid w:val="002125B4"/>
    <w:rsid w:val="00212A2C"/>
    <w:rsid w:val="00213029"/>
    <w:rsid w:val="0021392F"/>
    <w:rsid w:val="00213992"/>
    <w:rsid w:val="0021422C"/>
    <w:rsid w:val="002149BD"/>
    <w:rsid w:val="002155B8"/>
    <w:rsid w:val="00215E96"/>
    <w:rsid w:val="00216447"/>
    <w:rsid w:val="002172A8"/>
    <w:rsid w:val="00217FF9"/>
    <w:rsid w:val="00220D21"/>
    <w:rsid w:val="002219AF"/>
    <w:rsid w:val="00222132"/>
    <w:rsid w:val="0022341E"/>
    <w:rsid w:val="00223481"/>
    <w:rsid w:val="00223624"/>
    <w:rsid w:val="00224839"/>
    <w:rsid w:val="002249B2"/>
    <w:rsid w:val="00224CE4"/>
    <w:rsid w:val="00225913"/>
    <w:rsid w:val="00226221"/>
    <w:rsid w:val="00226574"/>
    <w:rsid w:val="002278EC"/>
    <w:rsid w:val="00227CB4"/>
    <w:rsid w:val="002307E4"/>
    <w:rsid w:val="00230E92"/>
    <w:rsid w:val="00231122"/>
    <w:rsid w:val="002316BD"/>
    <w:rsid w:val="0023280E"/>
    <w:rsid w:val="00232A53"/>
    <w:rsid w:val="0023356B"/>
    <w:rsid w:val="00233A63"/>
    <w:rsid w:val="002350F3"/>
    <w:rsid w:val="00235201"/>
    <w:rsid w:val="0023727A"/>
    <w:rsid w:val="002375AF"/>
    <w:rsid w:val="002377D1"/>
    <w:rsid w:val="00240083"/>
    <w:rsid w:val="00240734"/>
    <w:rsid w:val="00241471"/>
    <w:rsid w:val="00241665"/>
    <w:rsid w:val="0024320B"/>
    <w:rsid w:val="002434CD"/>
    <w:rsid w:val="0024363E"/>
    <w:rsid w:val="0024454D"/>
    <w:rsid w:val="00245301"/>
    <w:rsid w:val="00245697"/>
    <w:rsid w:val="00246D9F"/>
    <w:rsid w:val="00246EE5"/>
    <w:rsid w:val="00246F72"/>
    <w:rsid w:val="00247DA6"/>
    <w:rsid w:val="00247F2F"/>
    <w:rsid w:val="00250561"/>
    <w:rsid w:val="002506BC"/>
    <w:rsid w:val="00250D23"/>
    <w:rsid w:val="00250DB9"/>
    <w:rsid w:val="0025133D"/>
    <w:rsid w:val="00251861"/>
    <w:rsid w:val="0025210D"/>
    <w:rsid w:val="00253FC7"/>
    <w:rsid w:val="00254345"/>
    <w:rsid w:val="002544BC"/>
    <w:rsid w:val="00254E43"/>
    <w:rsid w:val="00255118"/>
    <w:rsid w:val="0025605F"/>
    <w:rsid w:val="002563B1"/>
    <w:rsid w:val="00256544"/>
    <w:rsid w:val="00256585"/>
    <w:rsid w:val="00256B32"/>
    <w:rsid w:val="00256B9F"/>
    <w:rsid w:val="00257B03"/>
    <w:rsid w:val="00257E79"/>
    <w:rsid w:val="00260362"/>
    <w:rsid w:val="002606B4"/>
    <w:rsid w:val="00260B04"/>
    <w:rsid w:val="00261013"/>
    <w:rsid w:val="0026110F"/>
    <w:rsid w:val="00262136"/>
    <w:rsid w:val="00262241"/>
    <w:rsid w:val="002622A6"/>
    <w:rsid w:val="002624DA"/>
    <w:rsid w:val="00262ABB"/>
    <w:rsid w:val="00262C10"/>
    <w:rsid w:val="00264557"/>
    <w:rsid w:val="00264961"/>
    <w:rsid w:val="00264E69"/>
    <w:rsid w:val="0026511A"/>
    <w:rsid w:val="00265AAF"/>
    <w:rsid w:val="00265F3A"/>
    <w:rsid w:val="0026605B"/>
    <w:rsid w:val="00267DA8"/>
    <w:rsid w:val="002707EB"/>
    <w:rsid w:val="0027137F"/>
    <w:rsid w:val="00271F1E"/>
    <w:rsid w:val="00272C85"/>
    <w:rsid w:val="00272D00"/>
    <w:rsid w:val="0027384B"/>
    <w:rsid w:val="00273BA0"/>
    <w:rsid w:val="00273D5F"/>
    <w:rsid w:val="00274806"/>
    <w:rsid w:val="002749E8"/>
    <w:rsid w:val="00275965"/>
    <w:rsid w:val="002761EF"/>
    <w:rsid w:val="00277130"/>
    <w:rsid w:val="002805AB"/>
    <w:rsid w:val="002810E6"/>
    <w:rsid w:val="0028138F"/>
    <w:rsid w:val="00282559"/>
    <w:rsid w:val="00282B81"/>
    <w:rsid w:val="0028345F"/>
    <w:rsid w:val="00284204"/>
    <w:rsid w:val="00284F14"/>
    <w:rsid w:val="002853C4"/>
    <w:rsid w:val="00286811"/>
    <w:rsid w:val="00287507"/>
    <w:rsid w:val="002901CB"/>
    <w:rsid w:val="0029044E"/>
    <w:rsid w:val="00290490"/>
    <w:rsid w:val="00290546"/>
    <w:rsid w:val="0029063C"/>
    <w:rsid w:val="00290B1D"/>
    <w:rsid w:val="00290D3B"/>
    <w:rsid w:val="00291773"/>
    <w:rsid w:val="00291FF8"/>
    <w:rsid w:val="00292D72"/>
    <w:rsid w:val="00293594"/>
    <w:rsid w:val="00295000"/>
    <w:rsid w:val="002950E1"/>
    <w:rsid w:val="0029591E"/>
    <w:rsid w:val="002973C2"/>
    <w:rsid w:val="00297503"/>
    <w:rsid w:val="00297846"/>
    <w:rsid w:val="002A168C"/>
    <w:rsid w:val="002A278A"/>
    <w:rsid w:val="002A2BB2"/>
    <w:rsid w:val="002A2C16"/>
    <w:rsid w:val="002A35E9"/>
    <w:rsid w:val="002A3B37"/>
    <w:rsid w:val="002A3DC7"/>
    <w:rsid w:val="002A3E2E"/>
    <w:rsid w:val="002A403D"/>
    <w:rsid w:val="002A43B5"/>
    <w:rsid w:val="002A46A7"/>
    <w:rsid w:val="002A46ED"/>
    <w:rsid w:val="002A4BDA"/>
    <w:rsid w:val="002A6391"/>
    <w:rsid w:val="002A6F87"/>
    <w:rsid w:val="002A7441"/>
    <w:rsid w:val="002A754C"/>
    <w:rsid w:val="002B148B"/>
    <w:rsid w:val="002B15AB"/>
    <w:rsid w:val="002B16DB"/>
    <w:rsid w:val="002B2E0A"/>
    <w:rsid w:val="002B3886"/>
    <w:rsid w:val="002B43F4"/>
    <w:rsid w:val="002B451B"/>
    <w:rsid w:val="002B4551"/>
    <w:rsid w:val="002B49E2"/>
    <w:rsid w:val="002B4A6C"/>
    <w:rsid w:val="002B4DAD"/>
    <w:rsid w:val="002B616E"/>
    <w:rsid w:val="002B6552"/>
    <w:rsid w:val="002B6B13"/>
    <w:rsid w:val="002B7810"/>
    <w:rsid w:val="002B7B00"/>
    <w:rsid w:val="002B7BD1"/>
    <w:rsid w:val="002B7C44"/>
    <w:rsid w:val="002B7F35"/>
    <w:rsid w:val="002C1193"/>
    <w:rsid w:val="002C15AF"/>
    <w:rsid w:val="002C1BE0"/>
    <w:rsid w:val="002C1F38"/>
    <w:rsid w:val="002C2503"/>
    <w:rsid w:val="002C2822"/>
    <w:rsid w:val="002C2B17"/>
    <w:rsid w:val="002C2F6A"/>
    <w:rsid w:val="002C3204"/>
    <w:rsid w:val="002C3710"/>
    <w:rsid w:val="002C3E80"/>
    <w:rsid w:val="002C3EC0"/>
    <w:rsid w:val="002C5C02"/>
    <w:rsid w:val="002C5D9A"/>
    <w:rsid w:val="002D0DDD"/>
    <w:rsid w:val="002D0EFD"/>
    <w:rsid w:val="002D1575"/>
    <w:rsid w:val="002D1A65"/>
    <w:rsid w:val="002D2156"/>
    <w:rsid w:val="002D2DA4"/>
    <w:rsid w:val="002D2FD2"/>
    <w:rsid w:val="002D3243"/>
    <w:rsid w:val="002D324B"/>
    <w:rsid w:val="002D3498"/>
    <w:rsid w:val="002D36DE"/>
    <w:rsid w:val="002D3928"/>
    <w:rsid w:val="002D3DD0"/>
    <w:rsid w:val="002D4F5B"/>
    <w:rsid w:val="002D5CD6"/>
    <w:rsid w:val="002D5E2F"/>
    <w:rsid w:val="002D775E"/>
    <w:rsid w:val="002E1509"/>
    <w:rsid w:val="002E1F3A"/>
    <w:rsid w:val="002E216E"/>
    <w:rsid w:val="002E298A"/>
    <w:rsid w:val="002E3D91"/>
    <w:rsid w:val="002E427A"/>
    <w:rsid w:val="002E49BF"/>
    <w:rsid w:val="002E4A27"/>
    <w:rsid w:val="002E51A1"/>
    <w:rsid w:val="002E527D"/>
    <w:rsid w:val="002E52F5"/>
    <w:rsid w:val="002E657A"/>
    <w:rsid w:val="002E6D07"/>
    <w:rsid w:val="002E787D"/>
    <w:rsid w:val="002E7CC2"/>
    <w:rsid w:val="002E7D31"/>
    <w:rsid w:val="002F0184"/>
    <w:rsid w:val="002F0FE0"/>
    <w:rsid w:val="002F13F2"/>
    <w:rsid w:val="002F2DA3"/>
    <w:rsid w:val="002F2F0A"/>
    <w:rsid w:val="002F5DD5"/>
    <w:rsid w:val="002F617E"/>
    <w:rsid w:val="002F6671"/>
    <w:rsid w:val="002F672A"/>
    <w:rsid w:val="002F6D8B"/>
    <w:rsid w:val="002F77A4"/>
    <w:rsid w:val="00300134"/>
    <w:rsid w:val="003001EC"/>
    <w:rsid w:val="00300380"/>
    <w:rsid w:val="003006DD"/>
    <w:rsid w:val="00301978"/>
    <w:rsid w:val="00301D2C"/>
    <w:rsid w:val="003027B5"/>
    <w:rsid w:val="0030332C"/>
    <w:rsid w:val="00303E13"/>
    <w:rsid w:val="00303EF5"/>
    <w:rsid w:val="00304431"/>
    <w:rsid w:val="00304F03"/>
    <w:rsid w:val="003051C2"/>
    <w:rsid w:val="0030558C"/>
    <w:rsid w:val="003058C7"/>
    <w:rsid w:val="00305980"/>
    <w:rsid w:val="00305D2B"/>
    <w:rsid w:val="00305DDC"/>
    <w:rsid w:val="0030620B"/>
    <w:rsid w:val="00311C45"/>
    <w:rsid w:val="00312296"/>
    <w:rsid w:val="00312303"/>
    <w:rsid w:val="00312894"/>
    <w:rsid w:val="00312BB6"/>
    <w:rsid w:val="00312C73"/>
    <w:rsid w:val="00313CCA"/>
    <w:rsid w:val="0031416D"/>
    <w:rsid w:val="003144C5"/>
    <w:rsid w:val="00314F0E"/>
    <w:rsid w:val="00315B3C"/>
    <w:rsid w:val="00315F46"/>
    <w:rsid w:val="00316764"/>
    <w:rsid w:val="00316B48"/>
    <w:rsid w:val="00316DFB"/>
    <w:rsid w:val="00321141"/>
    <w:rsid w:val="00321D8E"/>
    <w:rsid w:val="00321F66"/>
    <w:rsid w:val="0032356A"/>
    <w:rsid w:val="00323EFE"/>
    <w:rsid w:val="00324603"/>
    <w:rsid w:val="00324858"/>
    <w:rsid w:val="00324E33"/>
    <w:rsid w:val="003258E7"/>
    <w:rsid w:val="00325928"/>
    <w:rsid w:val="00326A1A"/>
    <w:rsid w:val="0032720C"/>
    <w:rsid w:val="00330114"/>
    <w:rsid w:val="00330840"/>
    <w:rsid w:val="00330A7A"/>
    <w:rsid w:val="003311FD"/>
    <w:rsid w:val="00331407"/>
    <w:rsid w:val="003314D5"/>
    <w:rsid w:val="0033254A"/>
    <w:rsid w:val="0033264B"/>
    <w:rsid w:val="00332823"/>
    <w:rsid w:val="00332863"/>
    <w:rsid w:val="00332884"/>
    <w:rsid w:val="00334586"/>
    <w:rsid w:val="003357B9"/>
    <w:rsid w:val="0033684D"/>
    <w:rsid w:val="00336D69"/>
    <w:rsid w:val="00336FBD"/>
    <w:rsid w:val="003374EF"/>
    <w:rsid w:val="00337B42"/>
    <w:rsid w:val="00337F77"/>
    <w:rsid w:val="00340304"/>
    <w:rsid w:val="0034095C"/>
    <w:rsid w:val="00341269"/>
    <w:rsid w:val="00341B42"/>
    <w:rsid w:val="003423D5"/>
    <w:rsid w:val="00342925"/>
    <w:rsid w:val="0034348F"/>
    <w:rsid w:val="003436D5"/>
    <w:rsid w:val="00345A04"/>
    <w:rsid w:val="00345CD3"/>
    <w:rsid w:val="0034662F"/>
    <w:rsid w:val="00346E9F"/>
    <w:rsid w:val="003471F0"/>
    <w:rsid w:val="0035011B"/>
    <w:rsid w:val="003505DC"/>
    <w:rsid w:val="003505E4"/>
    <w:rsid w:val="00353076"/>
    <w:rsid w:val="00353F8E"/>
    <w:rsid w:val="0035450A"/>
    <w:rsid w:val="00354B50"/>
    <w:rsid w:val="00354B59"/>
    <w:rsid w:val="003553B8"/>
    <w:rsid w:val="003557BE"/>
    <w:rsid w:val="003560AC"/>
    <w:rsid w:val="00356223"/>
    <w:rsid w:val="00356653"/>
    <w:rsid w:val="0035743F"/>
    <w:rsid w:val="00357932"/>
    <w:rsid w:val="00357BE2"/>
    <w:rsid w:val="00360188"/>
    <w:rsid w:val="003609EF"/>
    <w:rsid w:val="0036170C"/>
    <w:rsid w:val="00361B94"/>
    <w:rsid w:val="00362046"/>
    <w:rsid w:val="0036265E"/>
    <w:rsid w:val="003626D9"/>
    <w:rsid w:val="003632FA"/>
    <w:rsid w:val="00363B49"/>
    <w:rsid w:val="00364488"/>
    <w:rsid w:val="00364E88"/>
    <w:rsid w:val="00365326"/>
    <w:rsid w:val="0036699F"/>
    <w:rsid w:val="00366BB4"/>
    <w:rsid w:val="00366CFD"/>
    <w:rsid w:val="00366E0F"/>
    <w:rsid w:val="00367ADE"/>
    <w:rsid w:val="00367EF3"/>
    <w:rsid w:val="003702DB"/>
    <w:rsid w:val="0037186B"/>
    <w:rsid w:val="0037231A"/>
    <w:rsid w:val="003739E8"/>
    <w:rsid w:val="00374156"/>
    <w:rsid w:val="00374741"/>
    <w:rsid w:val="00375C0D"/>
    <w:rsid w:val="00375D42"/>
    <w:rsid w:val="00376C25"/>
    <w:rsid w:val="00376EE1"/>
    <w:rsid w:val="0037755E"/>
    <w:rsid w:val="00380003"/>
    <w:rsid w:val="00380109"/>
    <w:rsid w:val="00380C51"/>
    <w:rsid w:val="00381187"/>
    <w:rsid w:val="00381A72"/>
    <w:rsid w:val="00382F0A"/>
    <w:rsid w:val="00384676"/>
    <w:rsid w:val="00384B6E"/>
    <w:rsid w:val="00384DC7"/>
    <w:rsid w:val="00384DCF"/>
    <w:rsid w:val="0038587D"/>
    <w:rsid w:val="00385A21"/>
    <w:rsid w:val="00385F7A"/>
    <w:rsid w:val="0038630A"/>
    <w:rsid w:val="003865D9"/>
    <w:rsid w:val="00387324"/>
    <w:rsid w:val="00387D7C"/>
    <w:rsid w:val="003901F2"/>
    <w:rsid w:val="003906C6"/>
    <w:rsid w:val="0039082A"/>
    <w:rsid w:val="00390857"/>
    <w:rsid w:val="00390B94"/>
    <w:rsid w:val="00390C88"/>
    <w:rsid w:val="00392884"/>
    <w:rsid w:val="00392EE9"/>
    <w:rsid w:val="003938E9"/>
    <w:rsid w:val="00393C21"/>
    <w:rsid w:val="003940E7"/>
    <w:rsid w:val="0039552F"/>
    <w:rsid w:val="00395D28"/>
    <w:rsid w:val="00396453"/>
    <w:rsid w:val="00397375"/>
    <w:rsid w:val="003A0A68"/>
    <w:rsid w:val="003A1223"/>
    <w:rsid w:val="003A14C1"/>
    <w:rsid w:val="003A1588"/>
    <w:rsid w:val="003A161D"/>
    <w:rsid w:val="003A2111"/>
    <w:rsid w:val="003A238A"/>
    <w:rsid w:val="003A2712"/>
    <w:rsid w:val="003A2F02"/>
    <w:rsid w:val="003A3427"/>
    <w:rsid w:val="003A3F57"/>
    <w:rsid w:val="003A3FA5"/>
    <w:rsid w:val="003A4BF3"/>
    <w:rsid w:val="003A50F1"/>
    <w:rsid w:val="003A6607"/>
    <w:rsid w:val="003A69F3"/>
    <w:rsid w:val="003A6E89"/>
    <w:rsid w:val="003A78EA"/>
    <w:rsid w:val="003A7DFC"/>
    <w:rsid w:val="003A7F5F"/>
    <w:rsid w:val="003B03FC"/>
    <w:rsid w:val="003B061E"/>
    <w:rsid w:val="003B0A19"/>
    <w:rsid w:val="003B0B12"/>
    <w:rsid w:val="003B1609"/>
    <w:rsid w:val="003B1DA0"/>
    <w:rsid w:val="003B1DD5"/>
    <w:rsid w:val="003B1DEF"/>
    <w:rsid w:val="003B3DBA"/>
    <w:rsid w:val="003B40B3"/>
    <w:rsid w:val="003B420D"/>
    <w:rsid w:val="003B445E"/>
    <w:rsid w:val="003B51D9"/>
    <w:rsid w:val="003B53F4"/>
    <w:rsid w:val="003B560F"/>
    <w:rsid w:val="003B564B"/>
    <w:rsid w:val="003B609D"/>
    <w:rsid w:val="003B6BD1"/>
    <w:rsid w:val="003B78F1"/>
    <w:rsid w:val="003C056C"/>
    <w:rsid w:val="003C179C"/>
    <w:rsid w:val="003C1FDD"/>
    <w:rsid w:val="003C2EF1"/>
    <w:rsid w:val="003C3070"/>
    <w:rsid w:val="003C3F84"/>
    <w:rsid w:val="003C49D8"/>
    <w:rsid w:val="003C4C26"/>
    <w:rsid w:val="003C4DB5"/>
    <w:rsid w:val="003C55F1"/>
    <w:rsid w:val="003C6279"/>
    <w:rsid w:val="003C62E1"/>
    <w:rsid w:val="003C6A4C"/>
    <w:rsid w:val="003C6C16"/>
    <w:rsid w:val="003D00E0"/>
    <w:rsid w:val="003D09DF"/>
    <w:rsid w:val="003D1886"/>
    <w:rsid w:val="003D20DC"/>
    <w:rsid w:val="003D2656"/>
    <w:rsid w:val="003D2AB0"/>
    <w:rsid w:val="003D327F"/>
    <w:rsid w:val="003D3758"/>
    <w:rsid w:val="003D3D6C"/>
    <w:rsid w:val="003D3FB2"/>
    <w:rsid w:val="003D4F78"/>
    <w:rsid w:val="003D5154"/>
    <w:rsid w:val="003D5F2B"/>
    <w:rsid w:val="003D6574"/>
    <w:rsid w:val="003D6B3B"/>
    <w:rsid w:val="003D72B8"/>
    <w:rsid w:val="003D72BB"/>
    <w:rsid w:val="003D794D"/>
    <w:rsid w:val="003E15C5"/>
    <w:rsid w:val="003E230B"/>
    <w:rsid w:val="003E2360"/>
    <w:rsid w:val="003E2E2F"/>
    <w:rsid w:val="003E3058"/>
    <w:rsid w:val="003E310F"/>
    <w:rsid w:val="003E3458"/>
    <w:rsid w:val="003E36F5"/>
    <w:rsid w:val="003E42E6"/>
    <w:rsid w:val="003E5611"/>
    <w:rsid w:val="003E5681"/>
    <w:rsid w:val="003E5F71"/>
    <w:rsid w:val="003E646D"/>
    <w:rsid w:val="003E7495"/>
    <w:rsid w:val="003E76A9"/>
    <w:rsid w:val="003E7B0A"/>
    <w:rsid w:val="003E7D05"/>
    <w:rsid w:val="003F002C"/>
    <w:rsid w:val="003F0809"/>
    <w:rsid w:val="003F0B09"/>
    <w:rsid w:val="003F0F22"/>
    <w:rsid w:val="003F1550"/>
    <w:rsid w:val="003F1EB3"/>
    <w:rsid w:val="003F1FCA"/>
    <w:rsid w:val="003F225C"/>
    <w:rsid w:val="003F3685"/>
    <w:rsid w:val="003F3A72"/>
    <w:rsid w:val="003F456A"/>
    <w:rsid w:val="003F54FA"/>
    <w:rsid w:val="003F6A8C"/>
    <w:rsid w:val="003F755C"/>
    <w:rsid w:val="004000E0"/>
    <w:rsid w:val="00402598"/>
    <w:rsid w:val="00402A70"/>
    <w:rsid w:val="00403681"/>
    <w:rsid w:val="00404509"/>
    <w:rsid w:val="00404AD1"/>
    <w:rsid w:val="00406AC8"/>
    <w:rsid w:val="00406DEC"/>
    <w:rsid w:val="00406F01"/>
    <w:rsid w:val="0040728B"/>
    <w:rsid w:val="0040757D"/>
    <w:rsid w:val="004111C0"/>
    <w:rsid w:val="0041122A"/>
    <w:rsid w:val="00411442"/>
    <w:rsid w:val="004117D6"/>
    <w:rsid w:val="00411BF0"/>
    <w:rsid w:val="00411E65"/>
    <w:rsid w:val="0041203B"/>
    <w:rsid w:val="0041375F"/>
    <w:rsid w:val="004144AE"/>
    <w:rsid w:val="00414A13"/>
    <w:rsid w:val="004159B8"/>
    <w:rsid w:val="00416622"/>
    <w:rsid w:val="00416C40"/>
    <w:rsid w:val="00416D50"/>
    <w:rsid w:val="00416E4C"/>
    <w:rsid w:val="00416FD5"/>
    <w:rsid w:val="004172F1"/>
    <w:rsid w:val="004174A1"/>
    <w:rsid w:val="00417772"/>
    <w:rsid w:val="00420277"/>
    <w:rsid w:val="00420795"/>
    <w:rsid w:val="004207AC"/>
    <w:rsid w:val="004209D3"/>
    <w:rsid w:val="00420E6A"/>
    <w:rsid w:val="00421857"/>
    <w:rsid w:val="004229AF"/>
    <w:rsid w:val="00422A82"/>
    <w:rsid w:val="00423520"/>
    <w:rsid w:val="004252E9"/>
    <w:rsid w:val="004254E0"/>
    <w:rsid w:val="00425565"/>
    <w:rsid w:val="0042589B"/>
    <w:rsid w:val="00425A9E"/>
    <w:rsid w:val="00425BFE"/>
    <w:rsid w:val="00426D6B"/>
    <w:rsid w:val="00426DAD"/>
    <w:rsid w:val="00427BA4"/>
    <w:rsid w:val="00427BFB"/>
    <w:rsid w:val="00427D96"/>
    <w:rsid w:val="004308D7"/>
    <w:rsid w:val="00431E6C"/>
    <w:rsid w:val="0043231F"/>
    <w:rsid w:val="00432669"/>
    <w:rsid w:val="004329C2"/>
    <w:rsid w:val="00432D86"/>
    <w:rsid w:val="00433702"/>
    <w:rsid w:val="00433CE7"/>
    <w:rsid w:val="00434E8F"/>
    <w:rsid w:val="00435AD7"/>
    <w:rsid w:val="00435B3D"/>
    <w:rsid w:val="0043667F"/>
    <w:rsid w:val="00437AAD"/>
    <w:rsid w:val="00440950"/>
    <w:rsid w:val="004411A0"/>
    <w:rsid w:val="0044159E"/>
    <w:rsid w:val="0044178E"/>
    <w:rsid w:val="00442311"/>
    <w:rsid w:val="00443021"/>
    <w:rsid w:val="0044330F"/>
    <w:rsid w:val="004439A4"/>
    <w:rsid w:val="004449CD"/>
    <w:rsid w:val="004459C1"/>
    <w:rsid w:val="00445AF9"/>
    <w:rsid w:val="004466F7"/>
    <w:rsid w:val="00446D19"/>
    <w:rsid w:val="00450BFD"/>
    <w:rsid w:val="00451040"/>
    <w:rsid w:val="0045130A"/>
    <w:rsid w:val="0045170C"/>
    <w:rsid w:val="004520F0"/>
    <w:rsid w:val="0045224B"/>
    <w:rsid w:val="00452738"/>
    <w:rsid w:val="00452CB2"/>
    <w:rsid w:val="00452F6A"/>
    <w:rsid w:val="004533FE"/>
    <w:rsid w:val="00453872"/>
    <w:rsid w:val="00453F57"/>
    <w:rsid w:val="00454107"/>
    <w:rsid w:val="0045427C"/>
    <w:rsid w:val="00454DEE"/>
    <w:rsid w:val="004559B7"/>
    <w:rsid w:val="00455C40"/>
    <w:rsid w:val="00456091"/>
    <w:rsid w:val="0045706C"/>
    <w:rsid w:val="004602AE"/>
    <w:rsid w:val="00461459"/>
    <w:rsid w:val="0046197F"/>
    <w:rsid w:val="00461CE0"/>
    <w:rsid w:val="00462C0C"/>
    <w:rsid w:val="00462D13"/>
    <w:rsid w:val="00463695"/>
    <w:rsid w:val="00463815"/>
    <w:rsid w:val="00463EA9"/>
    <w:rsid w:val="00464097"/>
    <w:rsid w:val="004658F9"/>
    <w:rsid w:val="00465BC6"/>
    <w:rsid w:val="00466097"/>
    <w:rsid w:val="004660B7"/>
    <w:rsid w:val="00466321"/>
    <w:rsid w:val="00467E63"/>
    <w:rsid w:val="0047090D"/>
    <w:rsid w:val="00470E3E"/>
    <w:rsid w:val="00471754"/>
    <w:rsid w:val="00471D28"/>
    <w:rsid w:val="00472147"/>
    <w:rsid w:val="00472360"/>
    <w:rsid w:val="00475A44"/>
    <w:rsid w:val="00476398"/>
    <w:rsid w:val="00476910"/>
    <w:rsid w:val="004775AC"/>
    <w:rsid w:val="00480717"/>
    <w:rsid w:val="00480B8D"/>
    <w:rsid w:val="00481FDE"/>
    <w:rsid w:val="00482DF3"/>
    <w:rsid w:val="00483206"/>
    <w:rsid w:val="004832C5"/>
    <w:rsid w:val="004834EC"/>
    <w:rsid w:val="00483D81"/>
    <w:rsid w:val="00484356"/>
    <w:rsid w:val="00484364"/>
    <w:rsid w:val="00484424"/>
    <w:rsid w:val="00484B9B"/>
    <w:rsid w:val="004855F6"/>
    <w:rsid w:val="0048661E"/>
    <w:rsid w:val="00487215"/>
    <w:rsid w:val="00487458"/>
    <w:rsid w:val="004910FF"/>
    <w:rsid w:val="00491308"/>
    <w:rsid w:val="004921CD"/>
    <w:rsid w:val="0049244D"/>
    <w:rsid w:val="00492C16"/>
    <w:rsid w:val="00492D86"/>
    <w:rsid w:val="00493777"/>
    <w:rsid w:val="00493A87"/>
    <w:rsid w:val="00493D70"/>
    <w:rsid w:val="00494670"/>
    <w:rsid w:val="0049474D"/>
    <w:rsid w:val="004947DD"/>
    <w:rsid w:val="00495123"/>
    <w:rsid w:val="00495710"/>
    <w:rsid w:val="00496516"/>
    <w:rsid w:val="0049732A"/>
    <w:rsid w:val="00497A7B"/>
    <w:rsid w:val="004A0830"/>
    <w:rsid w:val="004A0EC4"/>
    <w:rsid w:val="004A15CA"/>
    <w:rsid w:val="004A3823"/>
    <w:rsid w:val="004A389A"/>
    <w:rsid w:val="004A46D6"/>
    <w:rsid w:val="004A4A53"/>
    <w:rsid w:val="004A5CDB"/>
    <w:rsid w:val="004A66FC"/>
    <w:rsid w:val="004A683C"/>
    <w:rsid w:val="004A6DAB"/>
    <w:rsid w:val="004A75CB"/>
    <w:rsid w:val="004B0309"/>
    <w:rsid w:val="004B0603"/>
    <w:rsid w:val="004B0B6D"/>
    <w:rsid w:val="004B0FDE"/>
    <w:rsid w:val="004B126F"/>
    <w:rsid w:val="004B199F"/>
    <w:rsid w:val="004B1B05"/>
    <w:rsid w:val="004B44EA"/>
    <w:rsid w:val="004B4D22"/>
    <w:rsid w:val="004B5B1F"/>
    <w:rsid w:val="004B6B09"/>
    <w:rsid w:val="004C15EB"/>
    <w:rsid w:val="004C1608"/>
    <w:rsid w:val="004C2BCA"/>
    <w:rsid w:val="004C3ACB"/>
    <w:rsid w:val="004C4992"/>
    <w:rsid w:val="004C4D6B"/>
    <w:rsid w:val="004C5627"/>
    <w:rsid w:val="004C5C43"/>
    <w:rsid w:val="004C6002"/>
    <w:rsid w:val="004C6300"/>
    <w:rsid w:val="004C6385"/>
    <w:rsid w:val="004C683B"/>
    <w:rsid w:val="004C6A4A"/>
    <w:rsid w:val="004C6EE9"/>
    <w:rsid w:val="004C74A9"/>
    <w:rsid w:val="004C766D"/>
    <w:rsid w:val="004C769F"/>
    <w:rsid w:val="004C7848"/>
    <w:rsid w:val="004C7A09"/>
    <w:rsid w:val="004D08EC"/>
    <w:rsid w:val="004D1B69"/>
    <w:rsid w:val="004D1B88"/>
    <w:rsid w:val="004D2702"/>
    <w:rsid w:val="004D39CE"/>
    <w:rsid w:val="004D3AFD"/>
    <w:rsid w:val="004D3D7C"/>
    <w:rsid w:val="004D3F4D"/>
    <w:rsid w:val="004D4C76"/>
    <w:rsid w:val="004D4E65"/>
    <w:rsid w:val="004D6FE2"/>
    <w:rsid w:val="004D786E"/>
    <w:rsid w:val="004D7FF7"/>
    <w:rsid w:val="004E169F"/>
    <w:rsid w:val="004E185E"/>
    <w:rsid w:val="004E22D0"/>
    <w:rsid w:val="004E2EBE"/>
    <w:rsid w:val="004E2FBF"/>
    <w:rsid w:val="004E3388"/>
    <w:rsid w:val="004E3C21"/>
    <w:rsid w:val="004E4D45"/>
    <w:rsid w:val="004E6946"/>
    <w:rsid w:val="004E747B"/>
    <w:rsid w:val="004E7939"/>
    <w:rsid w:val="004F063A"/>
    <w:rsid w:val="004F0C03"/>
    <w:rsid w:val="004F158F"/>
    <w:rsid w:val="004F189C"/>
    <w:rsid w:val="004F1AD8"/>
    <w:rsid w:val="004F23B6"/>
    <w:rsid w:val="004F2A5A"/>
    <w:rsid w:val="004F2AA5"/>
    <w:rsid w:val="004F2F9A"/>
    <w:rsid w:val="004F3F86"/>
    <w:rsid w:val="004F4F22"/>
    <w:rsid w:val="004F560F"/>
    <w:rsid w:val="004F56D6"/>
    <w:rsid w:val="004F7245"/>
    <w:rsid w:val="004F77ED"/>
    <w:rsid w:val="00500C00"/>
    <w:rsid w:val="00501E4E"/>
    <w:rsid w:val="0050292E"/>
    <w:rsid w:val="0050319A"/>
    <w:rsid w:val="005039CB"/>
    <w:rsid w:val="00503A94"/>
    <w:rsid w:val="00504302"/>
    <w:rsid w:val="00504833"/>
    <w:rsid w:val="0050558F"/>
    <w:rsid w:val="005056EF"/>
    <w:rsid w:val="0050597D"/>
    <w:rsid w:val="00505A94"/>
    <w:rsid w:val="00506286"/>
    <w:rsid w:val="00506DFB"/>
    <w:rsid w:val="00510498"/>
    <w:rsid w:val="00510813"/>
    <w:rsid w:val="00511672"/>
    <w:rsid w:val="00511990"/>
    <w:rsid w:val="00511DE0"/>
    <w:rsid w:val="00512B06"/>
    <w:rsid w:val="00512F50"/>
    <w:rsid w:val="00513106"/>
    <w:rsid w:val="00513631"/>
    <w:rsid w:val="0051378B"/>
    <w:rsid w:val="00513D38"/>
    <w:rsid w:val="00514870"/>
    <w:rsid w:val="00514B9B"/>
    <w:rsid w:val="00515436"/>
    <w:rsid w:val="00515934"/>
    <w:rsid w:val="00516888"/>
    <w:rsid w:val="00516957"/>
    <w:rsid w:val="005174E0"/>
    <w:rsid w:val="0051777F"/>
    <w:rsid w:val="00517F02"/>
    <w:rsid w:val="00517F39"/>
    <w:rsid w:val="005224AC"/>
    <w:rsid w:val="00522FB7"/>
    <w:rsid w:val="0052323C"/>
    <w:rsid w:val="00524303"/>
    <w:rsid w:val="00524D1D"/>
    <w:rsid w:val="00524E2A"/>
    <w:rsid w:val="005255C7"/>
    <w:rsid w:val="005258A2"/>
    <w:rsid w:val="0052609B"/>
    <w:rsid w:val="005266A9"/>
    <w:rsid w:val="00526D31"/>
    <w:rsid w:val="00526EE9"/>
    <w:rsid w:val="00526F58"/>
    <w:rsid w:val="00527897"/>
    <w:rsid w:val="00527B99"/>
    <w:rsid w:val="00527CA5"/>
    <w:rsid w:val="005301C1"/>
    <w:rsid w:val="00530E3D"/>
    <w:rsid w:val="00531316"/>
    <w:rsid w:val="00531CC6"/>
    <w:rsid w:val="00532017"/>
    <w:rsid w:val="005321B4"/>
    <w:rsid w:val="00532346"/>
    <w:rsid w:val="00532936"/>
    <w:rsid w:val="00532A27"/>
    <w:rsid w:val="005336C4"/>
    <w:rsid w:val="00533CE0"/>
    <w:rsid w:val="0053458A"/>
    <w:rsid w:val="00535A9F"/>
    <w:rsid w:val="00536A1E"/>
    <w:rsid w:val="00536D16"/>
    <w:rsid w:val="005401AE"/>
    <w:rsid w:val="0054032E"/>
    <w:rsid w:val="00540E61"/>
    <w:rsid w:val="0054107F"/>
    <w:rsid w:val="005417BA"/>
    <w:rsid w:val="00542295"/>
    <w:rsid w:val="00542E07"/>
    <w:rsid w:val="00543763"/>
    <w:rsid w:val="00543D0B"/>
    <w:rsid w:val="00545424"/>
    <w:rsid w:val="005465F9"/>
    <w:rsid w:val="00546840"/>
    <w:rsid w:val="00547E07"/>
    <w:rsid w:val="00550382"/>
    <w:rsid w:val="00550A3E"/>
    <w:rsid w:val="00550B29"/>
    <w:rsid w:val="00550D5B"/>
    <w:rsid w:val="00551345"/>
    <w:rsid w:val="00551DED"/>
    <w:rsid w:val="005523DE"/>
    <w:rsid w:val="00552CF3"/>
    <w:rsid w:val="00552E83"/>
    <w:rsid w:val="00553015"/>
    <w:rsid w:val="005533EE"/>
    <w:rsid w:val="00553486"/>
    <w:rsid w:val="005538C9"/>
    <w:rsid w:val="0055450B"/>
    <w:rsid w:val="00554A7B"/>
    <w:rsid w:val="00555289"/>
    <w:rsid w:val="005553F9"/>
    <w:rsid w:val="0055572C"/>
    <w:rsid w:val="00555CEA"/>
    <w:rsid w:val="00555F34"/>
    <w:rsid w:val="00556273"/>
    <w:rsid w:val="0055675B"/>
    <w:rsid w:val="005569A5"/>
    <w:rsid w:val="00556B5E"/>
    <w:rsid w:val="00556CC5"/>
    <w:rsid w:val="00556D17"/>
    <w:rsid w:val="00557043"/>
    <w:rsid w:val="005576D4"/>
    <w:rsid w:val="00560621"/>
    <w:rsid w:val="00560ED0"/>
    <w:rsid w:val="0056106A"/>
    <w:rsid w:val="0056130D"/>
    <w:rsid w:val="005615F5"/>
    <w:rsid w:val="0056182F"/>
    <w:rsid w:val="00561964"/>
    <w:rsid w:val="00561B9D"/>
    <w:rsid w:val="00562136"/>
    <w:rsid w:val="00562783"/>
    <w:rsid w:val="00562B95"/>
    <w:rsid w:val="00562E50"/>
    <w:rsid w:val="00563561"/>
    <w:rsid w:val="00563AC6"/>
    <w:rsid w:val="00563D9D"/>
    <w:rsid w:val="005656DD"/>
    <w:rsid w:val="00565C84"/>
    <w:rsid w:val="005669C4"/>
    <w:rsid w:val="00566B0E"/>
    <w:rsid w:val="00566B29"/>
    <w:rsid w:val="00566C3C"/>
    <w:rsid w:val="00570C0C"/>
    <w:rsid w:val="00571689"/>
    <w:rsid w:val="005720AE"/>
    <w:rsid w:val="00572A0C"/>
    <w:rsid w:val="00572BB5"/>
    <w:rsid w:val="00572F8A"/>
    <w:rsid w:val="00573084"/>
    <w:rsid w:val="0057543F"/>
    <w:rsid w:val="00575F04"/>
    <w:rsid w:val="0057676C"/>
    <w:rsid w:val="00577AB8"/>
    <w:rsid w:val="00580938"/>
    <w:rsid w:val="005809F7"/>
    <w:rsid w:val="00584E22"/>
    <w:rsid w:val="0058605E"/>
    <w:rsid w:val="005860E2"/>
    <w:rsid w:val="005861EA"/>
    <w:rsid w:val="00586827"/>
    <w:rsid w:val="005872BC"/>
    <w:rsid w:val="005875A3"/>
    <w:rsid w:val="005902F1"/>
    <w:rsid w:val="00590674"/>
    <w:rsid w:val="0059088B"/>
    <w:rsid w:val="00590D06"/>
    <w:rsid w:val="005915EF"/>
    <w:rsid w:val="0059264C"/>
    <w:rsid w:val="005928ED"/>
    <w:rsid w:val="005930DF"/>
    <w:rsid w:val="00593240"/>
    <w:rsid w:val="005932BB"/>
    <w:rsid w:val="00593715"/>
    <w:rsid w:val="00593E75"/>
    <w:rsid w:val="00594D77"/>
    <w:rsid w:val="005957FB"/>
    <w:rsid w:val="00595B1E"/>
    <w:rsid w:val="00596272"/>
    <w:rsid w:val="00596707"/>
    <w:rsid w:val="005969E4"/>
    <w:rsid w:val="0059781B"/>
    <w:rsid w:val="00597F1D"/>
    <w:rsid w:val="005A0238"/>
    <w:rsid w:val="005A0320"/>
    <w:rsid w:val="005A06B7"/>
    <w:rsid w:val="005A11EA"/>
    <w:rsid w:val="005A16BA"/>
    <w:rsid w:val="005A1759"/>
    <w:rsid w:val="005A2725"/>
    <w:rsid w:val="005A3EBE"/>
    <w:rsid w:val="005A4133"/>
    <w:rsid w:val="005A4553"/>
    <w:rsid w:val="005A585A"/>
    <w:rsid w:val="005A5F34"/>
    <w:rsid w:val="005A6850"/>
    <w:rsid w:val="005A68A7"/>
    <w:rsid w:val="005A6AAF"/>
    <w:rsid w:val="005A6B88"/>
    <w:rsid w:val="005A6BB8"/>
    <w:rsid w:val="005A749C"/>
    <w:rsid w:val="005A79F7"/>
    <w:rsid w:val="005A7A6B"/>
    <w:rsid w:val="005B0188"/>
    <w:rsid w:val="005B17F5"/>
    <w:rsid w:val="005B320A"/>
    <w:rsid w:val="005B4393"/>
    <w:rsid w:val="005B6115"/>
    <w:rsid w:val="005B6465"/>
    <w:rsid w:val="005B769F"/>
    <w:rsid w:val="005B7F3F"/>
    <w:rsid w:val="005C0143"/>
    <w:rsid w:val="005C01A9"/>
    <w:rsid w:val="005C03FC"/>
    <w:rsid w:val="005C0D21"/>
    <w:rsid w:val="005C0DFD"/>
    <w:rsid w:val="005C1640"/>
    <w:rsid w:val="005C1F59"/>
    <w:rsid w:val="005C22EF"/>
    <w:rsid w:val="005C380D"/>
    <w:rsid w:val="005C3818"/>
    <w:rsid w:val="005C3C24"/>
    <w:rsid w:val="005C5BB7"/>
    <w:rsid w:val="005C695A"/>
    <w:rsid w:val="005C6B75"/>
    <w:rsid w:val="005C6EC3"/>
    <w:rsid w:val="005C7554"/>
    <w:rsid w:val="005C786E"/>
    <w:rsid w:val="005C7C76"/>
    <w:rsid w:val="005C7CAB"/>
    <w:rsid w:val="005D0777"/>
    <w:rsid w:val="005D1076"/>
    <w:rsid w:val="005D24C0"/>
    <w:rsid w:val="005D2D56"/>
    <w:rsid w:val="005D36AB"/>
    <w:rsid w:val="005D3F95"/>
    <w:rsid w:val="005D458C"/>
    <w:rsid w:val="005D5FB5"/>
    <w:rsid w:val="005D61D0"/>
    <w:rsid w:val="005D7A9A"/>
    <w:rsid w:val="005D7D25"/>
    <w:rsid w:val="005D7DEE"/>
    <w:rsid w:val="005E1426"/>
    <w:rsid w:val="005E1C6A"/>
    <w:rsid w:val="005E2F9C"/>
    <w:rsid w:val="005E3D84"/>
    <w:rsid w:val="005E409A"/>
    <w:rsid w:val="005E50DC"/>
    <w:rsid w:val="005E5DFA"/>
    <w:rsid w:val="005E65E4"/>
    <w:rsid w:val="005E7E75"/>
    <w:rsid w:val="005E7E82"/>
    <w:rsid w:val="005F00D0"/>
    <w:rsid w:val="005F068E"/>
    <w:rsid w:val="005F06A7"/>
    <w:rsid w:val="005F0F71"/>
    <w:rsid w:val="005F1441"/>
    <w:rsid w:val="005F1AF2"/>
    <w:rsid w:val="005F33C6"/>
    <w:rsid w:val="005F34BC"/>
    <w:rsid w:val="005F4431"/>
    <w:rsid w:val="005F5162"/>
    <w:rsid w:val="005F5379"/>
    <w:rsid w:val="005F5CF8"/>
    <w:rsid w:val="005F66A5"/>
    <w:rsid w:val="005F69E5"/>
    <w:rsid w:val="005F6BF1"/>
    <w:rsid w:val="005F7651"/>
    <w:rsid w:val="0060027F"/>
    <w:rsid w:val="00600790"/>
    <w:rsid w:val="00600F2E"/>
    <w:rsid w:val="00600F33"/>
    <w:rsid w:val="00600F70"/>
    <w:rsid w:val="00601134"/>
    <w:rsid w:val="00602E3A"/>
    <w:rsid w:val="00602E84"/>
    <w:rsid w:val="006041AF"/>
    <w:rsid w:val="0060509D"/>
    <w:rsid w:val="00605F0F"/>
    <w:rsid w:val="006065DC"/>
    <w:rsid w:val="006075DB"/>
    <w:rsid w:val="00607D72"/>
    <w:rsid w:val="0061037F"/>
    <w:rsid w:val="006104DD"/>
    <w:rsid w:val="00610AA0"/>
    <w:rsid w:val="0061316E"/>
    <w:rsid w:val="0061378A"/>
    <w:rsid w:val="006138AD"/>
    <w:rsid w:val="00613A48"/>
    <w:rsid w:val="006141B2"/>
    <w:rsid w:val="00614AD3"/>
    <w:rsid w:val="00615A39"/>
    <w:rsid w:val="00615C2B"/>
    <w:rsid w:val="00616119"/>
    <w:rsid w:val="00616134"/>
    <w:rsid w:val="0061638D"/>
    <w:rsid w:val="006163CF"/>
    <w:rsid w:val="00616698"/>
    <w:rsid w:val="0061674A"/>
    <w:rsid w:val="00616790"/>
    <w:rsid w:val="006168F8"/>
    <w:rsid w:val="00616A8A"/>
    <w:rsid w:val="00617317"/>
    <w:rsid w:val="006177B1"/>
    <w:rsid w:val="00617CC3"/>
    <w:rsid w:val="006204CB"/>
    <w:rsid w:val="00620749"/>
    <w:rsid w:val="00620D99"/>
    <w:rsid w:val="00621E70"/>
    <w:rsid w:val="00623859"/>
    <w:rsid w:val="00624A60"/>
    <w:rsid w:val="00624BBB"/>
    <w:rsid w:val="00624D1D"/>
    <w:rsid w:val="00625509"/>
    <w:rsid w:val="006258DF"/>
    <w:rsid w:val="00625CDE"/>
    <w:rsid w:val="00625E31"/>
    <w:rsid w:val="00626015"/>
    <w:rsid w:val="006260A5"/>
    <w:rsid w:val="00626449"/>
    <w:rsid w:val="006267F8"/>
    <w:rsid w:val="006268FC"/>
    <w:rsid w:val="006301A4"/>
    <w:rsid w:val="00630C16"/>
    <w:rsid w:val="00630C3F"/>
    <w:rsid w:val="0063101C"/>
    <w:rsid w:val="00632E32"/>
    <w:rsid w:val="00633307"/>
    <w:rsid w:val="006346C5"/>
    <w:rsid w:val="00635A30"/>
    <w:rsid w:val="0063614E"/>
    <w:rsid w:val="00636277"/>
    <w:rsid w:val="006363DA"/>
    <w:rsid w:val="0063645D"/>
    <w:rsid w:val="00636B1E"/>
    <w:rsid w:val="00636DC1"/>
    <w:rsid w:val="006373EE"/>
    <w:rsid w:val="006377A6"/>
    <w:rsid w:val="00637A3D"/>
    <w:rsid w:val="00640470"/>
    <w:rsid w:val="00640BB7"/>
    <w:rsid w:val="006411EF"/>
    <w:rsid w:val="0064208A"/>
    <w:rsid w:val="006421A5"/>
    <w:rsid w:val="006426B1"/>
    <w:rsid w:val="00642B0B"/>
    <w:rsid w:val="00642CB6"/>
    <w:rsid w:val="00643191"/>
    <w:rsid w:val="006432EE"/>
    <w:rsid w:val="006434D3"/>
    <w:rsid w:val="00643BE8"/>
    <w:rsid w:val="00644093"/>
    <w:rsid w:val="0064428C"/>
    <w:rsid w:val="00645014"/>
    <w:rsid w:val="00645F3A"/>
    <w:rsid w:val="00646378"/>
    <w:rsid w:val="00646767"/>
    <w:rsid w:val="00647E42"/>
    <w:rsid w:val="0065169B"/>
    <w:rsid w:val="00652205"/>
    <w:rsid w:val="0065268C"/>
    <w:rsid w:val="00652698"/>
    <w:rsid w:val="006529FE"/>
    <w:rsid w:val="00653407"/>
    <w:rsid w:val="006534B6"/>
    <w:rsid w:val="006535E4"/>
    <w:rsid w:val="00653C9F"/>
    <w:rsid w:val="00654CE2"/>
    <w:rsid w:val="00654EC2"/>
    <w:rsid w:val="006560DB"/>
    <w:rsid w:val="00660EF0"/>
    <w:rsid w:val="00660F56"/>
    <w:rsid w:val="00661408"/>
    <w:rsid w:val="0066189F"/>
    <w:rsid w:val="00661C0C"/>
    <w:rsid w:val="0066220D"/>
    <w:rsid w:val="00662BA9"/>
    <w:rsid w:val="006641DD"/>
    <w:rsid w:val="00664485"/>
    <w:rsid w:val="006650CD"/>
    <w:rsid w:val="0066532C"/>
    <w:rsid w:val="006655D7"/>
    <w:rsid w:val="00665CC6"/>
    <w:rsid w:val="006663B5"/>
    <w:rsid w:val="00666854"/>
    <w:rsid w:val="00666DCB"/>
    <w:rsid w:val="0066753C"/>
    <w:rsid w:val="00667C43"/>
    <w:rsid w:val="006701BF"/>
    <w:rsid w:val="006711D1"/>
    <w:rsid w:val="0067120A"/>
    <w:rsid w:val="00671C94"/>
    <w:rsid w:val="00671E4E"/>
    <w:rsid w:val="0067231D"/>
    <w:rsid w:val="006732A1"/>
    <w:rsid w:val="006743A3"/>
    <w:rsid w:val="006748B8"/>
    <w:rsid w:val="00675CA8"/>
    <w:rsid w:val="00675F71"/>
    <w:rsid w:val="006775C3"/>
    <w:rsid w:val="00680C36"/>
    <w:rsid w:val="00680EC6"/>
    <w:rsid w:val="0068133B"/>
    <w:rsid w:val="00681640"/>
    <w:rsid w:val="0068192B"/>
    <w:rsid w:val="006820EB"/>
    <w:rsid w:val="006825D3"/>
    <w:rsid w:val="00683488"/>
    <w:rsid w:val="0068383F"/>
    <w:rsid w:val="00683861"/>
    <w:rsid w:val="0068424B"/>
    <w:rsid w:val="006845CD"/>
    <w:rsid w:val="006846B5"/>
    <w:rsid w:val="00684753"/>
    <w:rsid w:val="00684CE9"/>
    <w:rsid w:val="0068562A"/>
    <w:rsid w:val="00686131"/>
    <w:rsid w:val="00686D24"/>
    <w:rsid w:val="00686D7A"/>
    <w:rsid w:val="006900B3"/>
    <w:rsid w:val="006901CD"/>
    <w:rsid w:val="0069290A"/>
    <w:rsid w:val="00692B49"/>
    <w:rsid w:val="00692DA7"/>
    <w:rsid w:val="00693675"/>
    <w:rsid w:val="006937DC"/>
    <w:rsid w:val="00693F1F"/>
    <w:rsid w:val="006948B6"/>
    <w:rsid w:val="006954E6"/>
    <w:rsid w:val="00695C8E"/>
    <w:rsid w:val="00695F5B"/>
    <w:rsid w:val="0069728C"/>
    <w:rsid w:val="00697643"/>
    <w:rsid w:val="0069775A"/>
    <w:rsid w:val="00697813"/>
    <w:rsid w:val="0069784E"/>
    <w:rsid w:val="00697A23"/>
    <w:rsid w:val="006A0DBA"/>
    <w:rsid w:val="006A135A"/>
    <w:rsid w:val="006A1EAC"/>
    <w:rsid w:val="006A2A88"/>
    <w:rsid w:val="006A2C2F"/>
    <w:rsid w:val="006A36B0"/>
    <w:rsid w:val="006A3761"/>
    <w:rsid w:val="006A3EE8"/>
    <w:rsid w:val="006A4314"/>
    <w:rsid w:val="006A460C"/>
    <w:rsid w:val="006A473A"/>
    <w:rsid w:val="006A4947"/>
    <w:rsid w:val="006A5D8B"/>
    <w:rsid w:val="006A6983"/>
    <w:rsid w:val="006A72BF"/>
    <w:rsid w:val="006A753D"/>
    <w:rsid w:val="006B03BA"/>
    <w:rsid w:val="006B03F2"/>
    <w:rsid w:val="006B0D2C"/>
    <w:rsid w:val="006B2950"/>
    <w:rsid w:val="006B296A"/>
    <w:rsid w:val="006B2986"/>
    <w:rsid w:val="006B2CB1"/>
    <w:rsid w:val="006B35CB"/>
    <w:rsid w:val="006B37DC"/>
    <w:rsid w:val="006B388E"/>
    <w:rsid w:val="006B389C"/>
    <w:rsid w:val="006B4F68"/>
    <w:rsid w:val="006B5077"/>
    <w:rsid w:val="006B60D3"/>
    <w:rsid w:val="006B62E1"/>
    <w:rsid w:val="006B66BE"/>
    <w:rsid w:val="006B6E59"/>
    <w:rsid w:val="006B7B98"/>
    <w:rsid w:val="006B7BE9"/>
    <w:rsid w:val="006C0592"/>
    <w:rsid w:val="006C0B9A"/>
    <w:rsid w:val="006C11F2"/>
    <w:rsid w:val="006C158C"/>
    <w:rsid w:val="006C175A"/>
    <w:rsid w:val="006C272E"/>
    <w:rsid w:val="006C2E31"/>
    <w:rsid w:val="006C327C"/>
    <w:rsid w:val="006C36AB"/>
    <w:rsid w:val="006C4576"/>
    <w:rsid w:val="006C5479"/>
    <w:rsid w:val="006C5842"/>
    <w:rsid w:val="006C67F7"/>
    <w:rsid w:val="006C7231"/>
    <w:rsid w:val="006D000E"/>
    <w:rsid w:val="006D08F3"/>
    <w:rsid w:val="006D13B5"/>
    <w:rsid w:val="006D15C8"/>
    <w:rsid w:val="006D24FA"/>
    <w:rsid w:val="006D25BB"/>
    <w:rsid w:val="006D30B3"/>
    <w:rsid w:val="006D35D3"/>
    <w:rsid w:val="006D43A1"/>
    <w:rsid w:val="006D4DD3"/>
    <w:rsid w:val="006D526B"/>
    <w:rsid w:val="006D54CD"/>
    <w:rsid w:val="006D5F4D"/>
    <w:rsid w:val="006D609D"/>
    <w:rsid w:val="006D7585"/>
    <w:rsid w:val="006E0F55"/>
    <w:rsid w:val="006E0FA8"/>
    <w:rsid w:val="006E10C8"/>
    <w:rsid w:val="006E12FF"/>
    <w:rsid w:val="006E162C"/>
    <w:rsid w:val="006E2B81"/>
    <w:rsid w:val="006E2CC9"/>
    <w:rsid w:val="006E2D69"/>
    <w:rsid w:val="006E3D39"/>
    <w:rsid w:val="006E46B6"/>
    <w:rsid w:val="006E47BB"/>
    <w:rsid w:val="006E488E"/>
    <w:rsid w:val="006E5DE2"/>
    <w:rsid w:val="006E607E"/>
    <w:rsid w:val="006E6616"/>
    <w:rsid w:val="006E7741"/>
    <w:rsid w:val="006E7D1D"/>
    <w:rsid w:val="006E7FD6"/>
    <w:rsid w:val="006F044E"/>
    <w:rsid w:val="006F051C"/>
    <w:rsid w:val="006F09E2"/>
    <w:rsid w:val="006F0D6D"/>
    <w:rsid w:val="006F0E5F"/>
    <w:rsid w:val="006F16C0"/>
    <w:rsid w:val="006F19F6"/>
    <w:rsid w:val="006F29DF"/>
    <w:rsid w:val="006F3258"/>
    <w:rsid w:val="006F329F"/>
    <w:rsid w:val="006F4E64"/>
    <w:rsid w:val="006F57A6"/>
    <w:rsid w:val="006F6D2A"/>
    <w:rsid w:val="006F6DBC"/>
    <w:rsid w:val="00700661"/>
    <w:rsid w:val="0070090C"/>
    <w:rsid w:val="00700F7D"/>
    <w:rsid w:val="00701E8E"/>
    <w:rsid w:val="007021E1"/>
    <w:rsid w:val="00702377"/>
    <w:rsid w:val="00703047"/>
    <w:rsid w:val="00704C26"/>
    <w:rsid w:val="00705BD4"/>
    <w:rsid w:val="00705FF0"/>
    <w:rsid w:val="00706078"/>
    <w:rsid w:val="007061F2"/>
    <w:rsid w:val="007066E7"/>
    <w:rsid w:val="00706C5D"/>
    <w:rsid w:val="0070783B"/>
    <w:rsid w:val="00711825"/>
    <w:rsid w:val="007118DB"/>
    <w:rsid w:val="007121A0"/>
    <w:rsid w:val="007125E8"/>
    <w:rsid w:val="007145B5"/>
    <w:rsid w:val="00715609"/>
    <w:rsid w:val="00715E7F"/>
    <w:rsid w:val="00715F36"/>
    <w:rsid w:val="00716090"/>
    <w:rsid w:val="007160B7"/>
    <w:rsid w:val="007172CC"/>
    <w:rsid w:val="007206A5"/>
    <w:rsid w:val="00721B17"/>
    <w:rsid w:val="00721E92"/>
    <w:rsid w:val="007220E0"/>
    <w:rsid w:val="00722AFF"/>
    <w:rsid w:val="00723400"/>
    <w:rsid w:val="0072399A"/>
    <w:rsid w:val="007245CF"/>
    <w:rsid w:val="007257D8"/>
    <w:rsid w:val="00725BE1"/>
    <w:rsid w:val="00726165"/>
    <w:rsid w:val="00726E4E"/>
    <w:rsid w:val="00730E37"/>
    <w:rsid w:val="00731423"/>
    <w:rsid w:val="00731646"/>
    <w:rsid w:val="0073194B"/>
    <w:rsid w:val="00732299"/>
    <w:rsid w:val="007325AB"/>
    <w:rsid w:val="00732922"/>
    <w:rsid w:val="00732F46"/>
    <w:rsid w:val="007332B5"/>
    <w:rsid w:val="00734016"/>
    <w:rsid w:val="00734E46"/>
    <w:rsid w:val="00735B27"/>
    <w:rsid w:val="007412FA"/>
    <w:rsid w:val="007421CA"/>
    <w:rsid w:val="0074281C"/>
    <w:rsid w:val="007436E0"/>
    <w:rsid w:val="00744C09"/>
    <w:rsid w:val="007454DC"/>
    <w:rsid w:val="007456E4"/>
    <w:rsid w:val="00745AB3"/>
    <w:rsid w:val="007468EA"/>
    <w:rsid w:val="0074696D"/>
    <w:rsid w:val="00746D88"/>
    <w:rsid w:val="00747E1D"/>
    <w:rsid w:val="00750059"/>
    <w:rsid w:val="0075073E"/>
    <w:rsid w:val="0075162E"/>
    <w:rsid w:val="00751C8A"/>
    <w:rsid w:val="00752EE4"/>
    <w:rsid w:val="00753082"/>
    <w:rsid w:val="007530EB"/>
    <w:rsid w:val="00753495"/>
    <w:rsid w:val="00753AD6"/>
    <w:rsid w:val="00753B3C"/>
    <w:rsid w:val="00754034"/>
    <w:rsid w:val="00755442"/>
    <w:rsid w:val="00756556"/>
    <w:rsid w:val="007569F3"/>
    <w:rsid w:val="0075759D"/>
    <w:rsid w:val="00760E90"/>
    <w:rsid w:val="007610C5"/>
    <w:rsid w:val="00761560"/>
    <w:rsid w:val="007618C4"/>
    <w:rsid w:val="0076205D"/>
    <w:rsid w:val="00762383"/>
    <w:rsid w:val="007630E6"/>
    <w:rsid w:val="00763550"/>
    <w:rsid w:val="0076496E"/>
    <w:rsid w:val="00764B96"/>
    <w:rsid w:val="00765B67"/>
    <w:rsid w:val="00766525"/>
    <w:rsid w:val="00766712"/>
    <w:rsid w:val="00766C86"/>
    <w:rsid w:val="00767980"/>
    <w:rsid w:val="00770251"/>
    <w:rsid w:val="00770517"/>
    <w:rsid w:val="00770B19"/>
    <w:rsid w:val="007713CC"/>
    <w:rsid w:val="00772C5F"/>
    <w:rsid w:val="0077386E"/>
    <w:rsid w:val="00774343"/>
    <w:rsid w:val="0077463F"/>
    <w:rsid w:val="00774AD4"/>
    <w:rsid w:val="00775361"/>
    <w:rsid w:val="00775803"/>
    <w:rsid w:val="00780B7B"/>
    <w:rsid w:val="00782A58"/>
    <w:rsid w:val="00783445"/>
    <w:rsid w:val="007836EA"/>
    <w:rsid w:val="007837AF"/>
    <w:rsid w:val="00784C35"/>
    <w:rsid w:val="00784CDA"/>
    <w:rsid w:val="00784CEC"/>
    <w:rsid w:val="00785790"/>
    <w:rsid w:val="00786375"/>
    <w:rsid w:val="007868F1"/>
    <w:rsid w:val="00786A9D"/>
    <w:rsid w:val="00786F55"/>
    <w:rsid w:val="00787458"/>
    <w:rsid w:val="007875C4"/>
    <w:rsid w:val="007906C4"/>
    <w:rsid w:val="007906CF"/>
    <w:rsid w:val="00790745"/>
    <w:rsid w:val="00790B68"/>
    <w:rsid w:val="00790CD7"/>
    <w:rsid w:val="007929D1"/>
    <w:rsid w:val="00792B09"/>
    <w:rsid w:val="00793549"/>
    <w:rsid w:val="007935E9"/>
    <w:rsid w:val="00793FD8"/>
    <w:rsid w:val="007940EA"/>
    <w:rsid w:val="0079414E"/>
    <w:rsid w:val="00794BBD"/>
    <w:rsid w:val="0079532D"/>
    <w:rsid w:val="00795BED"/>
    <w:rsid w:val="0079626D"/>
    <w:rsid w:val="007967E8"/>
    <w:rsid w:val="0079684B"/>
    <w:rsid w:val="00796BA4"/>
    <w:rsid w:val="00796F3B"/>
    <w:rsid w:val="00797005"/>
    <w:rsid w:val="007A1600"/>
    <w:rsid w:val="007A1FCB"/>
    <w:rsid w:val="007A2170"/>
    <w:rsid w:val="007A2220"/>
    <w:rsid w:val="007A22BF"/>
    <w:rsid w:val="007A27F3"/>
    <w:rsid w:val="007A30E5"/>
    <w:rsid w:val="007A3323"/>
    <w:rsid w:val="007A380B"/>
    <w:rsid w:val="007A399F"/>
    <w:rsid w:val="007A3C80"/>
    <w:rsid w:val="007A3DE3"/>
    <w:rsid w:val="007A3F75"/>
    <w:rsid w:val="007A45B1"/>
    <w:rsid w:val="007A46A4"/>
    <w:rsid w:val="007A4ED8"/>
    <w:rsid w:val="007A5480"/>
    <w:rsid w:val="007A5C03"/>
    <w:rsid w:val="007A68D9"/>
    <w:rsid w:val="007A6F21"/>
    <w:rsid w:val="007A726E"/>
    <w:rsid w:val="007A77DC"/>
    <w:rsid w:val="007A7BC7"/>
    <w:rsid w:val="007A7DCE"/>
    <w:rsid w:val="007B07E7"/>
    <w:rsid w:val="007B0AFF"/>
    <w:rsid w:val="007B1D30"/>
    <w:rsid w:val="007B2EBB"/>
    <w:rsid w:val="007B2EC3"/>
    <w:rsid w:val="007B2F35"/>
    <w:rsid w:val="007B3CD0"/>
    <w:rsid w:val="007B4536"/>
    <w:rsid w:val="007B4B20"/>
    <w:rsid w:val="007B663D"/>
    <w:rsid w:val="007B72B8"/>
    <w:rsid w:val="007B74DA"/>
    <w:rsid w:val="007B761A"/>
    <w:rsid w:val="007B785D"/>
    <w:rsid w:val="007B7A58"/>
    <w:rsid w:val="007B7C05"/>
    <w:rsid w:val="007B7D59"/>
    <w:rsid w:val="007C0E61"/>
    <w:rsid w:val="007C149F"/>
    <w:rsid w:val="007C1577"/>
    <w:rsid w:val="007C16FD"/>
    <w:rsid w:val="007C21B5"/>
    <w:rsid w:val="007C3874"/>
    <w:rsid w:val="007C3992"/>
    <w:rsid w:val="007C3F2D"/>
    <w:rsid w:val="007C430A"/>
    <w:rsid w:val="007C4809"/>
    <w:rsid w:val="007C4A56"/>
    <w:rsid w:val="007C4ECD"/>
    <w:rsid w:val="007C5075"/>
    <w:rsid w:val="007C50C0"/>
    <w:rsid w:val="007C5E43"/>
    <w:rsid w:val="007C5EAC"/>
    <w:rsid w:val="007C6302"/>
    <w:rsid w:val="007C64A7"/>
    <w:rsid w:val="007D0269"/>
    <w:rsid w:val="007D0E8C"/>
    <w:rsid w:val="007D112A"/>
    <w:rsid w:val="007D2414"/>
    <w:rsid w:val="007D250B"/>
    <w:rsid w:val="007D30F4"/>
    <w:rsid w:val="007D31F5"/>
    <w:rsid w:val="007D33E2"/>
    <w:rsid w:val="007D34CB"/>
    <w:rsid w:val="007D49B8"/>
    <w:rsid w:val="007D59BB"/>
    <w:rsid w:val="007D5D58"/>
    <w:rsid w:val="007D624B"/>
    <w:rsid w:val="007D6C73"/>
    <w:rsid w:val="007D7B26"/>
    <w:rsid w:val="007D7C9A"/>
    <w:rsid w:val="007D7D70"/>
    <w:rsid w:val="007E0912"/>
    <w:rsid w:val="007E14F0"/>
    <w:rsid w:val="007E1654"/>
    <w:rsid w:val="007E174D"/>
    <w:rsid w:val="007E2536"/>
    <w:rsid w:val="007E302C"/>
    <w:rsid w:val="007E3205"/>
    <w:rsid w:val="007E4BD2"/>
    <w:rsid w:val="007E592D"/>
    <w:rsid w:val="007E5D39"/>
    <w:rsid w:val="007F01BD"/>
    <w:rsid w:val="007F0B5C"/>
    <w:rsid w:val="007F1591"/>
    <w:rsid w:val="007F177B"/>
    <w:rsid w:val="007F1EB7"/>
    <w:rsid w:val="007F3063"/>
    <w:rsid w:val="007F3B1E"/>
    <w:rsid w:val="007F4B8D"/>
    <w:rsid w:val="007F4C0F"/>
    <w:rsid w:val="007F4C39"/>
    <w:rsid w:val="007F4E23"/>
    <w:rsid w:val="007F6A48"/>
    <w:rsid w:val="007F6E04"/>
    <w:rsid w:val="007F7F47"/>
    <w:rsid w:val="00801108"/>
    <w:rsid w:val="00801393"/>
    <w:rsid w:val="00802F5F"/>
    <w:rsid w:val="00802F88"/>
    <w:rsid w:val="0080408E"/>
    <w:rsid w:val="00804A8D"/>
    <w:rsid w:val="00804C2F"/>
    <w:rsid w:val="00805E3E"/>
    <w:rsid w:val="008062CE"/>
    <w:rsid w:val="00806CED"/>
    <w:rsid w:val="00806D23"/>
    <w:rsid w:val="00807ADA"/>
    <w:rsid w:val="00807E8D"/>
    <w:rsid w:val="00807FBD"/>
    <w:rsid w:val="008105A7"/>
    <w:rsid w:val="008119AF"/>
    <w:rsid w:val="00811FDE"/>
    <w:rsid w:val="00812041"/>
    <w:rsid w:val="0081293E"/>
    <w:rsid w:val="00812F33"/>
    <w:rsid w:val="00813831"/>
    <w:rsid w:val="00813B47"/>
    <w:rsid w:val="00815465"/>
    <w:rsid w:val="008157B5"/>
    <w:rsid w:val="00816CA9"/>
    <w:rsid w:val="0081740C"/>
    <w:rsid w:val="008175BB"/>
    <w:rsid w:val="00817C4F"/>
    <w:rsid w:val="00817E9A"/>
    <w:rsid w:val="00820A04"/>
    <w:rsid w:val="0082155F"/>
    <w:rsid w:val="00822227"/>
    <w:rsid w:val="0082252C"/>
    <w:rsid w:val="008226D8"/>
    <w:rsid w:val="00822C86"/>
    <w:rsid w:val="00822FD7"/>
    <w:rsid w:val="0082376D"/>
    <w:rsid w:val="00823FAE"/>
    <w:rsid w:val="00825ED5"/>
    <w:rsid w:val="00825F70"/>
    <w:rsid w:val="00826164"/>
    <w:rsid w:val="00826C63"/>
    <w:rsid w:val="008272BC"/>
    <w:rsid w:val="008273A4"/>
    <w:rsid w:val="00827B7F"/>
    <w:rsid w:val="00827DF3"/>
    <w:rsid w:val="008306BD"/>
    <w:rsid w:val="0083153B"/>
    <w:rsid w:val="00831A80"/>
    <w:rsid w:val="00831D3E"/>
    <w:rsid w:val="00831EB7"/>
    <w:rsid w:val="0083280B"/>
    <w:rsid w:val="00833743"/>
    <w:rsid w:val="00833B4E"/>
    <w:rsid w:val="00833F9A"/>
    <w:rsid w:val="008340A4"/>
    <w:rsid w:val="00834AE2"/>
    <w:rsid w:val="00835218"/>
    <w:rsid w:val="00836227"/>
    <w:rsid w:val="0083773E"/>
    <w:rsid w:val="0084068F"/>
    <w:rsid w:val="0084076C"/>
    <w:rsid w:val="00841748"/>
    <w:rsid w:val="0084196B"/>
    <w:rsid w:val="00841E00"/>
    <w:rsid w:val="008421A6"/>
    <w:rsid w:val="00842BE3"/>
    <w:rsid w:val="00842C83"/>
    <w:rsid w:val="00842DF5"/>
    <w:rsid w:val="00842E69"/>
    <w:rsid w:val="00843167"/>
    <w:rsid w:val="00843618"/>
    <w:rsid w:val="0084382A"/>
    <w:rsid w:val="008439CE"/>
    <w:rsid w:val="0084413E"/>
    <w:rsid w:val="008443C0"/>
    <w:rsid w:val="008443FF"/>
    <w:rsid w:val="0084475C"/>
    <w:rsid w:val="00844969"/>
    <w:rsid w:val="00844A2D"/>
    <w:rsid w:val="00844E3D"/>
    <w:rsid w:val="0084526B"/>
    <w:rsid w:val="008452DB"/>
    <w:rsid w:val="00845AD8"/>
    <w:rsid w:val="0084635F"/>
    <w:rsid w:val="00846618"/>
    <w:rsid w:val="00846ADE"/>
    <w:rsid w:val="00846E66"/>
    <w:rsid w:val="00850015"/>
    <w:rsid w:val="0085078C"/>
    <w:rsid w:val="00851786"/>
    <w:rsid w:val="00852343"/>
    <w:rsid w:val="00852417"/>
    <w:rsid w:val="00852858"/>
    <w:rsid w:val="00853DE5"/>
    <w:rsid w:val="008549B9"/>
    <w:rsid w:val="00854A15"/>
    <w:rsid w:val="0085673B"/>
    <w:rsid w:val="00856884"/>
    <w:rsid w:val="00856B2D"/>
    <w:rsid w:val="00856CF6"/>
    <w:rsid w:val="00860946"/>
    <w:rsid w:val="00862021"/>
    <w:rsid w:val="008627CC"/>
    <w:rsid w:val="00862E4B"/>
    <w:rsid w:val="00863C61"/>
    <w:rsid w:val="00864261"/>
    <w:rsid w:val="00865743"/>
    <w:rsid w:val="00866685"/>
    <w:rsid w:val="00866E23"/>
    <w:rsid w:val="00867FD4"/>
    <w:rsid w:val="008709E3"/>
    <w:rsid w:val="00870B1B"/>
    <w:rsid w:val="0087135F"/>
    <w:rsid w:val="008719DC"/>
    <w:rsid w:val="00872D94"/>
    <w:rsid w:val="008736C2"/>
    <w:rsid w:val="00873B9B"/>
    <w:rsid w:val="00876B12"/>
    <w:rsid w:val="00876DA2"/>
    <w:rsid w:val="00876E23"/>
    <w:rsid w:val="00877CF3"/>
    <w:rsid w:val="00880312"/>
    <w:rsid w:val="00880364"/>
    <w:rsid w:val="00880CA8"/>
    <w:rsid w:val="00881408"/>
    <w:rsid w:val="00882DF8"/>
    <w:rsid w:val="008838E5"/>
    <w:rsid w:val="0088545F"/>
    <w:rsid w:val="008870C8"/>
    <w:rsid w:val="0088782C"/>
    <w:rsid w:val="00887A5F"/>
    <w:rsid w:val="00891592"/>
    <w:rsid w:val="00891E9E"/>
    <w:rsid w:val="00892887"/>
    <w:rsid w:val="008929D5"/>
    <w:rsid w:val="00892D16"/>
    <w:rsid w:val="0089357F"/>
    <w:rsid w:val="00893633"/>
    <w:rsid w:val="008944E7"/>
    <w:rsid w:val="00894A20"/>
    <w:rsid w:val="00895DB3"/>
    <w:rsid w:val="00896B74"/>
    <w:rsid w:val="00897223"/>
    <w:rsid w:val="00897C38"/>
    <w:rsid w:val="008A00A6"/>
    <w:rsid w:val="008A0102"/>
    <w:rsid w:val="008A0500"/>
    <w:rsid w:val="008A0D3C"/>
    <w:rsid w:val="008A106C"/>
    <w:rsid w:val="008A17F9"/>
    <w:rsid w:val="008A21E5"/>
    <w:rsid w:val="008A22EE"/>
    <w:rsid w:val="008A2F68"/>
    <w:rsid w:val="008A304B"/>
    <w:rsid w:val="008A36E3"/>
    <w:rsid w:val="008A40E5"/>
    <w:rsid w:val="008A4176"/>
    <w:rsid w:val="008A458F"/>
    <w:rsid w:val="008A4B13"/>
    <w:rsid w:val="008A4E06"/>
    <w:rsid w:val="008A7CFC"/>
    <w:rsid w:val="008B030B"/>
    <w:rsid w:val="008B139D"/>
    <w:rsid w:val="008B25EF"/>
    <w:rsid w:val="008B2755"/>
    <w:rsid w:val="008B2944"/>
    <w:rsid w:val="008B351F"/>
    <w:rsid w:val="008B3C58"/>
    <w:rsid w:val="008B4FA6"/>
    <w:rsid w:val="008B5282"/>
    <w:rsid w:val="008B64DA"/>
    <w:rsid w:val="008B6CD0"/>
    <w:rsid w:val="008B6E33"/>
    <w:rsid w:val="008B747E"/>
    <w:rsid w:val="008B752A"/>
    <w:rsid w:val="008B7C17"/>
    <w:rsid w:val="008C1391"/>
    <w:rsid w:val="008C1994"/>
    <w:rsid w:val="008C2D01"/>
    <w:rsid w:val="008C40E6"/>
    <w:rsid w:val="008C5843"/>
    <w:rsid w:val="008C5EEA"/>
    <w:rsid w:val="008C7072"/>
    <w:rsid w:val="008C7718"/>
    <w:rsid w:val="008D02F6"/>
    <w:rsid w:val="008D0E31"/>
    <w:rsid w:val="008D0F62"/>
    <w:rsid w:val="008D0F7A"/>
    <w:rsid w:val="008D192C"/>
    <w:rsid w:val="008D1C03"/>
    <w:rsid w:val="008D2437"/>
    <w:rsid w:val="008D4715"/>
    <w:rsid w:val="008D4BDC"/>
    <w:rsid w:val="008D4FC2"/>
    <w:rsid w:val="008D51BA"/>
    <w:rsid w:val="008D5D1F"/>
    <w:rsid w:val="008D68E4"/>
    <w:rsid w:val="008D6BD0"/>
    <w:rsid w:val="008D7192"/>
    <w:rsid w:val="008E0181"/>
    <w:rsid w:val="008E0506"/>
    <w:rsid w:val="008E0CFF"/>
    <w:rsid w:val="008E1836"/>
    <w:rsid w:val="008E2F55"/>
    <w:rsid w:val="008E324F"/>
    <w:rsid w:val="008E34E7"/>
    <w:rsid w:val="008E3598"/>
    <w:rsid w:val="008E4C2C"/>
    <w:rsid w:val="008E5153"/>
    <w:rsid w:val="008E5D6B"/>
    <w:rsid w:val="008E5E70"/>
    <w:rsid w:val="008E613F"/>
    <w:rsid w:val="008E76F0"/>
    <w:rsid w:val="008E7874"/>
    <w:rsid w:val="008F15A6"/>
    <w:rsid w:val="008F15FE"/>
    <w:rsid w:val="008F1CCF"/>
    <w:rsid w:val="008F1E4F"/>
    <w:rsid w:val="008F1ED8"/>
    <w:rsid w:val="008F2D29"/>
    <w:rsid w:val="008F2D5C"/>
    <w:rsid w:val="008F2E56"/>
    <w:rsid w:val="008F3BEF"/>
    <w:rsid w:val="008F4CFD"/>
    <w:rsid w:val="008F4D66"/>
    <w:rsid w:val="008F5187"/>
    <w:rsid w:val="008F60D8"/>
    <w:rsid w:val="008F6505"/>
    <w:rsid w:val="008F6D04"/>
    <w:rsid w:val="00900F31"/>
    <w:rsid w:val="00901468"/>
    <w:rsid w:val="00902727"/>
    <w:rsid w:val="00902785"/>
    <w:rsid w:val="00902CD2"/>
    <w:rsid w:val="0090312B"/>
    <w:rsid w:val="0090314E"/>
    <w:rsid w:val="00903734"/>
    <w:rsid w:val="00903AB2"/>
    <w:rsid w:val="0090593B"/>
    <w:rsid w:val="00905A01"/>
    <w:rsid w:val="009060DF"/>
    <w:rsid w:val="00906E35"/>
    <w:rsid w:val="00910211"/>
    <w:rsid w:val="0091085C"/>
    <w:rsid w:val="00911B82"/>
    <w:rsid w:val="009120AC"/>
    <w:rsid w:val="00912401"/>
    <w:rsid w:val="00912572"/>
    <w:rsid w:val="00913092"/>
    <w:rsid w:val="0091318A"/>
    <w:rsid w:val="009153FF"/>
    <w:rsid w:val="009172C2"/>
    <w:rsid w:val="0091736D"/>
    <w:rsid w:val="00917D64"/>
    <w:rsid w:val="00921C5E"/>
    <w:rsid w:val="009225C8"/>
    <w:rsid w:val="00923438"/>
    <w:rsid w:val="0092362D"/>
    <w:rsid w:val="00923B74"/>
    <w:rsid w:val="009243B4"/>
    <w:rsid w:val="009244F0"/>
    <w:rsid w:val="00924526"/>
    <w:rsid w:val="009253F3"/>
    <w:rsid w:val="009263B9"/>
    <w:rsid w:val="0092680A"/>
    <w:rsid w:val="0092782D"/>
    <w:rsid w:val="00927A38"/>
    <w:rsid w:val="00927CA8"/>
    <w:rsid w:val="0093037A"/>
    <w:rsid w:val="009307DE"/>
    <w:rsid w:val="0093186B"/>
    <w:rsid w:val="00931A8B"/>
    <w:rsid w:val="00931AF5"/>
    <w:rsid w:val="00931B66"/>
    <w:rsid w:val="00932754"/>
    <w:rsid w:val="00932D91"/>
    <w:rsid w:val="00933786"/>
    <w:rsid w:val="00933941"/>
    <w:rsid w:val="00934D6B"/>
    <w:rsid w:val="00935E7D"/>
    <w:rsid w:val="00936073"/>
    <w:rsid w:val="009360FC"/>
    <w:rsid w:val="00936525"/>
    <w:rsid w:val="009365E7"/>
    <w:rsid w:val="00936DFD"/>
    <w:rsid w:val="009371C4"/>
    <w:rsid w:val="00937A37"/>
    <w:rsid w:val="00937C8E"/>
    <w:rsid w:val="00937F17"/>
    <w:rsid w:val="00937FD2"/>
    <w:rsid w:val="00937FFC"/>
    <w:rsid w:val="00941003"/>
    <w:rsid w:val="0094122A"/>
    <w:rsid w:val="0094154D"/>
    <w:rsid w:val="00942B61"/>
    <w:rsid w:val="0094504F"/>
    <w:rsid w:val="0094661C"/>
    <w:rsid w:val="009467C6"/>
    <w:rsid w:val="009468BE"/>
    <w:rsid w:val="00946D63"/>
    <w:rsid w:val="00946E0E"/>
    <w:rsid w:val="00947637"/>
    <w:rsid w:val="00950520"/>
    <w:rsid w:val="00950A09"/>
    <w:rsid w:val="00950F50"/>
    <w:rsid w:val="00951172"/>
    <w:rsid w:val="0095155F"/>
    <w:rsid w:val="00951DAC"/>
    <w:rsid w:val="00952F39"/>
    <w:rsid w:val="00952F7B"/>
    <w:rsid w:val="00953B35"/>
    <w:rsid w:val="00953C7D"/>
    <w:rsid w:val="00954429"/>
    <w:rsid w:val="0095473C"/>
    <w:rsid w:val="009555D3"/>
    <w:rsid w:val="00955B2B"/>
    <w:rsid w:val="00955F8E"/>
    <w:rsid w:val="009563CE"/>
    <w:rsid w:val="0095697C"/>
    <w:rsid w:val="00956A12"/>
    <w:rsid w:val="00956CD3"/>
    <w:rsid w:val="00956FD4"/>
    <w:rsid w:val="009576CF"/>
    <w:rsid w:val="00957AD0"/>
    <w:rsid w:val="00957D93"/>
    <w:rsid w:val="00957FE7"/>
    <w:rsid w:val="00960536"/>
    <w:rsid w:val="0096216A"/>
    <w:rsid w:val="00963D66"/>
    <w:rsid w:val="00963DD3"/>
    <w:rsid w:val="00963F61"/>
    <w:rsid w:val="009641A9"/>
    <w:rsid w:val="00964A16"/>
    <w:rsid w:val="00964A38"/>
    <w:rsid w:val="00964E68"/>
    <w:rsid w:val="00966D31"/>
    <w:rsid w:val="00967346"/>
    <w:rsid w:val="00970309"/>
    <w:rsid w:val="00970D34"/>
    <w:rsid w:val="00972DED"/>
    <w:rsid w:val="009732A6"/>
    <w:rsid w:val="009735FE"/>
    <w:rsid w:val="0097411D"/>
    <w:rsid w:val="009743E8"/>
    <w:rsid w:val="00974A96"/>
    <w:rsid w:val="009752CE"/>
    <w:rsid w:val="009757F1"/>
    <w:rsid w:val="00976328"/>
    <w:rsid w:val="0097680D"/>
    <w:rsid w:val="00976947"/>
    <w:rsid w:val="009775E8"/>
    <w:rsid w:val="00980007"/>
    <w:rsid w:val="00980BA9"/>
    <w:rsid w:val="00980C17"/>
    <w:rsid w:val="00981579"/>
    <w:rsid w:val="009820E3"/>
    <w:rsid w:val="00982438"/>
    <w:rsid w:val="0098293D"/>
    <w:rsid w:val="00982981"/>
    <w:rsid w:val="00982DF5"/>
    <w:rsid w:val="0098404C"/>
    <w:rsid w:val="00984529"/>
    <w:rsid w:val="009845F8"/>
    <w:rsid w:val="009846A5"/>
    <w:rsid w:val="009848FD"/>
    <w:rsid w:val="00985283"/>
    <w:rsid w:val="00985A31"/>
    <w:rsid w:val="00985BC8"/>
    <w:rsid w:val="0098673D"/>
    <w:rsid w:val="00987074"/>
    <w:rsid w:val="009873B3"/>
    <w:rsid w:val="00987FB1"/>
    <w:rsid w:val="00990B55"/>
    <w:rsid w:val="00990C23"/>
    <w:rsid w:val="00990FE3"/>
    <w:rsid w:val="00991F30"/>
    <w:rsid w:val="00992670"/>
    <w:rsid w:val="00992719"/>
    <w:rsid w:val="00994DA9"/>
    <w:rsid w:val="00995502"/>
    <w:rsid w:val="00995992"/>
    <w:rsid w:val="009965D6"/>
    <w:rsid w:val="009967BC"/>
    <w:rsid w:val="009968A9"/>
    <w:rsid w:val="0099743D"/>
    <w:rsid w:val="00997E23"/>
    <w:rsid w:val="00997F56"/>
    <w:rsid w:val="009A03E5"/>
    <w:rsid w:val="009A0F3B"/>
    <w:rsid w:val="009A1029"/>
    <w:rsid w:val="009A1BB4"/>
    <w:rsid w:val="009A1D31"/>
    <w:rsid w:val="009A260F"/>
    <w:rsid w:val="009A2628"/>
    <w:rsid w:val="009A3200"/>
    <w:rsid w:val="009A3321"/>
    <w:rsid w:val="009A46FB"/>
    <w:rsid w:val="009A47F9"/>
    <w:rsid w:val="009A4A82"/>
    <w:rsid w:val="009A4C22"/>
    <w:rsid w:val="009A607E"/>
    <w:rsid w:val="009A726A"/>
    <w:rsid w:val="009A78D5"/>
    <w:rsid w:val="009B068B"/>
    <w:rsid w:val="009B0897"/>
    <w:rsid w:val="009B0FAE"/>
    <w:rsid w:val="009B1222"/>
    <w:rsid w:val="009B127A"/>
    <w:rsid w:val="009B1338"/>
    <w:rsid w:val="009B1BF7"/>
    <w:rsid w:val="009B1C7D"/>
    <w:rsid w:val="009B26F2"/>
    <w:rsid w:val="009B2F03"/>
    <w:rsid w:val="009B3011"/>
    <w:rsid w:val="009B33F4"/>
    <w:rsid w:val="009B34D1"/>
    <w:rsid w:val="009B3DCB"/>
    <w:rsid w:val="009B4D19"/>
    <w:rsid w:val="009B5A3E"/>
    <w:rsid w:val="009B6043"/>
    <w:rsid w:val="009B6407"/>
    <w:rsid w:val="009B67B9"/>
    <w:rsid w:val="009B684A"/>
    <w:rsid w:val="009B6E6C"/>
    <w:rsid w:val="009B7343"/>
    <w:rsid w:val="009B77B6"/>
    <w:rsid w:val="009B7BD9"/>
    <w:rsid w:val="009B7C25"/>
    <w:rsid w:val="009C0351"/>
    <w:rsid w:val="009C0814"/>
    <w:rsid w:val="009C0860"/>
    <w:rsid w:val="009C2CAD"/>
    <w:rsid w:val="009C3AE7"/>
    <w:rsid w:val="009C3D97"/>
    <w:rsid w:val="009C4496"/>
    <w:rsid w:val="009C4AF8"/>
    <w:rsid w:val="009C51DE"/>
    <w:rsid w:val="009C5897"/>
    <w:rsid w:val="009C5E88"/>
    <w:rsid w:val="009C6666"/>
    <w:rsid w:val="009C6994"/>
    <w:rsid w:val="009C6B13"/>
    <w:rsid w:val="009C6B57"/>
    <w:rsid w:val="009C7807"/>
    <w:rsid w:val="009C7DD5"/>
    <w:rsid w:val="009D1079"/>
    <w:rsid w:val="009D1E95"/>
    <w:rsid w:val="009D269F"/>
    <w:rsid w:val="009D2C95"/>
    <w:rsid w:val="009D4923"/>
    <w:rsid w:val="009D509A"/>
    <w:rsid w:val="009D52EB"/>
    <w:rsid w:val="009D5E18"/>
    <w:rsid w:val="009D643F"/>
    <w:rsid w:val="009D6A65"/>
    <w:rsid w:val="009D702C"/>
    <w:rsid w:val="009D7696"/>
    <w:rsid w:val="009E0861"/>
    <w:rsid w:val="009E1228"/>
    <w:rsid w:val="009E227D"/>
    <w:rsid w:val="009E2595"/>
    <w:rsid w:val="009E2C78"/>
    <w:rsid w:val="009E3BED"/>
    <w:rsid w:val="009E4B8E"/>
    <w:rsid w:val="009E5019"/>
    <w:rsid w:val="009E5074"/>
    <w:rsid w:val="009E5EF0"/>
    <w:rsid w:val="009E767A"/>
    <w:rsid w:val="009E7B94"/>
    <w:rsid w:val="009F0FD3"/>
    <w:rsid w:val="009F1EC6"/>
    <w:rsid w:val="009F23A8"/>
    <w:rsid w:val="009F24B9"/>
    <w:rsid w:val="009F257C"/>
    <w:rsid w:val="009F2C50"/>
    <w:rsid w:val="009F2DCE"/>
    <w:rsid w:val="009F353A"/>
    <w:rsid w:val="009F3D4C"/>
    <w:rsid w:val="009F4103"/>
    <w:rsid w:val="009F4AC9"/>
    <w:rsid w:val="009F560C"/>
    <w:rsid w:val="009F657D"/>
    <w:rsid w:val="009F6664"/>
    <w:rsid w:val="009F6865"/>
    <w:rsid w:val="009F6969"/>
    <w:rsid w:val="009F7FE3"/>
    <w:rsid w:val="00A00F34"/>
    <w:rsid w:val="00A01275"/>
    <w:rsid w:val="00A02172"/>
    <w:rsid w:val="00A02795"/>
    <w:rsid w:val="00A02E3B"/>
    <w:rsid w:val="00A02FF0"/>
    <w:rsid w:val="00A037BA"/>
    <w:rsid w:val="00A03DA2"/>
    <w:rsid w:val="00A04A19"/>
    <w:rsid w:val="00A04E1E"/>
    <w:rsid w:val="00A04F1B"/>
    <w:rsid w:val="00A0501B"/>
    <w:rsid w:val="00A050CD"/>
    <w:rsid w:val="00A06607"/>
    <w:rsid w:val="00A06B70"/>
    <w:rsid w:val="00A06BB1"/>
    <w:rsid w:val="00A06C22"/>
    <w:rsid w:val="00A1006B"/>
    <w:rsid w:val="00A104B4"/>
    <w:rsid w:val="00A1142C"/>
    <w:rsid w:val="00A12EB3"/>
    <w:rsid w:val="00A13A18"/>
    <w:rsid w:val="00A14947"/>
    <w:rsid w:val="00A149AD"/>
    <w:rsid w:val="00A149C0"/>
    <w:rsid w:val="00A151D9"/>
    <w:rsid w:val="00A155E9"/>
    <w:rsid w:val="00A15C80"/>
    <w:rsid w:val="00A16161"/>
    <w:rsid w:val="00A2039A"/>
    <w:rsid w:val="00A2067A"/>
    <w:rsid w:val="00A21600"/>
    <w:rsid w:val="00A21A47"/>
    <w:rsid w:val="00A241C3"/>
    <w:rsid w:val="00A2472D"/>
    <w:rsid w:val="00A25A17"/>
    <w:rsid w:val="00A25FF3"/>
    <w:rsid w:val="00A27749"/>
    <w:rsid w:val="00A27B85"/>
    <w:rsid w:val="00A30F19"/>
    <w:rsid w:val="00A31765"/>
    <w:rsid w:val="00A320BA"/>
    <w:rsid w:val="00A32936"/>
    <w:rsid w:val="00A32A83"/>
    <w:rsid w:val="00A334FC"/>
    <w:rsid w:val="00A350EB"/>
    <w:rsid w:val="00A351AC"/>
    <w:rsid w:val="00A35C9F"/>
    <w:rsid w:val="00A363C6"/>
    <w:rsid w:val="00A368DB"/>
    <w:rsid w:val="00A3699E"/>
    <w:rsid w:val="00A370D9"/>
    <w:rsid w:val="00A42139"/>
    <w:rsid w:val="00A423AA"/>
    <w:rsid w:val="00A4258B"/>
    <w:rsid w:val="00A42BDF"/>
    <w:rsid w:val="00A437CA"/>
    <w:rsid w:val="00A439B6"/>
    <w:rsid w:val="00A43DD9"/>
    <w:rsid w:val="00A44798"/>
    <w:rsid w:val="00A44A40"/>
    <w:rsid w:val="00A44D8F"/>
    <w:rsid w:val="00A44F9B"/>
    <w:rsid w:val="00A452CA"/>
    <w:rsid w:val="00A45706"/>
    <w:rsid w:val="00A45E56"/>
    <w:rsid w:val="00A47275"/>
    <w:rsid w:val="00A50285"/>
    <w:rsid w:val="00A50D26"/>
    <w:rsid w:val="00A51E97"/>
    <w:rsid w:val="00A525D5"/>
    <w:rsid w:val="00A52759"/>
    <w:rsid w:val="00A52936"/>
    <w:rsid w:val="00A5324A"/>
    <w:rsid w:val="00A53D09"/>
    <w:rsid w:val="00A53E3A"/>
    <w:rsid w:val="00A53EC6"/>
    <w:rsid w:val="00A53F22"/>
    <w:rsid w:val="00A545A5"/>
    <w:rsid w:val="00A54BF7"/>
    <w:rsid w:val="00A557E1"/>
    <w:rsid w:val="00A55C0F"/>
    <w:rsid w:val="00A55D8B"/>
    <w:rsid w:val="00A56424"/>
    <w:rsid w:val="00A56729"/>
    <w:rsid w:val="00A57042"/>
    <w:rsid w:val="00A57397"/>
    <w:rsid w:val="00A57FCE"/>
    <w:rsid w:val="00A60863"/>
    <w:rsid w:val="00A60E62"/>
    <w:rsid w:val="00A6185B"/>
    <w:rsid w:val="00A61863"/>
    <w:rsid w:val="00A62C0C"/>
    <w:rsid w:val="00A62C4F"/>
    <w:rsid w:val="00A63374"/>
    <w:rsid w:val="00A65883"/>
    <w:rsid w:val="00A66F29"/>
    <w:rsid w:val="00A674A4"/>
    <w:rsid w:val="00A7003A"/>
    <w:rsid w:val="00A706E8"/>
    <w:rsid w:val="00A71D31"/>
    <w:rsid w:val="00A71EB9"/>
    <w:rsid w:val="00A71F81"/>
    <w:rsid w:val="00A72678"/>
    <w:rsid w:val="00A7356D"/>
    <w:rsid w:val="00A73C30"/>
    <w:rsid w:val="00A7455D"/>
    <w:rsid w:val="00A75D45"/>
    <w:rsid w:val="00A76014"/>
    <w:rsid w:val="00A76BE8"/>
    <w:rsid w:val="00A77358"/>
    <w:rsid w:val="00A77709"/>
    <w:rsid w:val="00A778D4"/>
    <w:rsid w:val="00A802E7"/>
    <w:rsid w:val="00A8147B"/>
    <w:rsid w:val="00A8163E"/>
    <w:rsid w:val="00A823C6"/>
    <w:rsid w:val="00A82D43"/>
    <w:rsid w:val="00A831FF"/>
    <w:rsid w:val="00A8492A"/>
    <w:rsid w:val="00A849E4"/>
    <w:rsid w:val="00A85470"/>
    <w:rsid w:val="00A8613F"/>
    <w:rsid w:val="00A867C7"/>
    <w:rsid w:val="00A86FB0"/>
    <w:rsid w:val="00A8713F"/>
    <w:rsid w:val="00A90BA1"/>
    <w:rsid w:val="00A90C09"/>
    <w:rsid w:val="00A91EA3"/>
    <w:rsid w:val="00A9243B"/>
    <w:rsid w:val="00A936A4"/>
    <w:rsid w:val="00A9439C"/>
    <w:rsid w:val="00A953C3"/>
    <w:rsid w:val="00A954E6"/>
    <w:rsid w:val="00A95EC0"/>
    <w:rsid w:val="00A966C0"/>
    <w:rsid w:val="00A96C68"/>
    <w:rsid w:val="00A97392"/>
    <w:rsid w:val="00A97A9A"/>
    <w:rsid w:val="00A97DD1"/>
    <w:rsid w:val="00AA017F"/>
    <w:rsid w:val="00AA022C"/>
    <w:rsid w:val="00AA0671"/>
    <w:rsid w:val="00AA0DF0"/>
    <w:rsid w:val="00AA1521"/>
    <w:rsid w:val="00AA18B3"/>
    <w:rsid w:val="00AA2016"/>
    <w:rsid w:val="00AA239A"/>
    <w:rsid w:val="00AA2531"/>
    <w:rsid w:val="00AA3ABC"/>
    <w:rsid w:val="00AA3FA5"/>
    <w:rsid w:val="00AA4B0C"/>
    <w:rsid w:val="00AA52A5"/>
    <w:rsid w:val="00AA52B8"/>
    <w:rsid w:val="00AA6255"/>
    <w:rsid w:val="00AA6470"/>
    <w:rsid w:val="00AA65C6"/>
    <w:rsid w:val="00AA6927"/>
    <w:rsid w:val="00AA6C31"/>
    <w:rsid w:val="00AA6F83"/>
    <w:rsid w:val="00AA7019"/>
    <w:rsid w:val="00AA7B62"/>
    <w:rsid w:val="00AA7D56"/>
    <w:rsid w:val="00AB06B5"/>
    <w:rsid w:val="00AB0F36"/>
    <w:rsid w:val="00AB1A29"/>
    <w:rsid w:val="00AB1E09"/>
    <w:rsid w:val="00AB3180"/>
    <w:rsid w:val="00AB33B0"/>
    <w:rsid w:val="00AB3F5C"/>
    <w:rsid w:val="00AB4A81"/>
    <w:rsid w:val="00AB5330"/>
    <w:rsid w:val="00AB5634"/>
    <w:rsid w:val="00AB593F"/>
    <w:rsid w:val="00AB6415"/>
    <w:rsid w:val="00AB67AD"/>
    <w:rsid w:val="00AB6BF1"/>
    <w:rsid w:val="00AB740F"/>
    <w:rsid w:val="00AB7747"/>
    <w:rsid w:val="00AB7FC9"/>
    <w:rsid w:val="00AC12B2"/>
    <w:rsid w:val="00AC14CE"/>
    <w:rsid w:val="00AC1523"/>
    <w:rsid w:val="00AC1E2A"/>
    <w:rsid w:val="00AC2270"/>
    <w:rsid w:val="00AC2A56"/>
    <w:rsid w:val="00AC2AC4"/>
    <w:rsid w:val="00AC2EEE"/>
    <w:rsid w:val="00AC2F34"/>
    <w:rsid w:val="00AC31FF"/>
    <w:rsid w:val="00AC3627"/>
    <w:rsid w:val="00AC454C"/>
    <w:rsid w:val="00AC4AEF"/>
    <w:rsid w:val="00AC528A"/>
    <w:rsid w:val="00AC53AF"/>
    <w:rsid w:val="00AC60DA"/>
    <w:rsid w:val="00AC63AD"/>
    <w:rsid w:val="00AC64D1"/>
    <w:rsid w:val="00AC6B55"/>
    <w:rsid w:val="00AC7D3B"/>
    <w:rsid w:val="00AD055E"/>
    <w:rsid w:val="00AD0633"/>
    <w:rsid w:val="00AD0AF2"/>
    <w:rsid w:val="00AD0C41"/>
    <w:rsid w:val="00AD1221"/>
    <w:rsid w:val="00AD1833"/>
    <w:rsid w:val="00AD19EF"/>
    <w:rsid w:val="00AD1ADC"/>
    <w:rsid w:val="00AD261D"/>
    <w:rsid w:val="00AD2D87"/>
    <w:rsid w:val="00AD2D8C"/>
    <w:rsid w:val="00AD3857"/>
    <w:rsid w:val="00AD4081"/>
    <w:rsid w:val="00AD42C2"/>
    <w:rsid w:val="00AD47A7"/>
    <w:rsid w:val="00AD6740"/>
    <w:rsid w:val="00AD68B2"/>
    <w:rsid w:val="00AD6C0F"/>
    <w:rsid w:val="00AD7F83"/>
    <w:rsid w:val="00AD7F95"/>
    <w:rsid w:val="00AE04B3"/>
    <w:rsid w:val="00AE050C"/>
    <w:rsid w:val="00AE0820"/>
    <w:rsid w:val="00AE371F"/>
    <w:rsid w:val="00AE4151"/>
    <w:rsid w:val="00AE4FBA"/>
    <w:rsid w:val="00AE56C4"/>
    <w:rsid w:val="00AE56FC"/>
    <w:rsid w:val="00AE6288"/>
    <w:rsid w:val="00AE66EE"/>
    <w:rsid w:val="00AE672C"/>
    <w:rsid w:val="00AE718B"/>
    <w:rsid w:val="00AE7B4A"/>
    <w:rsid w:val="00AE7DF0"/>
    <w:rsid w:val="00AF09F7"/>
    <w:rsid w:val="00AF0CBF"/>
    <w:rsid w:val="00AF20E1"/>
    <w:rsid w:val="00AF257F"/>
    <w:rsid w:val="00AF25A6"/>
    <w:rsid w:val="00AF2E90"/>
    <w:rsid w:val="00AF33CF"/>
    <w:rsid w:val="00AF486C"/>
    <w:rsid w:val="00AF4A69"/>
    <w:rsid w:val="00AF4D50"/>
    <w:rsid w:val="00AF4EB7"/>
    <w:rsid w:val="00AF6179"/>
    <w:rsid w:val="00AF64DA"/>
    <w:rsid w:val="00AF6CA4"/>
    <w:rsid w:val="00AF6D1B"/>
    <w:rsid w:val="00AF6D2D"/>
    <w:rsid w:val="00AF7406"/>
    <w:rsid w:val="00AF74DE"/>
    <w:rsid w:val="00AF7CEC"/>
    <w:rsid w:val="00AF7EAF"/>
    <w:rsid w:val="00B00773"/>
    <w:rsid w:val="00B00F14"/>
    <w:rsid w:val="00B0115A"/>
    <w:rsid w:val="00B0143A"/>
    <w:rsid w:val="00B0282B"/>
    <w:rsid w:val="00B03217"/>
    <w:rsid w:val="00B03B89"/>
    <w:rsid w:val="00B04357"/>
    <w:rsid w:val="00B043B4"/>
    <w:rsid w:val="00B05A45"/>
    <w:rsid w:val="00B06AC1"/>
    <w:rsid w:val="00B06CFE"/>
    <w:rsid w:val="00B07C2C"/>
    <w:rsid w:val="00B115A0"/>
    <w:rsid w:val="00B1295A"/>
    <w:rsid w:val="00B12E99"/>
    <w:rsid w:val="00B12FC1"/>
    <w:rsid w:val="00B13600"/>
    <w:rsid w:val="00B13C6C"/>
    <w:rsid w:val="00B13E08"/>
    <w:rsid w:val="00B13E84"/>
    <w:rsid w:val="00B14367"/>
    <w:rsid w:val="00B152B2"/>
    <w:rsid w:val="00B154BA"/>
    <w:rsid w:val="00B16765"/>
    <w:rsid w:val="00B16BC9"/>
    <w:rsid w:val="00B17184"/>
    <w:rsid w:val="00B17F93"/>
    <w:rsid w:val="00B20A45"/>
    <w:rsid w:val="00B2199E"/>
    <w:rsid w:val="00B21D07"/>
    <w:rsid w:val="00B220B2"/>
    <w:rsid w:val="00B22615"/>
    <w:rsid w:val="00B22C5C"/>
    <w:rsid w:val="00B22D2F"/>
    <w:rsid w:val="00B22D90"/>
    <w:rsid w:val="00B23F47"/>
    <w:rsid w:val="00B240EB"/>
    <w:rsid w:val="00B24F30"/>
    <w:rsid w:val="00B25814"/>
    <w:rsid w:val="00B25FE0"/>
    <w:rsid w:val="00B26494"/>
    <w:rsid w:val="00B26CF7"/>
    <w:rsid w:val="00B2734A"/>
    <w:rsid w:val="00B27D66"/>
    <w:rsid w:val="00B3105E"/>
    <w:rsid w:val="00B31ABF"/>
    <w:rsid w:val="00B3218E"/>
    <w:rsid w:val="00B33611"/>
    <w:rsid w:val="00B33BE3"/>
    <w:rsid w:val="00B34463"/>
    <w:rsid w:val="00B3579D"/>
    <w:rsid w:val="00B35967"/>
    <w:rsid w:val="00B36042"/>
    <w:rsid w:val="00B36DBA"/>
    <w:rsid w:val="00B37092"/>
    <w:rsid w:val="00B37E29"/>
    <w:rsid w:val="00B4006B"/>
    <w:rsid w:val="00B416FA"/>
    <w:rsid w:val="00B41D26"/>
    <w:rsid w:val="00B430A6"/>
    <w:rsid w:val="00B44EF3"/>
    <w:rsid w:val="00B44F8D"/>
    <w:rsid w:val="00B45232"/>
    <w:rsid w:val="00B4581C"/>
    <w:rsid w:val="00B458D1"/>
    <w:rsid w:val="00B464FD"/>
    <w:rsid w:val="00B46799"/>
    <w:rsid w:val="00B4729C"/>
    <w:rsid w:val="00B477B7"/>
    <w:rsid w:val="00B47CF2"/>
    <w:rsid w:val="00B47D82"/>
    <w:rsid w:val="00B500C0"/>
    <w:rsid w:val="00B50388"/>
    <w:rsid w:val="00B50A85"/>
    <w:rsid w:val="00B50E47"/>
    <w:rsid w:val="00B52076"/>
    <w:rsid w:val="00B526F0"/>
    <w:rsid w:val="00B52B6A"/>
    <w:rsid w:val="00B52B85"/>
    <w:rsid w:val="00B52BB7"/>
    <w:rsid w:val="00B52D36"/>
    <w:rsid w:val="00B5344B"/>
    <w:rsid w:val="00B53B5D"/>
    <w:rsid w:val="00B53DCF"/>
    <w:rsid w:val="00B5420B"/>
    <w:rsid w:val="00B542F8"/>
    <w:rsid w:val="00B54A30"/>
    <w:rsid w:val="00B55EB4"/>
    <w:rsid w:val="00B57AFF"/>
    <w:rsid w:val="00B6022B"/>
    <w:rsid w:val="00B6055E"/>
    <w:rsid w:val="00B60739"/>
    <w:rsid w:val="00B61337"/>
    <w:rsid w:val="00B61878"/>
    <w:rsid w:val="00B62B6C"/>
    <w:rsid w:val="00B62ED0"/>
    <w:rsid w:val="00B6317D"/>
    <w:rsid w:val="00B63743"/>
    <w:rsid w:val="00B63A85"/>
    <w:rsid w:val="00B64492"/>
    <w:rsid w:val="00B64AEA"/>
    <w:rsid w:val="00B64F45"/>
    <w:rsid w:val="00B6576B"/>
    <w:rsid w:val="00B65B77"/>
    <w:rsid w:val="00B6617F"/>
    <w:rsid w:val="00B67073"/>
    <w:rsid w:val="00B7046A"/>
    <w:rsid w:val="00B70530"/>
    <w:rsid w:val="00B70671"/>
    <w:rsid w:val="00B71CC2"/>
    <w:rsid w:val="00B7225A"/>
    <w:rsid w:val="00B727DF"/>
    <w:rsid w:val="00B72AF7"/>
    <w:rsid w:val="00B72C42"/>
    <w:rsid w:val="00B73757"/>
    <w:rsid w:val="00B7407A"/>
    <w:rsid w:val="00B7463F"/>
    <w:rsid w:val="00B75669"/>
    <w:rsid w:val="00B7572E"/>
    <w:rsid w:val="00B75EFF"/>
    <w:rsid w:val="00B7723F"/>
    <w:rsid w:val="00B77FED"/>
    <w:rsid w:val="00B801F0"/>
    <w:rsid w:val="00B80534"/>
    <w:rsid w:val="00B828F1"/>
    <w:rsid w:val="00B83CA1"/>
    <w:rsid w:val="00B83CE0"/>
    <w:rsid w:val="00B83E04"/>
    <w:rsid w:val="00B83F75"/>
    <w:rsid w:val="00B84150"/>
    <w:rsid w:val="00B8433C"/>
    <w:rsid w:val="00B864DE"/>
    <w:rsid w:val="00B87359"/>
    <w:rsid w:val="00B87491"/>
    <w:rsid w:val="00B92443"/>
    <w:rsid w:val="00B928F3"/>
    <w:rsid w:val="00B928F7"/>
    <w:rsid w:val="00B932DD"/>
    <w:rsid w:val="00B94465"/>
    <w:rsid w:val="00B959C7"/>
    <w:rsid w:val="00B95DC1"/>
    <w:rsid w:val="00B975B9"/>
    <w:rsid w:val="00BA04D6"/>
    <w:rsid w:val="00BA0A52"/>
    <w:rsid w:val="00BA2846"/>
    <w:rsid w:val="00BA29E9"/>
    <w:rsid w:val="00BA2E73"/>
    <w:rsid w:val="00BA35DD"/>
    <w:rsid w:val="00BA4019"/>
    <w:rsid w:val="00BA4348"/>
    <w:rsid w:val="00BA543A"/>
    <w:rsid w:val="00BA5661"/>
    <w:rsid w:val="00BA616C"/>
    <w:rsid w:val="00BA6655"/>
    <w:rsid w:val="00BA7142"/>
    <w:rsid w:val="00BA7747"/>
    <w:rsid w:val="00BA7B28"/>
    <w:rsid w:val="00BB0955"/>
    <w:rsid w:val="00BB0C69"/>
    <w:rsid w:val="00BB0CBC"/>
    <w:rsid w:val="00BB166A"/>
    <w:rsid w:val="00BB18EF"/>
    <w:rsid w:val="00BB237C"/>
    <w:rsid w:val="00BB281E"/>
    <w:rsid w:val="00BB30F6"/>
    <w:rsid w:val="00BB3146"/>
    <w:rsid w:val="00BB3337"/>
    <w:rsid w:val="00BB4014"/>
    <w:rsid w:val="00BB41A3"/>
    <w:rsid w:val="00BB5588"/>
    <w:rsid w:val="00BB5743"/>
    <w:rsid w:val="00BB621B"/>
    <w:rsid w:val="00BB69A8"/>
    <w:rsid w:val="00BB71DD"/>
    <w:rsid w:val="00BB7448"/>
    <w:rsid w:val="00BB7A56"/>
    <w:rsid w:val="00BB7D99"/>
    <w:rsid w:val="00BC0393"/>
    <w:rsid w:val="00BC10C2"/>
    <w:rsid w:val="00BC10CA"/>
    <w:rsid w:val="00BC12D7"/>
    <w:rsid w:val="00BC1D84"/>
    <w:rsid w:val="00BC2AF7"/>
    <w:rsid w:val="00BC2F70"/>
    <w:rsid w:val="00BC32DC"/>
    <w:rsid w:val="00BC35B6"/>
    <w:rsid w:val="00BC386C"/>
    <w:rsid w:val="00BC44E7"/>
    <w:rsid w:val="00BC48AA"/>
    <w:rsid w:val="00BC4ED9"/>
    <w:rsid w:val="00BC516C"/>
    <w:rsid w:val="00BC5536"/>
    <w:rsid w:val="00BC5612"/>
    <w:rsid w:val="00BC5865"/>
    <w:rsid w:val="00BC5CDA"/>
    <w:rsid w:val="00BC70B0"/>
    <w:rsid w:val="00BC7107"/>
    <w:rsid w:val="00BC7582"/>
    <w:rsid w:val="00BC7B19"/>
    <w:rsid w:val="00BC7D8D"/>
    <w:rsid w:val="00BD0DC5"/>
    <w:rsid w:val="00BD1769"/>
    <w:rsid w:val="00BD1AE7"/>
    <w:rsid w:val="00BD1B51"/>
    <w:rsid w:val="00BD25E9"/>
    <w:rsid w:val="00BD28D3"/>
    <w:rsid w:val="00BD3665"/>
    <w:rsid w:val="00BD3DE8"/>
    <w:rsid w:val="00BD4596"/>
    <w:rsid w:val="00BD5825"/>
    <w:rsid w:val="00BD5BC4"/>
    <w:rsid w:val="00BD5C6F"/>
    <w:rsid w:val="00BD6021"/>
    <w:rsid w:val="00BD6913"/>
    <w:rsid w:val="00BD6A7E"/>
    <w:rsid w:val="00BD7DAD"/>
    <w:rsid w:val="00BD7F93"/>
    <w:rsid w:val="00BE02CE"/>
    <w:rsid w:val="00BE096F"/>
    <w:rsid w:val="00BE0D3D"/>
    <w:rsid w:val="00BE11C7"/>
    <w:rsid w:val="00BE1405"/>
    <w:rsid w:val="00BE163C"/>
    <w:rsid w:val="00BE312D"/>
    <w:rsid w:val="00BE48AA"/>
    <w:rsid w:val="00BE5984"/>
    <w:rsid w:val="00BE59C8"/>
    <w:rsid w:val="00BE5AA9"/>
    <w:rsid w:val="00BE6771"/>
    <w:rsid w:val="00BE7057"/>
    <w:rsid w:val="00BE7E52"/>
    <w:rsid w:val="00BF0A16"/>
    <w:rsid w:val="00BF0B3B"/>
    <w:rsid w:val="00BF0C8C"/>
    <w:rsid w:val="00BF1181"/>
    <w:rsid w:val="00BF14B1"/>
    <w:rsid w:val="00BF19C1"/>
    <w:rsid w:val="00BF1C0D"/>
    <w:rsid w:val="00BF1C20"/>
    <w:rsid w:val="00BF2798"/>
    <w:rsid w:val="00BF2A89"/>
    <w:rsid w:val="00BF2D01"/>
    <w:rsid w:val="00BF313E"/>
    <w:rsid w:val="00BF3AEF"/>
    <w:rsid w:val="00BF4B2C"/>
    <w:rsid w:val="00BF4D0F"/>
    <w:rsid w:val="00BF54A3"/>
    <w:rsid w:val="00BF54B2"/>
    <w:rsid w:val="00BF57E1"/>
    <w:rsid w:val="00BF5C5E"/>
    <w:rsid w:val="00BF6AA5"/>
    <w:rsid w:val="00C0081B"/>
    <w:rsid w:val="00C00B24"/>
    <w:rsid w:val="00C00DED"/>
    <w:rsid w:val="00C00E60"/>
    <w:rsid w:val="00C0247B"/>
    <w:rsid w:val="00C04387"/>
    <w:rsid w:val="00C06F5A"/>
    <w:rsid w:val="00C07265"/>
    <w:rsid w:val="00C07FC8"/>
    <w:rsid w:val="00C10578"/>
    <w:rsid w:val="00C10DD7"/>
    <w:rsid w:val="00C10F1D"/>
    <w:rsid w:val="00C1168B"/>
    <w:rsid w:val="00C122DB"/>
    <w:rsid w:val="00C12CF3"/>
    <w:rsid w:val="00C135BC"/>
    <w:rsid w:val="00C149A1"/>
    <w:rsid w:val="00C14A07"/>
    <w:rsid w:val="00C156EF"/>
    <w:rsid w:val="00C15C95"/>
    <w:rsid w:val="00C166D2"/>
    <w:rsid w:val="00C17489"/>
    <w:rsid w:val="00C17A6D"/>
    <w:rsid w:val="00C17C34"/>
    <w:rsid w:val="00C20360"/>
    <w:rsid w:val="00C20BCF"/>
    <w:rsid w:val="00C20FA7"/>
    <w:rsid w:val="00C218E9"/>
    <w:rsid w:val="00C2195A"/>
    <w:rsid w:val="00C22005"/>
    <w:rsid w:val="00C22196"/>
    <w:rsid w:val="00C229CE"/>
    <w:rsid w:val="00C22A34"/>
    <w:rsid w:val="00C22B32"/>
    <w:rsid w:val="00C23AD5"/>
    <w:rsid w:val="00C23B16"/>
    <w:rsid w:val="00C23EEC"/>
    <w:rsid w:val="00C24943"/>
    <w:rsid w:val="00C2596A"/>
    <w:rsid w:val="00C2597B"/>
    <w:rsid w:val="00C26602"/>
    <w:rsid w:val="00C268E0"/>
    <w:rsid w:val="00C26A1C"/>
    <w:rsid w:val="00C27537"/>
    <w:rsid w:val="00C275D8"/>
    <w:rsid w:val="00C300A1"/>
    <w:rsid w:val="00C30689"/>
    <w:rsid w:val="00C30DA0"/>
    <w:rsid w:val="00C328FE"/>
    <w:rsid w:val="00C33507"/>
    <w:rsid w:val="00C335FA"/>
    <w:rsid w:val="00C34E65"/>
    <w:rsid w:val="00C35718"/>
    <w:rsid w:val="00C35FB0"/>
    <w:rsid w:val="00C378EC"/>
    <w:rsid w:val="00C40433"/>
    <w:rsid w:val="00C4085B"/>
    <w:rsid w:val="00C4107A"/>
    <w:rsid w:val="00C411D2"/>
    <w:rsid w:val="00C4124C"/>
    <w:rsid w:val="00C42940"/>
    <w:rsid w:val="00C43924"/>
    <w:rsid w:val="00C43A20"/>
    <w:rsid w:val="00C4409D"/>
    <w:rsid w:val="00C44E72"/>
    <w:rsid w:val="00C45551"/>
    <w:rsid w:val="00C45A06"/>
    <w:rsid w:val="00C4614E"/>
    <w:rsid w:val="00C46FB1"/>
    <w:rsid w:val="00C4783B"/>
    <w:rsid w:val="00C47BFD"/>
    <w:rsid w:val="00C47E5B"/>
    <w:rsid w:val="00C47F10"/>
    <w:rsid w:val="00C51944"/>
    <w:rsid w:val="00C5307C"/>
    <w:rsid w:val="00C532C7"/>
    <w:rsid w:val="00C536D4"/>
    <w:rsid w:val="00C543F2"/>
    <w:rsid w:val="00C5489E"/>
    <w:rsid w:val="00C5535E"/>
    <w:rsid w:val="00C56144"/>
    <w:rsid w:val="00C566C5"/>
    <w:rsid w:val="00C56A17"/>
    <w:rsid w:val="00C5752D"/>
    <w:rsid w:val="00C57AA2"/>
    <w:rsid w:val="00C6018D"/>
    <w:rsid w:val="00C6050C"/>
    <w:rsid w:val="00C616AB"/>
    <w:rsid w:val="00C61A22"/>
    <w:rsid w:val="00C61E4B"/>
    <w:rsid w:val="00C6246B"/>
    <w:rsid w:val="00C624A9"/>
    <w:rsid w:val="00C62939"/>
    <w:rsid w:val="00C630EE"/>
    <w:rsid w:val="00C632DF"/>
    <w:rsid w:val="00C6344C"/>
    <w:rsid w:val="00C63892"/>
    <w:rsid w:val="00C63E61"/>
    <w:rsid w:val="00C63E90"/>
    <w:rsid w:val="00C64549"/>
    <w:rsid w:val="00C64BFF"/>
    <w:rsid w:val="00C65597"/>
    <w:rsid w:val="00C66166"/>
    <w:rsid w:val="00C67CF3"/>
    <w:rsid w:val="00C704E9"/>
    <w:rsid w:val="00C70836"/>
    <w:rsid w:val="00C71312"/>
    <w:rsid w:val="00C71A1E"/>
    <w:rsid w:val="00C71A2D"/>
    <w:rsid w:val="00C7222B"/>
    <w:rsid w:val="00C728F6"/>
    <w:rsid w:val="00C740AD"/>
    <w:rsid w:val="00C75BC3"/>
    <w:rsid w:val="00C763C9"/>
    <w:rsid w:val="00C76F3A"/>
    <w:rsid w:val="00C77BEB"/>
    <w:rsid w:val="00C80057"/>
    <w:rsid w:val="00C801AC"/>
    <w:rsid w:val="00C801F3"/>
    <w:rsid w:val="00C81234"/>
    <w:rsid w:val="00C81E64"/>
    <w:rsid w:val="00C82232"/>
    <w:rsid w:val="00C8227B"/>
    <w:rsid w:val="00C82913"/>
    <w:rsid w:val="00C82E44"/>
    <w:rsid w:val="00C8443E"/>
    <w:rsid w:val="00C85BF8"/>
    <w:rsid w:val="00C85D1B"/>
    <w:rsid w:val="00C87345"/>
    <w:rsid w:val="00C8774F"/>
    <w:rsid w:val="00C87B07"/>
    <w:rsid w:val="00C87BC8"/>
    <w:rsid w:val="00C904F2"/>
    <w:rsid w:val="00C913C8"/>
    <w:rsid w:val="00C92318"/>
    <w:rsid w:val="00C92C33"/>
    <w:rsid w:val="00C93019"/>
    <w:rsid w:val="00C934B7"/>
    <w:rsid w:val="00C9359C"/>
    <w:rsid w:val="00C938AE"/>
    <w:rsid w:val="00C9405D"/>
    <w:rsid w:val="00C940EC"/>
    <w:rsid w:val="00C94DA2"/>
    <w:rsid w:val="00C9523A"/>
    <w:rsid w:val="00C95526"/>
    <w:rsid w:val="00C95954"/>
    <w:rsid w:val="00C96102"/>
    <w:rsid w:val="00C9618F"/>
    <w:rsid w:val="00C96BB4"/>
    <w:rsid w:val="00C96D61"/>
    <w:rsid w:val="00C9725D"/>
    <w:rsid w:val="00C972B1"/>
    <w:rsid w:val="00CA1323"/>
    <w:rsid w:val="00CA2229"/>
    <w:rsid w:val="00CA26B2"/>
    <w:rsid w:val="00CA29D6"/>
    <w:rsid w:val="00CA2CCE"/>
    <w:rsid w:val="00CA37B6"/>
    <w:rsid w:val="00CA43FD"/>
    <w:rsid w:val="00CA4D83"/>
    <w:rsid w:val="00CA5B9F"/>
    <w:rsid w:val="00CA5D74"/>
    <w:rsid w:val="00CA65DA"/>
    <w:rsid w:val="00CA75E5"/>
    <w:rsid w:val="00CA7EF8"/>
    <w:rsid w:val="00CB077A"/>
    <w:rsid w:val="00CB0946"/>
    <w:rsid w:val="00CB11E8"/>
    <w:rsid w:val="00CB1305"/>
    <w:rsid w:val="00CB2732"/>
    <w:rsid w:val="00CB383A"/>
    <w:rsid w:val="00CB3B7B"/>
    <w:rsid w:val="00CB43B3"/>
    <w:rsid w:val="00CB495F"/>
    <w:rsid w:val="00CB4976"/>
    <w:rsid w:val="00CB5422"/>
    <w:rsid w:val="00CB596D"/>
    <w:rsid w:val="00CB5C9B"/>
    <w:rsid w:val="00CB5F81"/>
    <w:rsid w:val="00CB61FB"/>
    <w:rsid w:val="00CB66EE"/>
    <w:rsid w:val="00CB742D"/>
    <w:rsid w:val="00CB7808"/>
    <w:rsid w:val="00CB7B85"/>
    <w:rsid w:val="00CB7D28"/>
    <w:rsid w:val="00CB7DA4"/>
    <w:rsid w:val="00CB7EEC"/>
    <w:rsid w:val="00CC43BC"/>
    <w:rsid w:val="00CC489B"/>
    <w:rsid w:val="00CC56BA"/>
    <w:rsid w:val="00CC5A34"/>
    <w:rsid w:val="00CC6CD4"/>
    <w:rsid w:val="00CC6F80"/>
    <w:rsid w:val="00CC7BC1"/>
    <w:rsid w:val="00CD0750"/>
    <w:rsid w:val="00CD086D"/>
    <w:rsid w:val="00CD0DE0"/>
    <w:rsid w:val="00CD0F28"/>
    <w:rsid w:val="00CD0FA5"/>
    <w:rsid w:val="00CD1195"/>
    <w:rsid w:val="00CD1500"/>
    <w:rsid w:val="00CD2325"/>
    <w:rsid w:val="00CD2522"/>
    <w:rsid w:val="00CD2BCD"/>
    <w:rsid w:val="00CD2D9E"/>
    <w:rsid w:val="00CD3250"/>
    <w:rsid w:val="00CD3A4C"/>
    <w:rsid w:val="00CD41F8"/>
    <w:rsid w:val="00CD4329"/>
    <w:rsid w:val="00CD45D5"/>
    <w:rsid w:val="00CD49CC"/>
    <w:rsid w:val="00CD5551"/>
    <w:rsid w:val="00CD5BE3"/>
    <w:rsid w:val="00CD6563"/>
    <w:rsid w:val="00CD7F29"/>
    <w:rsid w:val="00CE048F"/>
    <w:rsid w:val="00CE05FD"/>
    <w:rsid w:val="00CE0A3D"/>
    <w:rsid w:val="00CE10E9"/>
    <w:rsid w:val="00CE1B46"/>
    <w:rsid w:val="00CE219D"/>
    <w:rsid w:val="00CE2332"/>
    <w:rsid w:val="00CE2504"/>
    <w:rsid w:val="00CE2516"/>
    <w:rsid w:val="00CE287E"/>
    <w:rsid w:val="00CE2910"/>
    <w:rsid w:val="00CE4168"/>
    <w:rsid w:val="00CE4FC0"/>
    <w:rsid w:val="00CE5243"/>
    <w:rsid w:val="00CE5393"/>
    <w:rsid w:val="00CE737D"/>
    <w:rsid w:val="00CF0850"/>
    <w:rsid w:val="00CF09F0"/>
    <w:rsid w:val="00CF0D26"/>
    <w:rsid w:val="00CF167E"/>
    <w:rsid w:val="00CF18C8"/>
    <w:rsid w:val="00CF20E6"/>
    <w:rsid w:val="00CF2639"/>
    <w:rsid w:val="00CF2ADF"/>
    <w:rsid w:val="00CF2DE8"/>
    <w:rsid w:val="00CF36BE"/>
    <w:rsid w:val="00CF4B90"/>
    <w:rsid w:val="00CF4D28"/>
    <w:rsid w:val="00CF520B"/>
    <w:rsid w:val="00CF5236"/>
    <w:rsid w:val="00CF5F70"/>
    <w:rsid w:val="00CF6000"/>
    <w:rsid w:val="00CF6813"/>
    <w:rsid w:val="00CF6E1F"/>
    <w:rsid w:val="00CF73BC"/>
    <w:rsid w:val="00D003F3"/>
    <w:rsid w:val="00D01248"/>
    <w:rsid w:val="00D0195D"/>
    <w:rsid w:val="00D01982"/>
    <w:rsid w:val="00D02793"/>
    <w:rsid w:val="00D03548"/>
    <w:rsid w:val="00D0364F"/>
    <w:rsid w:val="00D03E47"/>
    <w:rsid w:val="00D04AAD"/>
    <w:rsid w:val="00D04BE5"/>
    <w:rsid w:val="00D04CBA"/>
    <w:rsid w:val="00D053FD"/>
    <w:rsid w:val="00D05503"/>
    <w:rsid w:val="00D06834"/>
    <w:rsid w:val="00D0725C"/>
    <w:rsid w:val="00D074F9"/>
    <w:rsid w:val="00D07A88"/>
    <w:rsid w:val="00D07F27"/>
    <w:rsid w:val="00D10CD1"/>
    <w:rsid w:val="00D10D58"/>
    <w:rsid w:val="00D124E3"/>
    <w:rsid w:val="00D12A23"/>
    <w:rsid w:val="00D12C5C"/>
    <w:rsid w:val="00D13BE0"/>
    <w:rsid w:val="00D14A86"/>
    <w:rsid w:val="00D15027"/>
    <w:rsid w:val="00D154DE"/>
    <w:rsid w:val="00D155F5"/>
    <w:rsid w:val="00D15711"/>
    <w:rsid w:val="00D15B0C"/>
    <w:rsid w:val="00D15C18"/>
    <w:rsid w:val="00D167F0"/>
    <w:rsid w:val="00D16FE3"/>
    <w:rsid w:val="00D20DE4"/>
    <w:rsid w:val="00D20E3B"/>
    <w:rsid w:val="00D2123F"/>
    <w:rsid w:val="00D212FF"/>
    <w:rsid w:val="00D213D5"/>
    <w:rsid w:val="00D21724"/>
    <w:rsid w:val="00D219E8"/>
    <w:rsid w:val="00D21CD4"/>
    <w:rsid w:val="00D22125"/>
    <w:rsid w:val="00D22EB7"/>
    <w:rsid w:val="00D2329F"/>
    <w:rsid w:val="00D2333B"/>
    <w:rsid w:val="00D235FE"/>
    <w:rsid w:val="00D239F6"/>
    <w:rsid w:val="00D23C50"/>
    <w:rsid w:val="00D24D3B"/>
    <w:rsid w:val="00D25268"/>
    <w:rsid w:val="00D2582B"/>
    <w:rsid w:val="00D262CC"/>
    <w:rsid w:val="00D274AB"/>
    <w:rsid w:val="00D27679"/>
    <w:rsid w:val="00D27F31"/>
    <w:rsid w:val="00D308ED"/>
    <w:rsid w:val="00D3145B"/>
    <w:rsid w:val="00D31728"/>
    <w:rsid w:val="00D319CA"/>
    <w:rsid w:val="00D3280A"/>
    <w:rsid w:val="00D32E9F"/>
    <w:rsid w:val="00D34673"/>
    <w:rsid w:val="00D34DB1"/>
    <w:rsid w:val="00D3586E"/>
    <w:rsid w:val="00D361B3"/>
    <w:rsid w:val="00D36333"/>
    <w:rsid w:val="00D36406"/>
    <w:rsid w:val="00D36A83"/>
    <w:rsid w:val="00D36D86"/>
    <w:rsid w:val="00D36D90"/>
    <w:rsid w:val="00D3757F"/>
    <w:rsid w:val="00D37B3C"/>
    <w:rsid w:val="00D37CFA"/>
    <w:rsid w:val="00D40101"/>
    <w:rsid w:val="00D411CA"/>
    <w:rsid w:val="00D41B41"/>
    <w:rsid w:val="00D41DF1"/>
    <w:rsid w:val="00D41E98"/>
    <w:rsid w:val="00D428AA"/>
    <w:rsid w:val="00D42D49"/>
    <w:rsid w:val="00D43B46"/>
    <w:rsid w:val="00D441AC"/>
    <w:rsid w:val="00D4541B"/>
    <w:rsid w:val="00D45534"/>
    <w:rsid w:val="00D46942"/>
    <w:rsid w:val="00D4787A"/>
    <w:rsid w:val="00D47E35"/>
    <w:rsid w:val="00D50A34"/>
    <w:rsid w:val="00D50D09"/>
    <w:rsid w:val="00D50F12"/>
    <w:rsid w:val="00D510B7"/>
    <w:rsid w:val="00D5123E"/>
    <w:rsid w:val="00D52373"/>
    <w:rsid w:val="00D527FF"/>
    <w:rsid w:val="00D5348E"/>
    <w:rsid w:val="00D53EFA"/>
    <w:rsid w:val="00D543E1"/>
    <w:rsid w:val="00D54AFF"/>
    <w:rsid w:val="00D54B84"/>
    <w:rsid w:val="00D54DC7"/>
    <w:rsid w:val="00D55210"/>
    <w:rsid w:val="00D5561F"/>
    <w:rsid w:val="00D56D8B"/>
    <w:rsid w:val="00D572E8"/>
    <w:rsid w:val="00D60885"/>
    <w:rsid w:val="00D60B80"/>
    <w:rsid w:val="00D61D25"/>
    <w:rsid w:val="00D62E99"/>
    <w:rsid w:val="00D62FAF"/>
    <w:rsid w:val="00D63248"/>
    <w:rsid w:val="00D63750"/>
    <w:rsid w:val="00D65D0B"/>
    <w:rsid w:val="00D66136"/>
    <w:rsid w:val="00D66B1D"/>
    <w:rsid w:val="00D66CF2"/>
    <w:rsid w:val="00D6737C"/>
    <w:rsid w:val="00D7055A"/>
    <w:rsid w:val="00D708A8"/>
    <w:rsid w:val="00D70BC4"/>
    <w:rsid w:val="00D72C38"/>
    <w:rsid w:val="00D73589"/>
    <w:rsid w:val="00D73966"/>
    <w:rsid w:val="00D7441A"/>
    <w:rsid w:val="00D746FD"/>
    <w:rsid w:val="00D74876"/>
    <w:rsid w:val="00D74BB8"/>
    <w:rsid w:val="00D755A6"/>
    <w:rsid w:val="00D75C50"/>
    <w:rsid w:val="00D75C7A"/>
    <w:rsid w:val="00D75D06"/>
    <w:rsid w:val="00D76072"/>
    <w:rsid w:val="00D761CC"/>
    <w:rsid w:val="00D80167"/>
    <w:rsid w:val="00D804A2"/>
    <w:rsid w:val="00D80A50"/>
    <w:rsid w:val="00D811D5"/>
    <w:rsid w:val="00D81C16"/>
    <w:rsid w:val="00D827AB"/>
    <w:rsid w:val="00D8333E"/>
    <w:rsid w:val="00D84535"/>
    <w:rsid w:val="00D849B7"/>
    <w:rsid w:val="00D849D7"/>
    <w:rsid w:val="00D852ED"/>
    <w:rsid w:val="00D85456"/>
    <w:rsid w:val="00D87508"/>
    <w:rsid w:val="00D900F9"/>
    <w:rsid w:val="00D9193F"/>
    <w:rsid w:val="00D91A4C"/>
    <w:rsid w:val="00D91A4D"/>
    <w:rsid w:val="00D9256D"/>
    <w:rsid w:val="00D9281D"/>
    <w:rsid w:val="00D92FF3"/>
    <w:rsid w:val="00D93D6A"/>
    <w:rsid w:val="00D94077"/>
    <w:rsid w:val="00D94A7C"/>
    <w:rsid w:val="00D95418"/>
    <w:rsid w:val="00D95896"/>
    <w:rsid w:val="00D95A7C"/>
    <w:rsid w:val="00D95E44"/>
    <w:rsid w:val="00D95E5A"/>
    <w:rsid w:val="00D9663C"/>
    <w:rsid w:val="00D96673"/>
    <w:rsid w:val="00D968D4"/>
    <w:rsid w:val="00DA0A96"/>
    <w:rsid w:val="00DA2224"/>
    <w:rsid w:val="00DA29F6"/>
    <w:rsid w:val="00DA32B5"/>
    <w:rsid w:val="00DA5115"/>
    <w:rsid w:val="00DA5C11"/>
    <w:rsid w:val="00DA6034"/>
    <w:rsid w:val="00DA7AE9"/>
    <w:rsid w:val="00DB0709"/>
    <w:rsid w:val="00DB16DF"/>
    <w:rsid w:val="00DB2983"/>
    <w:rsid w:val="00DB439B"/>
    <w:rsid w:val="00DB4941"/>
    <w:rsid w:val="00DB5B6B"/>
    <w:rsid w:val="00DB5F85"/>
    <w:rsid w:val="00DB613B"/>
    <w:rsid w:val="00DB735B"/>
    <w:rsid w:val="00DB7929"/>
    <w:rsid w:val="00DB7A06"/>
    <w:rsid w:val="00DB7E66"/>
    <w:rsid w:val="00DC02CD"/>
    <w:rsid w:val="00DC04B0"/>
    <w:rsid w:val="00DC10A5"/>
    <w:rsid w:val="00DC1257"/>
    <w:rsid w:val="00DC1C2F"/>
    <w:rsid w:val="00DC21F5"/>
    <w:rsid w:val="00DC2A14"/>
    <w:rsid w:val="00DC2CD2"/>
    <w:rsid w:val="00DC2E05"/>
    <w:rsid w:val="00DC3145"/>
    <w:rsid w:val="00DC3895"/>
    <w:rsid w:val="00DC3AD1"/>
    <w:rsid w:val="00DC3B4E"/>
    <w:rsid w:val="00DC3DC0"/>
    <w:rsid w:val="00DC58AC"/>
    <w:rsid w:val="00DC5B2B"/>
    <w:rsid w:val="00DC5E0F"/>
    <w:rsid w:val="00DC6161"/>
    <w:rsid w:val="00DC61A1"/>
    <w:rsid w:val="00DC65B3"/>
    <w:rsid w:val="00DC7015"/>
    <w:rsid w:val="00DC759C"/>
    <w:rsid w:val="00DC7837"/>
    <w:rsid w:val="00DC7C05"/>
    <w:rsid w:val="00DC7CC8"/>
    <w:rsid w:val="00DC7CE9"/>
    <w:rsid w:val="00DD0659"/>
    <w:rsid w:val="00DD14DB"/>
    <w:rsid w:val="00DD1D8E"/>
    <w:rsid w:val="00DD24F8"/>
    <w:rsid w:val="00DD29E1"/>
    <w:rsid w:val="00DD2E42"/>
    <w:rsid w:val="00DD318D"/>
    <w:rsid w:val="00DD3322"/>
    <w:rsid w:val="00DD35E1"/>
    <w:rsid w:val="00DD45AC"/>
    <w:rsid w:val="00DD6EEB"/>
    <w:rsid w:val="00DD7007"/>
    <w:rsid w:val="00DD74BC"/>
    <w:rsid w:val="00DD74CA"/>
    <w:rsid w:val="00DE0014"/>
    <w:rsid w:val="00DE0A33"/>
    <w:rsid w:val="00DE0B10"/>
    <w:rsid w:val="00DE0DF8"/>
    <w:rsid w:val="00DE0FDC"/>
    <w:rsid w:val="00DE16DC"/>
    <w:rsid w:val="00DE1E60"/>
    <w:rsid w:val="00DE1F65"/>
    <w:rsid w:val="00DE1FA8"/>
    <w:rsid w:val="00DE1FBB"/>
    <w:rsid w:val="00DE2505"/>
    <w:rsid w:val="00DE2C69"/>
    <w:rsid w:val="00DE3102"/>
    <w:rsid w:val="00DE3A13"/>
    <w:rsid w:val="00DE4506"/>
    <w:rsid w:val="00DE4F5C"/>
    <w:rsid w:val="00DE5C4B"/>
    <w:rsid w:val="00DE6695"/>
    <w:rsid w:val="00DE6BC8"/>
    <w:rsid w:val="00DF0433"/>
    <w:rsid w:val="00DF096F"/>
    <w:rsid w:val="00DF0BB6"/>
    <w:rsid w:val="00DF0E45"/>
    <w:rsid w:val="00DF140C"/>
    <w:rsid w:val="00DF190A"/>
    <w:rsid w:val="00DF19A5"/>
    <w:rsid w:val="00DF2AE7"/>
    <w:rsid w:val="00DF2E12"/>
    <w:rsid w:val="00DF385A"/>
    <w:rsid w:val="00DF514A"/>
    <w:rsid w:val="00DF60D9"/>
    <w:rsid w:val="00DF6690"/>
    <w:rsid w:val="00DF6804"/>
    <w:rsid w:val="00E0145C"/>
    <w:rsid w:val="00E01D97"/>
    <w:rsid w:val="00E023D5"/>
    <w:rsid w:val="00E032A6"/>
    <w:rsid w:val="00E0358D"/>
    <w:rsid w:val="00E04323"/>
    <w:rsid w:val="00E04650"/>
    <w:rsid w:val="00E04C63"/>
    <w:rsid w:val="00E06E64"/>
    <w:rsid w:val="00E070A2"/>
    <w:rsid w:val="00E076A3"/>
    <w:rsid w:val="00E07A06"/>
    <w:rsid w:val="00E121D1"/>
    <w:rsid w:val="00E12B1A"/>
    <w:rsid w:val="00E12D61"/>
    <w:rsid w:val="00E1322C"/>
    <w:rsid w:val="00E133DA"/>
    <w:rsid w:val="00E13C3B"/>
    <w:rsid w:val="00E2003A"/>
    <w:rsid w:val="00E201EC"/>
    <w:rsid w:val="00E20DB7"/>
    <w:rsid w:val="00E20ED4"/>
    <w:rsid w:val="00E210AF"/>
    <w:rsid w:val="00E21762"/>
    <w:rsid w:val="00E21902"/>
    <w:rsid w:val="00E21D1D"/>
    <w:rsid w:val="00E222EF"/>
    <w:rsid w:val="00E22680"/>
    <w:rsid w:val="00E22908"/>
    <w:rsid w:val="00E22DAA"/>
    <w:rsid w:val="00E2357F"/>
    <w:rsid w:val="00E237E4"/>
    <w:rsid w:val="00E245B3"/>
    <w:rsid w:val="00E25358"/>
    <w:rsid w:val="00E25B0D"/>
    <w:rsid w:val="00E26205"/>
    <w:rsid w:val="00E2656A"/>
    <w:rsid w:val="00E26D6B"/>
    <w:rsid w:val="00E272E3"/>
    <w:rsid w:val="00E27951"/>
    <w:rsid w:val="00E27BD1"/>
    <w:rsid w:val="00E30A42"/>
    <w:rsid w:val="00E30E46"/>
    <w:rsid w:val="00E32C14"/>
    <w:rsid w:val="00E333ED"/>
    <w:rsid w:val="00E33646"/>
    <w:rsid w:val="00E33A1A"/>
    <w:rsid w:val="00E33A3F"/>
    <w:rsid w:val="00E33A6A"/>
    <w:rsid w:val="00E33CFC"/>
    <w:rsid w:val="00E34120"/>
    <w:rsid w:val="00E34D49"/>
    <w:rsid w:val="00E35042"/>
    <w:rsid w:val="00E35A86"/>
    <w:rsid w:val="00E35FCC"/>
    <w:rsid w:val="00E372BD"/>
    <w:rsid w:val="00E401D9"/>
    <w:rsid w:val="00E4087C"/>
    <w:rsid w:val="00E40C0C"/>
    <w:rsid w:val="00E412D0"/>
    <w:rsid w:val="00E421AD"/>
    <w:rsid w:val="00E42F9C"/>
    <w:rsid w:val="00E43F2B"/>
    <w:rsid w:val="00E43F7D"/>
    <w:rsid w:val="00E4449A"/>
    <w:rsid w:val="00E4589A"/>
    <w:rsid w:val="00E46AC7"/>
    <w:rsid w:val="00E47039"/>
    <w:rsid w:val="00E4720D"/>
    <w:rsid w:val="00E50F87"/>
    <w:rsid w:val="00E53662"/>
    <w:rsid w:val="00E5368F"/>
    <w:rsid w:val="00E536D7"/>
    <w:rsid w:val="00E547B7"/>
    <w:rsid w:val="00E55460"/>
    <w:rsid w:val="00E56322"/>
    <w:rsid w:val="00E563A3"/>
    <w:rsid w:val="00E5656E"/>
    <w:rsid w:val="00E56EE9"/>
    <w:rsid w:val="00E57F96"/>
    <w:rsid w:val="00E57FDE"/>
    <w:rsid w:val="00E605DF"/>
    <w:rsid w:val="00E60982"/>
    <w:rsid w:val="00E60DF7"/>
    <w:rsid w:val="00E61859"/>
    <w:rsid w:val="00E61D6B"/>
    <w:rsid w:val="00E62C62"/>
    <w:rsid w:val="00E63588"/>
    <w:rsid w:val="00E63E39"/>
    <w:rsid w:val="00E654C1"/>
    <w:rsid w:val="00E65558"/>
    <w:rsid w:val="00E65D97"/>
    <w:rsid w:val="00E6605D"/>
    <w:rsid w:val="00E66D38"/>
    <w:rsid w:val="00E66F10"/>
    <w:rsid w:val="00E72A5A"/>
    <w:rsid w:val="00E73195"/>
    <w:rsid w:val="00E73354"/>
    <w:rsid w:val="00E74239"/>
    <w:rsid w:val="00E74717"/>
    <w:rsid w:val="00E749AB"/>
    <w:rsid w:val="00E74EE0"/>
    <w:rsid w:val="00E75DD6"/>
    <w:rsid w:val="00E77585"/>
    <w:rsid w:val="00E77E2F"/>
    <w:rsid w:val="00E77F6E"/>
    <w:rsid w:val="00E80E63"/>
    <w:rsid w:val="00E81386"/>
    <w:rsid w:val="00E82E84"/>
    <w:rsid w:val="00E82F8A"/>
    <w:rsid w:val="00E836CB"/>
    <w:rsid w:val="00E83A2F"/>
    <w:rsid w:val="00E84DE6"/>
    <w:rsid w:val="00E85E96"/>
    <w:rsid w:val="00E868AC"/>
    <w:rsid w:val="00E86DD7"/>
    <w:rsid w:val="00E87F48"/>
    <w:rsid w:val="00E915E3"/>
    <w:rsid w:val="00E91B4B"/>
    <w:rsid w:val="00E9242D"/>
    <w:rsid w:val="00E92D04"/>
    <w:rsid w:val="00E92E30"/>
    <w:rsid w:val="00E92F71"/>
    <w:rsid w:val="00E933AD"/>
    <w:rsid w:val="00E94326"/>
    <w:rsid w:val="00E94756"/>
    <w:rsid w:val="00E949A6"/>
    <w:rsid w:val="00E94B61"/>
    <w:rsid w:val="00E94E8A"/>
    <w:rsid w:val="00E954D4"/>
    <w:rsid w:val="00E960BC"/>
    <w:rsid w:val="00E964D9"/>
    <w:rsid w:val="00EA06A6"/>
    <w:rsid w:val="00EA0B1C"/>
    <w:rsid w:val="00EA2A5B"/>
    <w:rsid w:val="00EA2EE8"/>
    <w:rsid w:val="00EA332D"/>
    <w:rsid w:val="00EA3360"/>
    <w:rsid w:val="00EA339F"/>
    <w:rsid w:val="00EA3795"/>
    <w:rsid w:val="00EA382D"/>
    <w:rsid w:val="00EA4688"/>
    <w:rsid w:val="00EA5DEF"/>
    <w:rsid w:val="00EA5F51"/>
    <w:rsid w:val="00EB0A79"/>
    <w:rsid w:val="00EB11A6"/>
    <w:rsid w:val="00EB1293"/>
    <w:rsid w:val="00EB12BF"/>
    <w:rsid w:val="00EB3799"/>
    <w:rsid w:val="00EB37A2"/>
    <w:rsid w:val="00EB3C32"/>
    <w:rsid w:val="00EB5255"/>
    <w:rsid w:val="00EB56F5"/>
    <w:rsid w:val="00EB5C47"/>
    <w:rsid w:val="00EB5D03"/>
    <w:rsid w:val="00EB5E4E"/>
    <w:rsid w:val="00EB6ACA"/>
    <w:rsid w:val="00EB6E62"/>
    <w:rsid w:val="00EB70DB"/>
    <w:rsid w:val="00EC0462"/>
    <w:rsid w:val="00EC04D3"/>
    <w:rsid w:val="00EC0949"/>
    <w:rsid w:val="00EC0EF2"/>
    <w:rsid w:val="00EC120B"/>
    <w:rsid w:val="00EC19EC"/>
    <w:rsid w:val="00EC277E"/>
    <w:rsid w:val="00EC2AF1"/>
    <w:rsid w:val="00EC2C9E"/>
    <w:rsid w:val="00EC3173"/>
    <w:rsid w:val="00EC5F86"/>
    <w:rsid w:val="00EC664C"/>
    <w:rsid w:val="00EC67AD"/>
    <w:rsid w:val="00ED012B"/>
    <w:rsid w:val="00ED0639"/>
    <w:rsid w:val="00ED07DB"/>
    <w:rsid w:val="00ED0A62"/>
    <w:rsid w:val="00ED1251"/>
    <w:rsid w:val="00ED1CF3"/>
    <w:rsid w:val="00ED2148"/>
    <w:rsid w:val="00ED2530"/>
    <w:rsid w:val="00ED29E7"/>
    <w:rsid w:val="00ED33E6"/>
    <w:rsid w:val="00ED34F5"/>
    <w:rsid w:val="00ED424F"/>
    <w:rsid w:val="00ED4F62"/>
    <w:rsid w:val="00ED53B0"/>
    <w:rsid w:val="00ED56DF"/>
    <w:rsid w:val="00ED58A4"/>
    <w:rsid w:val="00ED5F3A"/>
    <w:rsid w:val="00ED6111"/>
    <w:rsid w:val="00ED741C"/>
    <w:rsid w:val="00ED7618"/>
    <w:rsid w:val="00ED76BF"/>
    <w:rsid w:val="00ED7BD4"/>
    <w:rsid w:val="00EE0504"/>
    <w:rsid w:val="00EE0A87"/>
    <w:rsid w:val="00EE0EE9"/>
    <w:rsid w:val="00EE12AC"/>
    <w:rsid w:val="00EE20CF"/>
    <w:rsid w:val="00EE42D8"/>
    <w:rsid w:val="00EE4368"/>
    <w:rsid w:val="00EE4F82"/>
    <w:rsid w:val="00EE5B0E"/>
    <w:rsid w:val="00EE5DD8"/>
    <w:rsid w:val="00EE61D9"/>
    <w:rsid w:val="00EE7E7B"/>
    <w:rsid w:val="00EF0672"/>
    <w:rsid w:val="00EF0DB3"/>
    <w:rsid w:val="00EF2136"/>
    <w:rsid w:val="00EF24D3"/>
    <w:rsid w:val="00EF2779"/>
    <w:rsid w:val="00EF2DE3"/>
    <w:rsid w:val="00EF379F"/>
    <w:rsid w:val="00EF3900"/>
    <w:rsid w:val="00EF3D5F"/>
    <w:rsid w:val="00EF4373"/>
    <w:rsid w:val="00EF4755"/>
    <w:rsid w:val="00EF4F5B"/>
    <w:rsid w:val="00EF55EA"/>
    <w:rsid w:val="00EF5941"/>
    <w:rsid w:val="00EF5F1D"/>
    <w:rsid w:val="00EF6B01"/>
    <w:rsid w:val="00EF6EBF"/>
    <w:rsid w:val="00EF6F85"/>
    <w:rsid w:val="00EF7135"/>
    <w:rsid w:val="00EF794A"/>
    <w:rsid w:val="00F01159"/>
    <w:rsid w:val="00F01BE5"/>
    <w:rsid w:val="00F01FB0"/>
    <w:rsid w:val="00F025F9"/>
    <w:rsid w:val="00F027DB"/>
    <w:rsid w:val="00F0299C"/>
    <w:rsid w:val="00F047F9"/>
    <w:rsid w:val="00F04AA6"/>
    <w:rsid w:val="00F055DC"/>
    <w:rsid w:val="00F05AA8"/>
    <w:rsid w:val="00F06387"/>
    <w:rsid w:val="00F10398"/>
    <w:rsid w:val="00F11828"/>
    <w:rsid w:val="00F122EE"/>
    <w:rsid w:val="00F12DE6"/>
    <w:rsid w:val="00F1321A"/>
    <w:rsid w:val="00F1347D"/>
    <w:rsid w:val="00F1388E"/>
    <w:rsid w:val="00F14A7A"/>
    <w:rsid w:val="00F15338"/>
    <w:rsid w:val="00F16AD7"/>
    <w:rsid w:val="00F1769F"/>
    <w:rsid w:val="00F17D72"/>
    <w:rsid w:val="00F20B88"/>
    <w:rsid w:val="00F21915"/>
    <w:rsid w:val="00F2248F"/>
    <w:rsid w:val="00F22985"/>
    <w:rsid w:val="00F22AAC"/>
    <w:rsid w:val="00F22D0A"/>
    <w:rsid w:val="00F22F69"/>
    <w:rsid w:val="00F2480A"/>
    <w:rsid w:val="00F24C5E"/>
    <w:rsid w:val="00F24F03"/>
    <w:rsid w:val="00F24FF0"/>
    <w:rsid w:val="00F25C71"/>
    <w:rsid w:val="00F25D29"/>
    <w:rsid w:val="00F26B31"/>
    <w:rsid w:val="00F26FCB"/>
    <w:rsid w:val="00F27E37"/>
    <w:rsid w:val="00F32686"/>
    <w:rsid w:val="00F3305A"/>
    <w:rsid w:val="00F3383E"/>
    <w:rsid w:val="00F33E33"/>
    <w:rsid w:val="00F347CF"/>
    <w:rsid w:val="00F34935"/>
    <w:rsid w:val="00F34AF3"/>
    <w:rsid w:val="00F350DE"/>
    <w:rsid w:val="00F35B3B"/>
    <w:rsid w:val="00F35DB8"/>
    <w:rsid w:val="00F36311"/>
    <w:rsid w:val="00F41C72"/>
    <w:rsid w:val="00F41D91"/>
    <w:rsid w:val="00F45611"/>
    <w:rsid w:val="00F465A7"/>
    <w:rsid w:val="00F4672D"/>
    <w:rsid w:val="00F47116"/>
    <w:rsid w:val="00F4717A"/>
    <w:rsid w:val="00F47B33"/>
    <w:rsid w:val="00F50B7C"/>
    <w:rsid w:val="00F50C4F"/>
    <w:rsid w:val="00F51D1F"/>
    <w:rsid w:val="00F528CE"/>
    <w:rsid w:val="00F529DE"/>
    <w:rsid w:val="00F52D83"/>
    <w:rsid w:val="00F52F40"/>
    <w:rsid w:val="00F5359F"/>
    <w:rsid w:val="00F550E6"/>
    <w:rsid w:val="00F55A9F"/>
    <w:rsid w:val="00F55BB9"/>
    <w:rsid w:val="00F56187"/>
    <w:rsid w:val="00F56C30"/>
    <w:rsid w:val="00F56CB5"/>
    <w:rsid w:val="00F57796"/>
    <w:rsid w:val="00F57E14"/>
    <w:rsid w:val="00F600F1"/>
    <w:rsid w:val="00F60B83"/>
    <w:rsid w:val="00F614CB"/>
    <w:rsid w:val="00F61C29"/>
    <w:rsid w:val="00F61FAA"/>
    <w:rsid w:val="00F6268E"/>
    <w:rsid w:val="00F62F29"/>
    <w:rsid w:val="00F642FA"/>
    <w:rsid w:val="00F643C2"/>
    <w:rsid w:val="00F64CD7"/>
    <w:rsid w:val="00F6626B"/>
    <w:rsid w:val="00F66277"/>
    <w:rsid w:val="00F664C3"/>
    <w:rsid w:val="00F67079"/>
    <w:rsid w:val="00F67605"/>
    <w:rsid w:val="00F67C74"/>
    <w:rsid w:val="00F67DD4"/>
    <w:rsid w:val="00F7058D"/>
    <w:rsid w:val="00F718C7"/>
    <w:rsid w:val="00F72310"/>
    <w:rsid w:val="00F73FEC"/>
    <w:rsid w:val="00F74345"/>
    <w:rsid w:val="00F750D5"/>
    <w:rsid w:val="00F75965"/>
    <w:rsid w:val="00F759BC"/>
    <w:rsid w:val="00F75A33"/>
    <w:rsid w:val="00F7764F"/>
    <w:rsid w:val="00F80416"/>
    <w:rsid w:val="00F80A0A"/>
    <w:rsid w:val="00F80B10"/>
    <w:rsid w:val="00F80BB2"/>
    <w:rsid w:val="00F81EFD"/>
    <w:rsid w:val="00F82B19"/>
    <w:rsid w:val="00F82ECB"/>
    <w:rsid w:val="00F83AA7"/>
    <w:rsid w:val="00F840E5"/>
    <w:rsid w:val="00F8425C"/>
    <w:rsid w:val="00F8662C"/>
    <w:rsid w:val="00F86635"/>
    <w:rsid w:val="00F86889"/>
    <w:rsid w:val="00F86C25"/>
    <w:rsid w:val="00F86C92"/>
    <w:rsid w:val="00F87254"/>
    <w:rsid w:val="00F87523"/>
    <w:rsid w:val="00F904F2"/>
    <w:rsid w:val="00F9069C"/>
    <w:rsid w:val="00F9117D"/>
    <w:rsid w:val="00F91B69"/>
    <w:rsid w:val="00F91D3B"/>
    <w:rsid w:val="00F9212D"/>
    <w:rsid w:val="00F922F5"/>
    <w:rsid w:val="00F9242B"/>
    <w:rsid w:val="00F927D5"/>
    <w:rsid w:val="00F93CB5"/>
    <w:rsid w:val="00F93DA5"/>
    <w:rsid w:val="00F95135"/>
    <w:rsid w:val="00F95569"/>
    <w:rsid w:val="00F961AD"/>
    <w:rsid w:val="00F965DA"/>
    <w:rsid w:val="00F97088"/>
    <w:rsid w:val="00F97219"/>
    <w:rsid w:val="00F976D1"/>
    <w:rsid w:val="00F97B7F"/>
    <w:rsid w:val="00FA0F15"/>
    <w:rsid w:val="00FA1D09"/>
    <w:rsid w:val="00FA406A"/>
    <w:rsid w:val="00FA48BB"/>
    <w:rsid w:val="00FA4D48"/>
    <w:rsid w:val="00FA4F69"/>
    <w:rsid w:val="00FA563A"/>
    <w:rsid w:val="00FA5B0D"/>
    <w:rsid w:val="00FA6AC0"/>
    <w:rsid w:val="00FA748B"/>
    <w:rsid w:val="00FA7FFA"/>
    <w:rsid w:val="00FB014E"/>
    <w:rsid w:val="00FB0BB7"/>
    <w:rsid w:val="00FB0D58"/>
    <w:rsid w:val="00FB0D74"/>
    <w:rsid w:val="00FB123C"/>
    <w:rsid w:val="00FB1464"/>
    <w:rsid w:val="00FB225E"/>
    <w:rsid w:val="00FB3AAB"/>
    <w:rsid w:val="00FB3B57"/>
    <w:rsid w:val="00FB471F"/>
    <w:rsid w:val="00FB4A1E"/>
    <w:rsid w:val="00FB4AF2"/>
    <w:rsid w:val="00FB503A"/>
    <w:rsid w:val="00FB516C"/>
    <w:rsid w:val="00FB530B"/>
    <w:rsid w:val="00FB5B21"/>
    <w:rsid w:val="00FB5C9E"/>
    <w:rsid w:val="00FB607C"/>
    <w:rsid w:val="00FB7A61"/>
    <w:rsid w:val="00FB7D9F"/>
    <w:rsid w:val="00FC0251"/>
    <w:rsid w:val="00FC16F0"/>
    <w:rsid w:val="00FC1BCD"/>
    <w:rsid w:val="00FC1BE4"/>
    <w:rsid w:val="00FC2B00"/>
    <w:rsid w:val="00FC30C9"/>
    <w:rsid w:val="00FC4453"/>
    <w:rsid w:val="00FC55D5"/>
    <w:rsid w:val="00FC6142"/>
    <w:rsid w:val="00FC63FD"/>
    <w:rsid w:val="00FC7199"/>
    <w:rsid w:val="00FC7EB4"/>
    <w:rsid w:val="00FD0236"/>
    <w:rsid w:val="00FD0246"/>
    <w:rsid w:val="00FD0352"/>
    <w:rsid w:val="00FD1049"/>
    <w:rsid w:val="00FD18F4"/>
    <w:rsid w:val="00FD23E5"/>
    <w:rsid w:val="00FD3838"/>
    <w:rsid w:val="00FD416F"/>
    <w:rsid w:val="00FD54DB"/>
    <w:rsid w:val="00FD57F6"/>
    <w:rsid w:val="00FD5A31"/>
    <w:rsid w:val="00FD60D9"/>
    <w:rsid w:val="00FD619F"/>
    <w:rsid w:val="00FD6458"/>
    <w:rsid w:val="00FD6C67"/>
    <w:rsid w:val="00FD6E98"/>
    <w:rsid w:val="00FD7B76"/>
    <w:rsid w:val="00FD7EB0"/>
    <w:rsid w:val="00FE027C"/>
    <w:rsid w:val="00FE0428"/>
    <w:rsid w:val="00FE05C3"/>
    <w:rsid w:val="00FE0A2B"/>
    <w:rsid w:val="00FE0C82"/>
    <w:rsid w:val="00FE0F7F"/>
    <w:rsid w:val="00FE1286"/>
    <w:rsid w:val="00FE32B5"/>
    <w:rsid w:val="00FE3319"/>
    <w:rsid w:val="00FE53D8"/>
    <w:rsid w:val="00FE661B"/>
    <w:rsid w:val="00FE664C"/>
    <w:rsid w:val="00FE70D4"/>
    <w:rsid w:val="00FE7BB0"/>
    <w:rsid w:val="00FF01EA"/>
    <w:rsid w:val="00FF1F5B"/>
    <w:rsid w:val="00FF2F55"/>
    <w:rsid w:val="00FF35C6"/>
    <w:rsid w:val="00FF401C"/>
    <w:rsid w:val="00FF4499"/>
    <w:rsid w:val="00FF4972"/>
    <w:rsid w:val="00FF4A4C"/>
    <w:rsid w:val="00FF4DC7"/>
    <w:rsid w:val="00FF4FD3"/>
    <w:rsid w:val="00FF5770"/>
    <w:rsid w:val="00FF60EE"/>
    <w:rsid w:val="01290F7E"/>
    <w:rsid w:val="015D1E09"/>
    <w:rsid w:val="019A4073"/>
    <w:rsid w:val="02697903"/>
    <w:rsid w:val="02821EBF"/>
    <w:rsid w:val="02DF109A"/>
    <w:rsid w:val="02F96569"/>
    <w:rsid w:val="03EA7B21"/>
    <w:rsid w:val="04455AD9"/>
    <w:rsid w:val="051B4CC2"/>
    <w:rsid w:val="051F459A"/>
    <w:rsid w:val="05531D21"/>
    <w:rsid w:val="05F83EAE"/>
    <w:rsid w:val="062751BA"/>
    <w:rsid w:val="063E7D85"/>
    <w:rsid w:val="067067B4"/>
    <w:rsid w:val="07293586"/>
    <w:rsid w:val="07295285"/>
    <w:rsid w:val="073A01C8"/>
    <w:rsid w:val="07506C6F"/>
    <w:rsid w:val="07636392"/>
    <w:rsid w:val="07770C56"/>
    <w:rsid w:val="07A4168D"/>
    <w:rsid w:val="07E8373E"/>
    <w:rsid w:val="08A22B74"/>
    <w:rsid w:val="092217DD"/>
    <w:rsid w:val="093A7294"/>
    <w:rsid w:val="0A263993"/>
    <w:rsid w:val="0A2D3AC2"/>
    <w:rsid w:val="0A9835D6"/>
    <w:rsid w:val="0AA755DF"/>
    <w:rsid w:val="0B120D44"/>
    <w:rsid w:val="0BD27BF6"/>
    <w:rsid w:val="0C3B3C7D"/>
    <w:rsid w:val="0C502729"/>
    <w:rsid w:val="0C8A02E8"/>
    <w:rsid w:val="0CAB2EAE"/>
    <w:rsid w:val="0CAB686B"/>
    <w:rsid w:val="0CB74EA2"/>
    <w:rsid w:val="0D1500CF"/>
    <w:rsid w:val="0D621C7D"/>
    <w:rsid w:val="0E5A14F2"/>
    <w:rsid w:val="0E73034D"/>
    <w:rsid w:val="0E802262"/>
    <w:rsid w:val="0EBE4E06"/>
    <w:rsid w:val="0F13775A"/>
    <w:rsid w:val="0F5F45FE"/>
    <w:rsid w:val="0F9A112B"/>
    <w:rsid w:val="106D2F64"/>
    <w:rsid w:val="10B63710"/>
    <w:rsid w:val="10F10820"/>
    <w:rsid w:val="111C2F7A"/>
    <w:rsid w:val="1144317D"/>
    <w:rsid w:val="11544F10"/>
    <w:rsid w:val="11665CA1"/>
    <w:rsid w:val="11A23460"/>
    <w:rsid w:val="11BE5001"/>
    <w:rsid w:val="12692E2A"/>
    <w:rsid w:val="12B64A73"/>
    <w:rsid w:val="13951726"/>
    <w:rsid w:val="1409430E"/>
    <w:rsid w:val="14396509"/>
    <w:rsid w:val="14DD2C3C"/>
    <w:rsid w:val="15643972"/>
    <w:rsid w:val="15C665E9"/>
    <w:rsid w:val="16087E1D"/>
    <w:rsid w:val="16951FA0"/>
    <w:rsid w:val="17701D14"/>
    <w:rsid w:val="17735226"/>
    <w:rsid w:val="17884203"/>
    <w:rsid w:val="17F63C8B"/>
    <w:rsid w:val="181416CA"/>
    <w:rsid w:val="189F624C"/>
    <w:rsid w:val="18CD45C3"/>
    <w:rsid w:val="18FF4CBA"/>
    <w:rsid w:val="196E2FB9"/>
    <w:rsid w:val="19991F9C"/>
    <w:rsid w:val="1A1C66C0"/>
    <w:rsid w:val="1A42393B"/>
    <w:rsid w:val="1AAD45DE"/>
    <w:rsid w:val="1AC57F78"/>
    <w:rsid w:val="1AF822EF"/>
    <w:rsid w:val="1B046F80"/>
    <w:rsid w:val="1B2474AF"/>
    <w:rsid w:val="1B3267B5"/>
    <w:rsid w:val="1B40161D"/>
    <w:rsid w:val="1B441859"/>
    <w:rsid w:val="1B6606B1"/>
    <w:rsid w:val="1C580648"/>
    <w:rsid w:val="1C5E7925"/>
    <w:rsid w:val="1CDF19E2"/>
    <w:rsid w:val="1CFC21BA"/>
    <w:rsid w:val="1CFD070F"/>
    <w:rsid w:val="1D5F6196"/>
    <w:rsid w:val="1D6132A5"/>
    <w:rsid w:val="1D61695E"/>
    <w:rsid w:val="1D8E56D5"/>
    <w:rsid w:val="1E1E3F4E"/>
    <w:rsid w:val="1E7A43DA"/>
    <w:rsid w:val="1F172EB5"/>
    <w:rsid w:val="1FE7539E"/>
    <w:rsid w:val="20671BE0"/>
    <w:rsid w:val="20963CB8"/>
    <w:rsid w:val="20A81A1B"/>
    <w:rsid w:val="20B07FB6"/>
    <w:rsid w:val="20B646FB"/>
    <w:rsid w:val="20CD3F81"/>
    <w:rsid w:val="210C5CAC"/>
    <w:rsid w:val="213B74B1"/>
    <w:rsid w:val="215A2310"/>
    <w:rsid w:val="21DE318A"/>
    <w:rsid w:val="21EF5B80"/>
    <w:rsid w:val="22576990"/>
    <w:rsid w:val="22C500B9"/>
    <w:rsid w:val="22F04B6C"/>
    <w:rsid w:val="22F47480"/>
    <w:rsid w:val="23DE1C48"/>
    <w:rsid w:val="240210CD"/>
    <w:rsid w:val="24884898"/>
    <w:rsid w:val="24A51F50"/>
    <w:rsid w:val="24BF09F7"/>
    <w:rsid w:val="252D53FE"/>
    <w:rsid w:val="25EC2D81"/>
    <w:rsid w:val="2660355C"/>
    <w:rsid w:val="26604D2E"/>
    <w:rsid w:val="26A00DE8"/>
    <w:rsid w:val="273B390D"/>
    <w:rsid w:val="277057A2"/>
    <w:rsid w:val="283924F3"/>
    <w:rsid w:val="286B6FD5"/>
    <w:rsid w:val="28EA2628"/>
    <w:rsid w:val="29206EB8"/>
    <w:rsid w:val="293D309F"/>
    <w:rsid w:val="29595666"/>
    <w:rsid w:val="29874881"/>
    <w:rsid w:val="29E325E0"/>
    <w:rsid w:val="2A246727"/>
    <w:rsid w:val="2A452503"/>
    <w:rsid w:val="2B01621D"/>
    <w:rsid w:val="2BA936A8"/>
    <w:rsid w:val="2BDE5CE4"/>
    <w:rsid w:val="2BEA78C4"/>
    <w:rsid w:val="2C2B4136"/>
    <w:rsid w:val="2C315A5A"/>
    <w:rsid w:val="2C4B1C25"/>
    <w:rsid w:val="2C810AD3"/>
    <w:rsid w:val="2D6548BB"/>
    <w:rsid w:val="2D9E56F5"/>
    <w:rsid w:val="2E667F96"/>
    <w:rsid w:val="2E7733AF"/>
    <w:rsid w:val="2E8226AB"/>
    <w:rsid w:val="2F94153F"/>
    <w:rsid w:val="2FD065E6"/>
    <w:rsid w:val="2FD96870"/>
    <w:rsid w:val="303D6C1D"/>
    <w:rsid w:val="304B091B"/>
    <w:rsid w:val="30580BC9"/>
    <w:rsid w:val="30CC69B5"/>
    <w:rsid w:val="30EA302B"/>
    <w:rsid w:val="311E2ED7"/>
    <w:rsid w:val="315619EE"/>
    <w:rsid w:val="315C449C"/>
    <w:rsid w:val="31B82709"/>
    <w:rsid w:val="31CA1248"/>
    <w:rsid w:val="31D05482"/>
    <w:rsid w:val="32400B34"/>
    <w:rsid w:val="329E6876"/>
    <w:rsid w:val="32B65F9A"/>
    <w:rsid w:val="32C86F74"/>
    <w:rsid w:val="333015F2"/>
    <w:rsid w:val="334B6320"/>
    <w:rsid w:val="33D934D4"/>
    <w:rsid w:val="33E40F0C"/>
    <w:rsid w:val="33FE2F6A"/>
    <w:rsid w:val="340E07E5"/>
    <w:rsid w:val="34235BF7"/>
    <w:rsid w:val="342C2C63"/>
    <w:rsid w:val="356D4F98"/>
    <w:rsid w:val="358C5FA8"/>
    <w:rsid w:val="35C15DF1"/>
    <w:rsid w:val="36074A7F"/>
    <w:rsid w:val="3621420A"/>
    <w:rsid w:val="36923549"/>
    <w:rsid w:val="36B75FBF"/>
    <w:rsid w:val="36BD0C45"/>
    <w:rsid w:val="36DD00EA"/>
    <w:rsid w:val="37403D5B"/>
    <w:rsid w:val="37E00298"/>
    <w:rsid w:val="38B302F9"/>
    <w:rsid w:val="38F12CD3"/>
    <w:rsid w:val="38F94775"/>
    <w:rsid w:val="392971ED"/>
    <w:rsid w:val="39325651"/>
    <w:rsid w:val="39874E4E"/>
    <w:rsid w:val="39EB4452"/>
    <w:rsid w:val="3A6E5CA4"/>
    <w:rsid w:val="3A872856"/>
    <w:rsid w:val="3B0C5F1A"/>
    <w:rsid w:val="3B0D1947"/>
    <w:rsid w:val="3B3763D1"/>
    <w:rsid w:val="3B43568F"/>
    <w:rsid w:val="3C2F6E1E"/>
    <w:rsid w:val="3C4F64BA"/>
    <w:rsid w:val="3CDA245A"/>
    <w:rsid w:val="3D1E06B7"/>
    <w:rsid w:val="3D5A6EEC"/>
    <w:rsid w:val="3E14385E"/>
    <w:rsid w:val="3E8249F4"/>
    <w:rsid w:val="3EDA0523"/>
    <w:rsid w:val="40073717"/>
    <w:rsid w:val="401C1880"/>
    <w:rsid w:val="407A6407"/>
    <w:rsid w:val="412067A0"/>
    <w:rsid w:val="418015D5"/>
    <w:rsid w:val="4200449D"/>
    <w:rsid w:val="42156AFD"/>
    <w:rsid w:val="423A3BCC"/>
    <w:rsid w:val="424E57D2"/>
    <w:rsid w:val="42B26C49"/>
    <w:rsid w:val="433A6FE6"/>
    <w:rsid w:val="43447DDD"/>
    <w:rsid w:val="43480868"/>
    <w:rsid w:val="4350713C"/>
    <w:rsid w:val="436653E0"/>
    <w:rsid w:val="438E6934"/>
    <w:rsid w:val="43C4431A"/>
    <w:rsid w:val="43EC504E"/>
    <w:rsid w:val="4414531D"/>
    <w:rsid w:val="44586B88"/>
    <w:rsid w:val="445A645C"/>
    <w:rsid w:val="44B951CC"/>
    <w:rsid w:val="44CD14E0"/>
    <w:rsid w:val="44F20B0B"/>
    <w:rsid w:val="44FC7513"/>
    <w:rsid w:val="452E5F4C"/>
    <w:rsid w:val="45612018"/>
    <w:rsid w:val="458946E9"/>
    <w:rsid w:val="45A47C0E"/>
    <w:rsid w:val="46300C90"/>
    <w:rsid w:val="46577FD6"/>
    <w:rsid w:val="46D955A7"/>
    <w:rsid w:val="47133957"/>
    <w:rsid w:val="47A07E0C"/>
    <w:rsid w:val="480961A1"/>
    <w:rsid w:val="4870272E"/>
    <w:rsid w:val="49DC7715"/>
    <w:rsid w:val="4A023139"/>
    <w:rsid w:val="4A7B576F"/>
    <w:rsid w:val="4A987CDE"/>
    <w:rsid w:val="4AF561A9"/>
    <w:rsid w:val="4C3D4625"/>
    <w:rsid w:val="4C4A0649"/>
    <w:rsid w:val="4C7E5ECA"/>
    <w:rsid w:val="4C876AA5"/>
    <w:rsid w:val="4D0E00FB"/>
    <w:rsid w:val="4D176606"/>
    <w:rsid w:val="4D7552F2"/>
    <w:rsid w:val="4DBF1BDF"/>
    <w:rsid w:val="4DEC4FB0"/>
    <w:rsid w:val="4E075D8A"/>
    <w:rsid w:val="4E97552A"/>
    <w:rsid w:val="4EC00FAD"/>
    <w:rsid w:val="4F5B31C3"/>
    <w:rsid w:val="4F907D49"/>
    <w:rsid w:val="4F9843DC"/>
    <w:rsid w:val="4F9A7015"/>
    <w:rsid w:val="4FC62A8C"/>
    <w:rsid w:val="4FE20F0D"/>
    <w:rsid w:val="4FE51552"/>
    <w:rsid w:val="503E060A"/>
    <w:rsid w:val="50504C4B"/>
    <w:rsid w:val="509C6E7C"/>
    <w:rsid w:val="50D87AE8"/>
    <w:rsid w:val="5162104E"/>
    <w:rsid w:val="51C20FF4"/>
    <w:rsid w:val="52AC66A3"/>
    <w:rsid w:val="532C06AF"/>
    <w:rsid w:val="53A039CC"/>
    <w:rsid w:val="53A1505A"/>
    <w:rsid w:val="54063E08"/>
    <w:rsid w:val="543437E8"/>
    <w:rsid w:val="54F73313"/>
    <w:rsid w:val="54F80955"/>
    <w:rsid w:val="555170A7"/>
    <w:rsid w:val="5587536D"/>
    <w:rsid w:val="559B174B"/>
    <w:rsid w:val="55B021E2"/>
    <w:rsid w:val="55CE0CF4"/>
    <w:rsid w:val="56791357"/>
    <w:rsid w:val="56B22A9C"/>
    <w:rsid w:val="56EF2723"/>
    <w:rsid w:val="578A30A4"/>
    <w:rsid w:val="57B72A76"/>
    <w:rsid w:val="57C3426C"/>
    <w:rsid w:val="57CE1F93"/>
    <w:rsid w:val="588743D1"/>
    <w:rsid w:val="5887701A"/>
    <w:rsid w:val="588C69A8"/>
    <w:rsid w:val="59B241EC"/>
    <w:rsid w:val="59C0439F"/>
    <w:rsid w:val="59E14DD7"/>
    <w:rsid w:val="5ABE2233"/>
    <w:rsid w:val="5ACB3646"/>
    <w:rsid w:val="5B995664"/>
    <w:rsid w:val="5BDF5D95"/>
    <w:rsid w:val="5BFE7528"/>
    <w:rsid w:val="5C012D4D"/>
    <w:rsid w:val="5C3E76E6"/>
    <w:rsid w:val="5CBE29FE"/>
    <w:rsid w:val="5CC50990"/>
    <w:rsid w:val="5D2D058E"/>
    <w:rsid w:val="5E1B1BA1"/>
    <w:rsid w:val="5E2467F1"/>
    <w:rsid w:val="5F1A2B43"/>
    <w:rsid w:val="5FB837BB"/>
    <w:rsid w:val="601C6D21"/>
    <w:rsid w:val="60996B2D"/>
    <w:rsid w:val="60CC405A"/>
    <w:rsid w:val="612118A3"/>
    <w:rsid w:val="61E215D8"/>
    <w:rsid w:val="621B3775"/>
    <w:rsid w:val="62364782"/>
    <w:rsid w:val="633077E9"/>
    <w:rsid w:val="6394356A"/>
    <w:rsid w:val="63C61B2C"/>
    <w:rsid w:val="63D40BE9"/>
    <w:rsid w:val="64102431"/>
    <w:rsid w:val="642D04A4"/>
    <w:rsid w:val="64A5243A"/>
    <w:rsid w:val="64F531DE"/>
    <w:rsid w:val="65044496"/>
    <w:rsid w:val="65373578"/>
    <w:rsid w:val="6541735F"/>
    <w:rsid w:val="664408C2"/>
    <w:rsid w:val="664664BF"/>
    <w:rsid w:val="664F54C6"/>
    <w:rsid w:val="66546D57"/>
    <w:rsid w:val="671F124A"/>
    <w:rsid w:val="673F539A"/>
    <w:rsid w:val="677A33C6"/>
    <w:rsid w:val="67CC4FB6"/>
    <w:rsid w:val="67E45487"/>
    <w:rsid w:val="681F6961"/>
    <w:rsid w:val="68610A2F"/>
    <w:rsid w:val="68805514"/>
    <w:rsid w:val="69316E2F"/>
    <w:rsid w:val="694E2071"/>
    <w:rsid w:val="696E5EC9"/>
    <w:rsid w:val="69766163"/>
    <w:rsid w:val="697A3B33"/>
    <w:rsid w:val="697D0493"/>
    <w:rsid w:val="69B1626F"/>
    <w:rsid w:val="69D44760"/>
    <w:rsid w:val="6A520EC7"/>
    <w:rsid w:val="6AE368FC"/>
    <w:rsid w:val="6AF87E20"/>
    <w:rsid w:val="6B322639"/>
    <w:rsid w:val="6C365B38"/>
    <w:rsid w:val="6C636C38"/>
    <w:rsid w:val="6C9E6F7E"/>
    <w:rsid w:val="6D8A16D9"/>
    <w:rsid w:val="6DB34098"/>
    <w:rsid w:val="6DB545B6"/>
    <w:rsid w:val="6DE02FB4"/>
    <w:rsid w:val="6E514CED"/>
    <w:rsid w:val="6EB563D5"/>
    <w:rsid w:val="6ED92677"/>
    <w:rsid w:val="6F225983"/>
    <w:rsid w:val="6F8A1A3C"/>
    <w:rsid w:val="6FF62C2D"/>
    <w:rsid w:val="6FFC5590"/>
    <w:rsid w:val="706D1DD0"/>
    <w:rsid w:val="70856B87"/>
    <w:rsid w:val="70D527EE"/>
    <w:rsid w:val="715B5300"/>
    <w:rsid w:val="71CF3736"/>
    <w:rsid w:val="71D27F8A"/>
    <w:rsid w:val="72181E6B"/>
    <w:rsid w:val="722C2936"/>
    <w:rsid w:val="72553024"/>
    <w:rsid w:val="729F7BDF"/>
    <w:rsid w:val="73122968"/>
    <w:rsid w:val="731F5D5E"/>
    <w:rsid w:val="73C51AD5"/>
    <w:rsid w:val="73CE5B38"/>
    <w:rsid w:val="73CF5C6F"/>
    <w:rsid w:val="741E793C"/>
    <w:rsid w:val="745443C6"/>
    <w:rsid w:val="745E3944"/>
    <w:rsid w:val="747D190D"/>
    <w:rsid w:val="74A45DB7"/>
    <w:rsid w:val="7535143E"/>
    <w:rsid w:val="75DC4673"/>
    <w:rsid w:val="7635099D"/>
    <w:rsid w:val="76A72ED3"/>
    <w:rsid w:val="77762421"/>
    <w:rsid w:val="77822FF8"/>
    <w:rsid w:val="779F437F"/>
    <w:rsid w:val="77B56B1F"/>
    <w:rsid w:val="780F09F4"/>
    <w:rsid w:val="78A90480"/>
    <w:rsid w:val="78C128A9"/>
    <w:rsid w:val="79780B57"/>
    <w:rsid w:val="7A135C4C"/>
    <w:rsid w:val="7A364017"/>
    <w:rsid w:val="7A5F4DF4"/>
    <w:rsid w:val="7A8265E1"/>
    <w:rsid w:val="7AF67F85"/>
    <w:rsid w:val="7B66335D"/>
    <w:rsid w:val="7B686D42"/>
    <w:rsid w:val="7B841746"/>
    <w:rsid w:val="7BA268EC"/>
    <w:rsid w:val="7BC3037F"/>
    <w:rsid w:val="7C6C5AC7"/>
    <w:rsid w:val="7CA649DB"/>
    <w:rsid w:val="7CC6544B"/>
    <w:rsid w:val="7D0239FF"/>
    <w:rsid w:val="7D197F5B"/>
    <w:rsid w:val="7D272678"/>
    <w:rsid w:val="7D5E40CD"/>
    <w:rsid w:val="7DCD56F2"/>
    <w:rsid w:val="7DE17467"/>
    <w:rsid w:val="7E4C28CF"/>
    <w:rsid w:val="7E6426E8"/>
    <w:rsid w:val="7F001CE7"/>
    <w:rsid w:val="7F4F5BD7"/>
    <w:rsid w:val="7FE47E5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uiPriority="0" w:name="toc 3"/>
    <w:lsdException w:uiPriority="0" w:name="toc 4"/>
    <w:lsdException w:qFormat="1" w:unhideWhenUsed="0" w:uiPriority="39" w:semiHidden="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qFormat="1"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iPriority="99" w:semiHidden="0" w:name="Body Text 2"/>
    <w:lsdException w:uiPriority="0" w:name="Body Text 3"/>
    <w:lsdException w:qFormat="1" w:unhideWhenUsed="0" w:uiPriority="0" w:semiHidden="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autoRedefine/>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4"/>
    <w:basedOn w:val="1"/>
    <w:next w:val="1"/>
    <w:autoRedefine/>
    <w:qFormat/>
    <w:uiPriority w:val="0"/>
    <w:pPr>
      <w:keepNext/>
      <w:spacing w:line="340" w:lineRule="exact"/>
      <w:jc w:val="center"/>
      <w:outlineLvl w:val="3"/>
    </w:pPr>
    <w:rPr>
      <w:b/>
      <w:sz w:val="24"/>
    </w:rPr>
  </w:style>
  <w:style w:type="character" w:default="1" w:styleId="32">
    <w:name w:val="Default Paragraph Font"/>
    <w:autoRedefine/>
    <w:unhideWhenUsed/>
    <w:qFormat/>
    <w:uiPriority w:val="1"/>
  </w:style>
  <w:style w:type="table" w:default="1" w:styleId="30">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3"/>
    <w:link w:val="48"/>
    <w:autoRedefine/>
    <w:qFormat/>
    <w:uiPriority w:val="0"/>
    <w:pPr>
      <w:widowControl/>
      <w:snapToGrid w:val="0"/>
      <w:spacing w:before="60" w:after="160" w:line="259" w:lineRule="auto"/>
      <w:ind w:right="113"/>
    </w:pPr>
    <w:rPr>
      <w:kern w:val="0"/>
      <w:sz w:val="18"/>
      <w:szCs w:val="20"/>
    </w:rPr>
  </w:style>
  <w:style w:type="paragraph" w:styleId="3">
    <w:name w:val="toc 5"/>
    <w:basedOn w:val="1"/>
    <w:next w:val="1"/>
    <w:qFormat/>
    <w:uiPriority w:val="39"/>
    <w:pPr>
      <w:ind w:left="1680" w:leftChars="800"/>
    </w:pPr>
  </w:style>
  <w:style w:type="paragraph" w:styleId="7">
    <w:name w:val="Normal Indent"/>
    <w:basedOn w:val="1"/>
    <w:autoRedefine/>
    <w:qFormat/>
    <w:uiPriority w:val="0"/>
    <w:pPr>
      <w:spacing w:line="460" w:lineRule="atLeast"/>
      <w:ind w:firstLine="420"/>
    </w:pPr>
    <w:rPr>
      <w:sz w:val="24"/>
    </w:rPr>
  </w:style>
  <w:style w:type="paragraph" w:styleId="8">
    <w:name w:val="Document Map"/>
    <w:basedOn w:val="1"/>
    <w:link w:val="60"/>
    <w:autoRedefine/>
    <w:qFormat/>
    <w:uiPriority w:val="0"/>
    <w:rPr>
      <w:rFonts w:ascii="宋体"/>
      <w:sz w:val="18"/>
      <w:szCs w:val="18"/>
    </w:rPr>
  </w:style>
  <w:style w:type="paragraph" w:styleId="9">
    <w:name w:val="annotation text"/>
    <w:basedOn w:val="1"/>
    <w:link w:val="49"/>
    <w:autoRedefine/>
    <w:qFormat/>
    <w:uiPriority w:val="99"/>
    <w:pPr>
      <w:jc w:val="left"/>
    </w:pPr>
    <w:rPr>
      <w:kern w:val="0"/>
      <w:sz w:val="24"/>
      <w:szCs w:val="20"/>
    </w:rPr>
  </w:style>
  <w:style w:type="paragraph" w:styleId="10">
    <w:name w:val="Body Text Indent"/>
    <w:basedOn w:val="1"/>
    <w:next w:val="11"/>
    <w:link w:val="57"/>
    <w:autoRedefine/>
    <w:qFormat/>
    <w:uiPriority w:val="0"/>
    <w:pPr>
      <w:spacing w:after="120"/>
      <w:ind w:left="420" w:leftChars="200"/>
    </w:pPr>
    <w:rPr>
      <w:kern w:val="0"/>
      <w:sz w:val="24"/>
      <w:szCs w:val="20"/>
    </w:rPr>
  </w:style>
  <w:style w:type="paragraph" w:customStyle="1" w:styleId="11">
    <w:name w:val="样式 正文文本缩进 + 行距: 1.5 倍行距"/>
    <w:basedOn w:val="10"/>
    <w:autoRedefine/>
    <w:qFormat/>
    <w:uiPriority w:val="0"/>
    <w:pPr>
      <w:spacing w:after="120"/>
      <w:ind w:left="90" w:leftChars="32" w:firstLine="560" w:firstLineChars="200"/>
    </w:pPr>
    <w:rPr>
      <w:rFonts w:cs="宋体"/>
    </w:rPr>
  </w:style>
  <w:style w:type="paragraph" w:styleId="12">
    <w:name w:val="Plain Text"/>
    <w:basedOn w:val="1"/>
    <w:autoRedefine/>
    <w:qFormat/>
    <w:uiPriority w:val="0"/>
    <w:pPr>
      <w:widowControl/>
      <w:spacing w:before="100" w:beforeAutospacing="1" w:after="100" w:afterAutospacing="1"/>
      <w:jc w:val="left"/>
    </w:pPr>
    <w:rPr>
      <w:rFonts w:ascii="宋体" w:hAnsi="宋体"/>
      <w:color w:val="000000"/>
      <w:kern w:val="0"/>
      <w:sz w:val="24"/>
    </w:rPr>
  </w:style>
  <w:style w:type="paragraph" w:styleId="13">
    <w:name w:val="List Bullet 5"/>
    <w:basedOn w:val="1"/>
    <w:autoRedefine/>
    <w:semiHidden/>
    <w:unhideWhenUsed/>
    <w:qFormat/>
    <w:uiPriority w:val="0"/>
    <w:pPr>
      <w:numPr>
        <w:ilvl w:val="0"/>
        <w:numId w:val="1"/>
      </w:numPr>
    </w:pPr>
  </w:style>
  <w:style w:type="paragraph" w:styleId="14">
    <w:name w:val="Date"/>
    <w:basedOn w:val="1"/>
    <w:next w:val="1"/>
    <w:link w:val="44"/>
    <w:autoRedefine/>
    <w:qFormat/>
    <w:uiPriority w:val="0"/>
    <w:pPr>
      <w:ind w:left="100" w:leftChars="2500"/>
    </w:pPr>
    <w:rPr>
      <w:kern w:val="0"/>
      <w:sz w:val="24"/>
      <w:szCs w:val="20"/>
    </w:rPr>
  </w:style>
  <w:style w:type="paragraph" w:styleId="15">
    <w:name w:val="Body Text Indent 2"/>
    <w:basedOn w:val="1"/>
    <w:next w:val="1"/>
    <w:autoRedefine/>
    <w:qFormat/>
    <w:uiPriority w:val="0"/>
    <w:pPr>
      <w:spacing w:line="480" w:lineRule="atLeast"/>
      <w:ind w:firstLine="480"/>
      <w:jc w:val="both"/>
    </w:pPr>
    <w:rPr>
      <w:rFonts w:ascii="仿宋_GB2312" w:eastAsia="仿宋_GB2312"/>
      <w:sz w:val="28"/>
    </w:rPr>
  </w:style>
  <w:style w:type="paragraph" w:styleId="16">
    <w:name w:val="Balloon Text"/>
    <w:basedOn w:val="1"/>
    <w:link w:val="53"/>
    <w:autoRedefine/>
    <w:semiHidden/>
    <w:qFormat/>
    <w:uiPriority w:val="0"/>
    <w:rPr>
      <w:kern w:val="0"/>
      <w:sz w:val="18"/>
      <w:szCs w:val="20"/>
    </w:rPr>
  </w:style>
  <w:style w:type="paragraph" w:styleId="17">
    <w:name w:val="footer"/>
    <w:basedOn w:val="1"/>
    <w:link w:val="43"/>
    <w:autoRedefine/>
    <w:qFormat/>
    <w:uiPriority w:val="99"/>
    <w:pPr>
      <w:tabs>
        <w:tab w:val="center" w:pos="4153"/>
        <w:tab w:val="right" w:pos="8306"/>
      </w:tabs>
      <w:snapToGrid w:val="0"/>
      <w:jc w:val="left"/>
    </w:pPr>
    <w:rPr>
      <w:kern w:val="0"/>
      <w:sz w:val="18"/>
      <w:szCs w:val="20"/>
    </w:rPr>
  </w:style>
  <w:style w:type="paragraph" w:styleId="18">
    <w:name w:val="header"/>
    <w:basedOn w:val="1"/>
    <w:link w:val="55"/>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9">
    <w:name w:val="toc 1"/>
    <w:basedOn w:val="1"/>
    <w:next w:val="1"/>
    <w:autoRedefine/>
    <w:qFormat/>
    <w:uiPriority w:val="39"/>
  </w:style>
  <w:style w:type="paragraph" w:styleId="20">
    <w:name w:val="List"/>
    <w:basedOn w:val="1"/>
    <w:autoRedefine/>
    <w:qFormat/>
    <w:uiPriority w:val="0"/>
    <w:pPr>
      <w:spacing w:line="240" w:lineRule="auto"/>
      <w:ind w:firstLine="0" w:firstLineChars="0"/>
      <w:jc w:val="center"/>
    </w:pPr>
    <w:rPr>
      <w:kern w:val="0"/>
      <w:sz w:val="21"/>
      <w:szCs w:val="20"/>
    </w:rPr>
  </w:style>
  <w:style w:type="paragraph" w:styleId="21">
    <w:name w:val="toc 2"/>
    <w:basedOn w:val="1"/>
    <w:next w:val="1"/>
    <w:autoRedefine/>
    <w:qFormat/>
    <w:uiPriority w:val="39"/>
    <w:pPr>
      <w:ind w:left="240"/>
      <w:jc w:val="left"/>
    </w:pPr>
    <w:rPr>
      <w:rFonts w:ascii="Calibri" w:hAnsi="Calibri"/>
      <w:smallCaps/>
      <w:sz w:val="20"/>
      <w:szCs w:val="20"/>
    </w:rPr>
  </w:style>
  <w:style w:type="paragraph" w:styleId="22">
    <w:name w:val="Body Text 2"/>
    <w:basedOn w:val="1"/>
    <w:link w:val="76"/>
    <w:autoRedefine/>
    <w:unhideWhenUsed/>
    <w:qFormat/>
    <w:uiPriority w:val="99"/>
    <w:pPr>
      <w:spacing w:after="120" w:line="480" w:lineRule="auto"/>
    </w:pPr>
  </w:style>
  <w:style w:type="paragraph" w:styleId="23">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rPr>
  </w:style>
  <w:style w:type="paragraph" w:styleId="24">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25">
    <w:name w:val="Normal (Web)"/>
    <w:basedOn w:val="1"/>
    <w:link w:val="46"/>
    <w:autoRedefine/>
    <w:qFormat/>
    <w:uiPriority w:val="99"/>
    <w:pPr>
      <w:widowControl/>
      <w:spacing w:before="100" w:beforeAutospacing="1" w:after="100" w:afterAutospacing="1"/>
      <w:jc w:val="left"/>
    </w:pPr>
    <w:rPr>
      <w:rFonts w:ascii="宋体" w:hAnsi="宋体"/>
      <w:kern w:val="0"/>
      <w:sz w:val="24"/>
      <w:szCs w:val="20"/>
    </w:rPr>
  </w:style>
  <w:style w:type="paragraph" w:styleId="26">
    <w:name w:val="annotation subject"/>
    <w:basedOn w:val="9"/>
    <w:next w:val="9"/>
    <w:link w:val="54"/>
    <w:autoRedefine/>
    <w:semiHidden/>
    <w:qFormat/>
    <w:uiPriority w:val="0"/>
    <w:rPr>
      <w:b/>
      <w:kern w:val="2"/>
    </w:rPr>
  </w:style>
  <w:style w:type="paragraph" w:styleId="27">
    <w:name w:val="Body Text First Indent"/>
    <w:basedOn w:val="1"/>
    <w:next w:val="28"/>
    <w:autoRedefine/>
    <w:qFormat/>
    <w:uiPriority w:val="0"/>
    <w:pPr>
      <w:ind w:firstLine="420" w:firstLineChars="100"/>
    </w:pPr>
  </w:style>
  <w:style w:type="paragraph" w:customStyle="1" w:styleId="28">
    <w:name w:val="样式 正文首行缩进 + 首行缩进:  2 字符1"/>
    <w:basedOn w:val="1"/>
    <w:next w:val="19"/>
    <w:autoRedefine/>
    <w:qFormat/>
    <w:uiPriority w:val="0"/>
    <w:pPr>
      <w:spacing w:line="360" w:lineRule="auto"/>
      <w:ind w:firstLine="480" w:firstLineChars="200"/>
    </w:pPr>
    <w:rPr>
      <w:sz w:val="24"/>
    </w:rPr>
  </w:style>
  <w:style w:type="paragraph" w:styleId="29">
    <w:name w:val="Body Text First Indent 2"/>
    <w:basedOn w:val="10"/>
    <w:next w:val="27"/>
    <w:autoRedefine/>
    <w:qFormat/>
    <w:uiPriority w:val="0"/>
    <w:pPr>
      <w:ind w:firstLine="420" w:firstLineChars="200"/>
    </w:pPr>
  </w:style>
  <w:style w:type="table" w:styleId="31">
    <w:name w:val="Table Grid"/>
    <w:basedOn w:val="30"/>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3">
    <w:name w:val="Strong"/>
    <w:basedOn w:val="32"/>
    <w:autoRedefine/>
    <w:qFormat/>
    <w:uiPriority w:val="0"/>
    <w:rPr>
      <w:b/>
    </w:rPr>
  </w:style>
  <w:style w:type="character" w:styleId="34">
    <w:name w:val="page number"/>
    <w:basedOn w:val="32"/>
    <w:autoRedefine/>
    <w:qFormat/>
    <w:uiPriority w:val="0"/>
  </w:style>
  <w:style w:type="character" w:styleId="35">
    <w:name w:val="Hyperlink"/>
    <w:basedOn w:val="32"/>
    <w:autoRedefine/>
    <w:qFormat/>
    <w:uiPriority w:val="99"/>
    <w:rPr>
      <w:color w:val="0000FF" w:themeColor="hyperlink"/>
      <w:u w:val="single"/>
      <w14:textFill>
        <w14:solidFill>
          <w14:schemeClr w14:val="hlink"/>
        </w14:solidFill>
      </w14:textFill>
    </w:rPr>
  </w:style>
  <w:style w:type="character" w:styleId="36">
    <w:name w:val="annotation reference"/>
    <w:autoRedefine/>
    <w:semiHidden/>
    <w:qFormat/>
    <w:uiPriority w:val="99"/>
    <w:rPr>
      <w:sz w:val="21"/>
    </w:rPr>
  </w:style>
  <w:style w:type="paragraph" w:customStyle="1" w:styleId="37">
    <w:name w:val="Normal (Web)1"/>
    <w:basedOn w:val="1"/>
    <w:next w:val="38"/>
    <w:autoRedefine/>
    <w:qFormat/>
    <w:uiPriority w:val="0"/>
    <w:pPr>
      <w:widowControl/>
      <w:jc w:val="left"/>
    </w:pPr>
    <w:rPr>
      <w:rFonts w:ascii="宋体"/>
      <w:kern w:val="0"/>
      <w:sz w:val="24"/>
      <w:szCs w:val="21"/>
    </w:rPr>
  </w:style>
  <w:style w:type="paragraph" w:customStyle="1" w:styleId="38">
    <w:name w:val="Date1"/>
    <w:basedOn w:val="1"/>
    <w:next w:val="1"/>
    <w:autoRedefine/>
    <w:qFormat/>
    <w:uiPriority w:val="0"/>
    <w:pPr>
      <w:ind w:left="2500" w:leftChars="2500"/>
    </w:pPr>
  </w:style>
  <w:style w:type="paragraph" w:customStyle="1" w:styleId="39">
    <w:name w:val="表头"/>
    <w:basedOn w:val="20"/>
    <w:next w:val="1"/>
    <w:autoRedefine/>
    <w:qFormat/>
    <w:uiPriority w:val="0"/>
    <w:rPr>
      <w:rFonts w:eastAsia="黑体"/>
    </w:rPr>
  </w:style>
  <w:style w:type="paragraph" w:customStyle="1" w:styleId="40">
    <w:name w:val="Default"/>
    <w:basedOn w:val="41"/>
    <w:next w:val="1"/>
    <w:autoRedefine/>
    <w:unhideWhenUsed/>
    <w:qFormat/>
    <w:uiPriority w:val="0"/>
    <w:pPr>
      <w:widowControl w:val="0"/>
      <w:autoSpaceDE w:val="0"/>
      <w:autoSpaceDN w:val="0"/>
    </w:pPr>
    <w:rPr>
      <w:rFonts w:hint="eastAsia" w:hAnsi="宋体"/>
      <w:color w:val="000000"/>
    </w:rPr>
  </w:style>
  <w:style w:type="paragraph" w:customStyle="1" w:styleId="41">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2">
    <w:name w:val="样式4"/>
    <w:basedOn w:val="1"/>
    <w:autoRedefine/>
    <w:qFormat/>
    <w:uiPriority w:val="0"/>
    <w:pPr>
      <w:adjustRightInd w:val="0"/>
      <w:snapToGrid w:val="0"/>
      <w:jc w:val="center"/>
    </w:pPr>
    <w:rPr>
      <w:sz w:val="24"/>
    </w:rPr>
  </w:style>
  <w:style w:type="character" w:customStyle="1" w:styleId="43">
    <w:name w:val="页脚 Char"/>
    <w:link w:val="17"/>
    <w:autoRedefine/>
    <w:qFormat/>
    <w:uiPriority w:val="99"/>
    <w:rPr>
      <w:sz w:val="18"/>
    </w:rPr>
  </w:style>
  <w:style w:type="character" w:customStyle="1" w:styleId="44">
    <w:name w:val="日期 Char"/>
    <w:link w:val="14"/>
    <w:autoRedefine/>
    <w:qFormat/>
    <w:uiPriority w:val="0"/>
    <w:rPr>
      <w:rFonts w:ascii="Times New Roman" w:hAnsi="Times New Roman" w:eastAsia="宋体"/>
      <w:sz w:val="24"/>
    </w:rPr>
  </w:style>
  <w:style w:type="character" w:customStyle="1" w:styleId="45">
    <w:name w:val="页脚 字符"/>
    <w:basedOn w:val="32"/>
    <w:autoRedefine/>
    <w:qFormat/>
    <w:uiPriority w:val="99"/>
  </w:style>
  <w:style w:type="character" w:customStyle="1" w:styleId="46">
    <w:name w:val="普通(网站) Char"/>
    <w:link w:val="25"/>
    <w:autoRedefine/>
    <w:qFormat/>
    <w:uiPriority w:val="99"/>
    <w:rPr>
      <w:rFonts w:ascii="宋体" w:hAnsi="宋体" w:eastAsia="宋体"/>
      <w:sz w:val="24"/>
    </w:rPr>
  </w:style>
  <w:style w:type="character" w:customStyle="1" w:styleId="47">
    <w:name w:val="正文文本 字符1"/>
    <w:autoRedefine/>
    <w:semiHidden/>
    <w:qFormat/>
    <w:uiPriority w:val="0"/>
    <w:rPr>
      <w:rFonts w:ascii="Times New Roman" w:hAnsi="Times New Roman" w:eastAsia="宋体"/>
      <w:sz w:val="24"/>
    </w:rPr>
  </w:style>
  <w:style w:type="character" w:customStyle="1" w:styleId="48">
    <w:name w:val="正文文本 Char"/>
    <w:link w:val="2"/>
    <w:autoRedefine/>
    <w:qFormat/>
    <w:uiPriority w:val="0"/>
    <w:rPr>
      <w:sz w:val="18"/>
    </w:rPr>
  </w:style>
  <w:style w:type="character" w:customStyle="1" w:styleId="49">
    <w:name w:val="批注文字 Char"/>
    <w:link w:val="9"/>
    <w:autoRedefine/>
    <w:qFormat/>
    <w:uiPriority w:val="99"/>
    <w:rPr>
      <w:rFonts w:ascii="Times New Roman" w:hAnsi="Times New Roman" w:eastAsia="宋体"/>
      <w:sz w:val="24"/>
    </w:rPr>
  </w:style>
  <w:style w:type="character" w:customStyle="1" w:styleId="50">
    <w:name w:val="表格 Char"/>
    <w:link w:val="51"/>
    <w:autoRedefine/>
    <w:qFormat/>
    <w:uiPriority w:val="0"/>
    <w:rPr>
      <w:rFonts w:ascii="宋体"/>
      <w:sz w:val="21"/>
    </w:rPr>
  </w:style>
  <w:style w:type="paragraph" w:customStyle="1" w:styleId="51">
    <w:name w:val="表格"/>
    <w:basedOn w:val="1"/>
    <w:next w:val="1"/>
    <w:link w:val="50"/>
    <w:autoRedefine/>
    <w:qFormat/>
    <w:uiPriority w:val="0"/>
    <w:pPr>
      <w:adjustRightInd w:val="0"/>
      <w:snapToGrid w:val="0"/>
      <w:spacing w:beforeLines="10" w:afterLines="10" w:line="259" w:lineRule="auto"/>
      <w:jc w:val="center"/>
    </w:pPr>
    <w:rPr>
      <w:rFonts w:ascii="宋体"/>
      <w:kern w:val="0"/>
      <w:szCs w:val="20"/>
    </w:rPr>
  </w:style>
  <w:style w:type="character" w:customStyle="1" w:styleId="52">
    <w:name w:val="日期 字符"/>
    <w:autoRedefine/>
    <w:semiHidden/>
    <w:qFormat/>
    <w:uiPriority w:val="0"/>
    <w:rPr>
      <w:rFonts w:ascii="Times New Roman" w:hAnsi="Times New Roman" w:eastAsia="宋体"/>
      <w:sz w:val="24"/>
    </w:rPr>
  </w:style>
  <w:style w:type="character" w:customStyle="1" w:styleId="53">
    <w:name w:val="批注框文本 Char"/>
    <w:link w:val="16"/>
    <w:autoRedefine/>
    <w:semiHidden/>
    <w:qFormat/>
    <w:uiPriority w:val="0"/>
    <w:rPr>
      <w:rFonts w:ascii="Times New Roman" w:hAnsi="Times New Roman" w:eastAsia="宋体"/>
      <w:sz w:val="18"/>
    </w:rPr>
  </w:style>
  <w:style w:type="character" w:customStyle="1" w:styleId="54">
    <w:name w:val="批注主题 Char"/>
    <w:link w:val="26"/>
    <w:autoRedefine/>
    <w:semiHidden/>
    <w:qFormat/>
    <w:uiPriority w:val="0"/>
    <w:rPr>
      <w:rFonts w:ascii="Times New Roman" w:hAnsi="Times New Roman" w:eastAsia="宋体"/>
      <w:b/>
      <w:kern w:val="2"/>
      <w:sz w:val="24"/>
    </w:rPr>
  </w:style>
  <w:style w:type="character" w:customStyle="1" w:styleId="55">
    <w:name w:val="页眉 Char"/>
    <w:link w:val="18"/>
    <w:autoRedefine/>
    <w:qFormat/>
    <w:uiPriority w:val="0"/>
    <w:rPr>
      <w:sz w:val="18"/>
    </w:rPr>
  </w:style>
  <w:style w:type="character" w:customStyle="1" w:styleId="56">
    <w:name w:val="批注文字 字符1"/>
    <w:autoRedefine/>
    <w:semiHidden/>
    <w:qFormat/>
    <w:uiPriority w:val="0"/>
    <w:rPr>
      <w:rFonts w:ascii="Times New Roman" w:hAnsi="Times New Roman" w:eastAsia="宋体"/>
      <w:sz w:val="24"/>
    </w:rPr>
  </w:style>
  <w:style w:type="character" w:customStyle="1" w:styleId="57">
    <w:name w:val="正文文本缩进 Char"/>
    <w:link w:val="10"/>
    <w:autoRedefine/>
    <w:semiHidden/>
    <w:qFormat/>
    <w:uiPriority w:val="0"/>
    <w:rPr>
      <w:rFonts w:ascii="Times New Roman" w:hAnsi="Times New Roman" w:eastAsia="宋体"/>
      <w:sz w:val="24"/>
    </w:rPr>
  </w:style>
  <w:style w:type="paragraph" w:customStyle="1" w:styleId="58">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9">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60">
    <w:name w:val="文档结构图 Char"/>
    <w:basedOn w:val="32"/>
    <w:link w:val="8"/>
    <w:autoRedefine/>
    <w:qFormat/>
    <w:uiPriority w:val="0"/>
    <w:rPr>
      <w:rFonts w:ascii="宋体"/>
      <w:kern w:val="2"/>
      <w:sz w:val="18"/>
      <w:szCs w:val="18"/>
    </w:rPr>
  </w:style>
  <w:style w:type="character" w:customStyle="1" w:styleId="61">
    <w:name w:val="内容 Char"/>
    <w:link w:val="62"/>
    <w:autoRedefine/>
    <w:qFormat/>
    <w:uiPriority w:val="0"/>
    <w:rPr>
      <w:color w:val="000000"/>
      <w:kern w:val="2"/>
      <w:sz w:val="24"/>
      <w:szCs w:val="24"/>
    </w:rPr>
  </w:style>
  <w:style w:type="paragraph" w:customStyle="1" w:styleId="62">
    <w:name w:val="内容"/>
    <w:basedOn w:val="1"/>
    <w:link w:val="61"/>
    <w:autoRedefine/>
    <w:qFormat/>
    <w:uiPriority w:val="0"/>
    <w:pPr>
      <w:spacing w:beforeLines="50" w:afterLines="50"/>
      <w:ind w:firstLine="200" w:firstLineChars="200"/>
    </w:pPr>
    <w:rPr>
      <w:color w:val="000000"/>
      <w:sz w:val="24"/>
    </w:rPr>
  </w:style>
  <w:style w:type="paragraph" w:styleId="63">
    <w:name w:val="List Paragraph"/>
    <w:basedOn w:val="1"/>
    <w:autoRedefine/>
    <w:qFormat/>
    <w:uiPriority w:val="34"/>
    <w:pPr>
      <w:ind w:firstLine="420" w:firstLineChars="200"/>
    </w:pPr>
  </w:style>
  <w:style w:type="paragraph" w:customStyle="1" w:styleId="64">
    <w:name w:val="Char Char Char Char Char Char Char2"/>
    <w:basedOn w:val="1"/>
    <w:autoRedefine/>
    <w:qFormat/>
    <w:uiPriority w:val="0"/>
    <w:pPr>
      <w:snapToGrid w:val="0"/>
      <w:spacing w:line="360" w:lineRule="auto"/>
      <w:ind w:firstLine="529" w:firstLineChars="200"/>
    </w:pPr>
  </w:style>
  <w:style w:type="paragraph" w:customStyle="1" w:styleId="65">
    <w:name w:val="表内格式"/>
    <w:basedOn w:val="1"/>
    <w:next w:val="1"/>
    <w:autoRedefine/>
    <w:qFormat/>
    <w:uiPriority w:val="0"/>
    <w:pPr>
      <w:spacing w:line="240" w:lineRule="exact"/>
      <w:jc w:val="center"/>
    </w:pPr>
    <w:rPr>
      <w:rFonts w:ascii="宋体" w:hAnsi="宋体"/>
      <w:szCs w:val="22"/>
    </w:rPr>
  </w:style>
  <w:style w:type="paragraph" w:customStyle="1" w:styleId="66">
    <w:name w:val="环评表中文字"/>
    <w:basedOn w:val="1"/>
    <w:autoRedefine/>
    <w:qFormat/>
    <w:uiPriority w:val="0"/>
    <w:pPr>
      <w:spacing w:line="360" w:lineRule="auto"/>
      <w:jc w:val="center"/>
    </w:pPr>
    <w:rPr>
      <w:sz w:val="24"/>
      <w:szCs w:val="22"/>
    </w:rPr>
  </w:style>
  <w:style w:type="character" w:customStyle="1" w:styleId="67">
    <w:name w:val="【正文】 Char"/>
    <w:link w:val="68"/>
    <w:autoRedefine/>
    <w:qFormat/>
    <w:uiPriority w:val="0"/>
    <w:rPr>
      <w:kern w:val="2"/>
      <w:sz w:val="24"/>
      <w:szCs w:val="24"/>
    </w:rPr>
  </w:style>
  <w:style w:type="paragraph" w:customStyle="1" w:styleId="68">
    <w:name w:val="【正文】"/>
    <w:basedOn w:val="1"/>
    <w:next w:val="23"/>
    <w:link w:val="67"/>
    <w:autoRedefine/>
    <w:qFormat/>
    <w:uiPriority w:val="0"/>
    <w:pPr>
      <w:spacing w:line="360" w:lineRule="auto"/>
      <w:ind w:firstLine="480" w:firstLineChars="200"/>
    </w:pPr>
    <w:rPr>
      <w:sz w:val="24"/>
    </w:rPr>
  </w:style>
  <w:style w:type="paragraph" w:customStyle="1" w:styleId="69">
    <w:name w:val="表格题目"/>
    <w:basedOn w:val="1"/>
    <w:autoRedefine/>
    <w:qFormat/>
    <w:uiPriority w:val="0"/>
    <w:pPr>
      <w:spacing w:line="240" w:lineRule="atLeast"/>
      <w:jc w:val="center"/>
    </w:pPr>
    <w:rPr>
      <w:rFonts w:ascii="黑体" w:hAnsi="宋体" w:eastAsia="黑体"/>
      <w:sz w:val="24"/>
    </w:rPr>
  </w:style>
  <w:style w:type="character" w:customStyle="1" w:styleId="70">
    <w:name w:val="表格内容 Char"/>
    <w:link w:val="71"/>
    <w:autoRedefine/>
    <w:qFormat/>
    <w:uiPriority w:val="0"/>
    <w:rPr>
      <w:rFonts w:ascii="宋体" w:hAnsi="宋体"/>
      <w:kern w:val="2"/>
      <w:sz w:val="21"/>
      <w:szCs w:val="21"/>
    </w:rPr>
  </w:style>
  <w:style w:type="paragraph" w:customStyle="1" w:styleId="71">
    <w:name w:val="表格内容"/>
    <w:basedOn w:val="1"/>
    <w:link w:val="70"/>
    <w:autoRedefine/>
    <w:qFormat/>
    <w:uiPriority w:val="0"/>
    <w:pPr>
      <w:spacing w:line="340" w:lineRule="exact"/>
      <w:jc w:val="center"/>
    </w:pPr>
    <w:rPr>
      <w:rFonts w:ascii="宋体" w:hAnsi="宋体"/>
      <w:szCs w:val="21"/>
    </w:rPr>
  </w:style>
  <w:style w:type="paragraph" w:customStyle="1" w:styleId="72">
    <w:name w:val="盂县"/>
    <w:basedOn w:val="1"/>
    <w:autoRedefine/>
    <w:qFormat/>
    <w:uiPriority w:val="0"/>
    <w:pPr>
      <w:adjustRightInd w:val="0"/>
      <w:snapToGrid w:val="0"/>
      <w:spacing w:line="312" w:lineRule="auto"/>
      <w:ind w:firstLine="560" w:firstLineChars="200"/>
    </w:pPr>
    <w:rPr>
      <w:sz w:val="28"/>
    </w:rPr>
  </w:style>
  <w:style w:type="paragraph" w:customStyle="1" w:styleId="73">
    <w:name w:val="表内容"/>
    <w:basedOn w:val="1"/>
    <w:next w:val="1"/>
    <w:autoRedefine/>
    <w:qFormat/>
    <w:uiPriority w:val="0"/>
    <w:pPr>
      <w:spacing w:line="320" w:lineRule="exact"/>
      <w:jc w:val="center"/>
    </w:pPr>
    <w:rPr>
      <w:szCs w:val="20"/>
    </w:rPr>
  </w:style>
  <w:style w:type="paragraph" w:customStyle="1" w:styleId="74">
    <w:name w:val="xl24"/>
    <w:basedOn w:val="1"/>
    <w:autoRedefine/>
    <w:qFormat/>
    <w:uiPriority w:val="0"/>
    <w:pPr>
      <w:widowControl/>
      <w:pBdr>
        <w:right w:val="single" w:color="auto" w:sz="4" w:space="0"/>
      </w:pBdr>
      <w:spacing w:before="100" w:beforeAutospacing="1" w:after="100" w:afterAutospacing="1"/>
      <w:jc w:val="center"/>
    </w:pPr>
    <w:rPr>
      <w:rFonts w:hint="eastAsia" w:ascii="仿宋_GB2312" w:hAnsi="宋体" w:eastAsia="仿宋_GB2312"/>
      <w:kern w:val="0"/>
      <w:szCs w:val="21"/>
    </w:rPr>
  </w:style>
  <w:style w:type="paragraph" w:customStyle="1" w:styleId="75">
    <w:name w:val="正文文字进缩"/>
    <w:basedOn w:val="1"/>
    <w:autoRedefine/>
    <w:qFormat/>
    <w:uiPriority w:val="0"/>
    <w:pPr>
      <w:spacing w:line="360" w:lineRule="auto"/>
      <w:ind w:firstLine="200" w:firstLineChars="200"/>
    </w:pPr>
    <w:rPr>
      <w:rFonts w:ascii="仿宋_GB2312" w:eastAsia="仿宋_GB2312"/>
      <w:sz w:val="30"/>
      <w:szCs w:val="20"/>
    </w:rPr>
  </w:style>
  <w:style w:type="character" w:customStyle="1" w:styleId="76">
    <w:name w:val="正文文本 2 Char"/>
    <w:basedOn w:val="32"/>
    <w:link w:val="22"/>
    <w:autoRedefine/>
    <w:semiHidden/>
    <w:qFormat/>
    <w:uiPriority w:val="99"/>
    <w:rPr>
      <w:kern w:val="2"/>
      <w:sz w:val="21"/>
      <w:szCs w:val="24"/>
    </w:rPr>
  </w:style>
  <w:style w:type="paragraph" w:customStyle="1" w:styleId="77">
    <w:name w:val="Table Paragraph"/>
    <w:basedOn w:val="1"/>
    <w:autoRedefine/>
    <w:qFormat/>
    <w:uiPriority w:val="1"/>
    <w:pPr>
      <w:jc w:val="left"/>
    </w:pPr>
    <w:rPr>
      <w:rFonts w:asciiTheme="minorHAnsi" w:hAnsiTheme="minorHAnsi" w:eastAsiaTheme="minorEastAsia" w:cstheme="minorBidi"/>
      <w:kern w:val="0"/>
      <w:sz w:val="22"/>
      <w:szCs w:val="22"/>
      <w:lang w:eastAsia="en-US"/>
    </w:rPr>
  </w:style>
  <w:style w:type="paragraph" w:customStyle="1" w:styleId="78">
    <w:name w:val="【表中文字】"/>
    <w:basedOn w:val="79"/>
    <w:link w:val="80"/>
    <w:autoRedefine/>
    <w:qFormat/>
    <w:uiPriority w:val="0"/>
    <w:pPr>
      <w:jc w:val="center"/>
    </w:pPr>
    <w:rPr>
      <w:rFonts w:ascii="Calibri" w:hAnsi="Calibri" w:cs="黑体"/>
      <w:kern w:val="0"/>
      <w:sz w:val="20"/>
      <w:szCs w:val="20"/>
    </w:rPr>
  </w:style>
  <w:style w:type="paragraph" w:customStyle="1" w:styleId="79">
    <w:name w:val=".表1-1-1内容"/>
    <w:basedOn w:val="1"/>
    <w:autoRedefine/>
    <w:qFormat/>
    <w:uiPriority w:val="0"/>
    <w:pPr>
      <w:spacing w:line="300" w:lineRule="exact"/>
      <w:jc w:val="center"/>
    </w:pPr>
    <w:rPr>
      <w:kern w:val="0"/>
      <w:szCs w:val="21"/>
    </w:rPr>
  </w:style>
  <w:style w:type="character" w:customStyle="1" w:styleId="80">
    <w:name w:val="【表中文字】 Char"/>
    <w:link w:val="78"/>
    <w:autoRedefine/>
    <w:qFormat/>
    <w:uiPriority w:val="0"/>
    <w:rPr>
      <w:rFonts w:ascii="Calibri" w:hAnsi="Calibri" w:cs="黑体"/>
    </w:rPr>
  </w:style>
  <w:style w:type="paragraph" w:customStyle="1" w:styleId="81">
    <w:name w:val="表中文字"/>
    <w:basedOn w:val="1"/>
    <w:autoRedefine/>
    <w:qFormat/>
    <w:uiPriority w:val="0"/>
    <w:pPr>
      <w:jc w:val="center"/>
    </w:pPr>
    <w:rPr>
      <w:szCs w:val="20"/>
    </w:rPr>
  </w:style>
  <w:style w:type="paragraph" w:customStyle="1" w:styleId="82">
    <w:name w:val="表文"/>
    <w:basedOn w:val="1"/>
    <w:link w:val="83"/>
    <w:autoRedefine/>
    <w:qFormat/>
    <w:uiPriority w:val="0"/>
    <w:pPr>
      <w:jc w:val="center"/>
      <w:textAlignment w:val="center"/>
    </w:pPr>
    <w:rPr>
      <w:rFonts w:ascii="宋体" w:hAnsi="宋体" w:cs="宋体"/>
      <w:bCs/>
      <w:iCs/>
      <w:kern w:val="0"/>
      <w:sz w:val="24"/>
      <w:szCs w:val="21"/>
    </w:rPr>
  </w:style>
  <w:style w:type="character" w:customStyle="1" w:styleId="83">
    <w:name w:val="表文 Char"/>
    <w:link w:val="82"/>
    <w:autoRedefine/>
    <w:qFormat/>
    <w:uiPriority w:val="0"/>
    <w:rPr>
      <w:rFonts w:ascii="宋体" w:hAnsi="宋体" w:cs="宋体"/>
      <w:bCs/>
      <w:iCs/>
      <w:sz w:val="24"/>
      <w:szCs w:val="21"/>
    </w:rPr>
  </w:style>
  <w:style w:type="paragraph" w:customStyle="1" w:styleId="84">
    <w:name w:val="居中表格内容"/>
    <w:basedOn w:val="1"/>
    <w:autoRedefine/>
    <w:qFormat/>
    <w:uiPriority w:val="0"/>
    <w:pPr>
      <w:jc w:val="center"/>
    </w:pPr>
    <w:rPr>
      <w:rFonts w:hint="eastAsia"/>
      <w:szCs w:val="20"/>
    </w:rPr>
  </w:style>
  <w:style w:type="character" w:customStyle="1" w:styleId="85">
    <w:name w:val="【表中文字】- 字符"/>
    <w:link w:val="86"/>
    <w:autoRedefine/>
    <w:qFormat/>
    <w:uiPriority w:val="0"/>
  </w:style>
  <w:style w:type="paragraph" w:customStyle="1" w:styleId="86">
    <w:name w:val="【表中文字】-"/>
    <w:basedOn w:val="1"/>
    <w:link w:val="85"/>
    <w:autoRedefine/>
    <w:qFormat/>
    <w:uiPriority w:val="0"/>
    <w:pPr>
      <w:widowControl/>
      <w:adjustRightInd w:val="0"/>
      <w:snapToGrid w:val="0"/>
      <w:jc w:val="center"/>
    </w:pPr>
    <w:rPr>
      <w:kern w:val="0"/>
      <w:sz w:val="20"/>
      <w:szCs w:val="20"/>
    </w:rPr>
  </w:style>
  <w:style w:type="character" w:customStyle="1" w:styleId="87">
    <w:name w:val="C首行缩进正文 字符"/>
    <w:link w:val="88"/>
    <w:autoRedefine/>
    <w:qFormat/>
    <w:uiPriority w:val="0"/>
    <w:rPr>
      <w:rFonts w:cs="宋体"/>
      <w:color w:val="000000"/>
      <w:kern w:val="2"/>
      <w:sz w:val="21"/>
      <w:szCs w:val="24"/>
    </w:rPr>
  </w:style>
  <w:style w:type="paragraph" w:customStyle="1" w:styleId="88">
    <w:name w:val="C首行缩进正文"/>
    <w:basedOn w:val="68"/>
    <w:link w:val="87"/>
    <w:autoRedefine/>
    <w:qFormat/>
    <w:uiPriority w:val="0"/>
    <w:pPr>
      <w:ind w:firstLine="200"/>
    </w:pPr>
    <w:rPr>
      <w:rFonts w:cs="宋体"/>
      <w:color w:val="000000"/>
      <w:sz w:val="21"/>
    </w:rPr>
  </w:style>
  <w:style w:type="character" w:customStyle="1" w:styleId="89">
    <w:name w:val="正文00 Char"/>
    <w:link w:val="90"/>
    <w:autoRedefine/>
    <w:qFormat/>
    <w:uiPriority w:val="0"/>
    <w:rPr>
      <w:rFonts w:ascii="宋体" w:hAnsi="宋体" w:cs="宋体"/>
      <w:kern w:val="2"/>
      <w:sz w:val="24"/>
      <w:szCs w:val="24"/>
    </w:rPr>
  </w:style>
  <w:style w:type="paragraph" w:customStyle="1" w:styleId="90">
    <w:name w:val="正文00"/>
    <w:basedOn w:val="1"/>
    <w:link w:val="89"/>
    <w:autoRedefine/>
    <w:qFormat/>
    <w:uiPriority w:val="0"/>
    <w:pPr>
      <w:widowControl/>
      <w:spacing w:after="200" w:line="360" w:lineRule="auto"/>
      <w:ind w:firstLine="480" w:firstLineChars="200"/>
      <w:jc w:val="left"/>
    </w:pPr>
    <w:rPr>
      <w:rFonts w:ascii="宋体" w:hAnsi="宋体" w:cs="宋体"/>
      <w:sz w:val="24"/>
    </w:rPr>
  </w:style>
  <w:style w:type="paragraph" w:customStyle="1" w:styleId="91">
    <w:name w:val="表内文字"/>
    <w:basedOn w:val="1"/>
    <w:autoRedefine/>
    <w:qFormat/>
    <w:uiPriority w:val="0"/>
    <w:pPr>
      <w:widowControl/>
      <w:spacing w:after="200" w:line="276" w:lineRule="auto"/>
      <w:jc w:val="center"/>
    </w:pPr>
    <w:rPr>
      <w:color w:val="000000"/>
      <w:kern w:val="0"/>
      <w:sz w:val="22"/>
      <w:szCs w:val="18"/>
    </w:rPr>
  </w:style>
  <w:style w:type="character" w:customStyle="1" w:styleId="92">
    <w:name w:val="【表头】 Char"/>
    <w:link w:val="93"/>
    <w:autoRedefine/>
    <w:qFormat/>
    <w:uiPriority w:val="0"/>
    <w:rPr>
      <w:rFonts w:eastAsia="黑体"/>
      <w:sz w:val="24"/>
    </w:rPr>
  </w:style>
  <w:style w:type="paragraph" w:customStyle="1" w:styleId="93">
    <w:name w:val="【表头】"/>
    <w:basedOn w:val="1"/>
    <w:next w:val="1"/>
    <w:link w:val="92"/>
    <w:autoRedefine/>
    <w:qFormat/>
    <w:uiPriority w:val="0"/>
    <w:pPr>
      <w:adjustRightInd w:val="0"/>
      <w:snapToGrid w:val="0"/>
      <w:spacing w:line="500" w:lineRule="exact"/>
      <w:jc w:val="center"/>
    </w:pPr>
    <w:rPr>
      <w:rFonts w:eastAsia="黑体"/>
      <w:kern w:val="0"/>
      <w:sz w:val="24"/>
      <w:szCs w:val="20"/>
    </w:rPr>
  </w:style>
  <w:style w:type="paragraph" w:customStyle="1" w:styleId="94">
    <w:name w:val="报告表正文"/>
    <w:basedOn w:val="1"/>
    <w:autoRedefine/>
    <w:qFormat/>
    <w:uiPriority w:val="0"/>
    <w:pPr>
      <w:adjustRightInd w:val="0"/>
      <w:spacing w:line="312" w:lineRule="auto"/>
      <w:ind w:left="113" w:right="113" w:firstLine="482"/>
      <w:jc w:val="left"/>
      <w:textAlignment w:val="baseline"/>
    </w:pPr>
    <w:rPr>
      <w:kern w:val="0"/>
      <w:sz w:val="24"/>
    </w:rPr>
  </w:style>
  <w:style w:type="paragraph" w:customStyle="1" w:styleId="95">
    <w:name w:val="表中文字（工大）"/>
    <w:basedOn w:val="1"/>
    <w:autoRedefine/>
    <w:qFormat/>
    <w:uiPriority w:val="0"/>
    <w:pPr>
      <w:spacing w:line="440" w:lineRule="exact"/>
      <w:jc w:val="center"/>
    </w:pPr>
    <w:rPr>
      <w:sz w:val="21"/>
      <w:szCs w:val="20"/>
    </w:rPr>
  </w:style>
  <w:style w:type="paragraph" w:customStyle="1" w:styleId="96">
    <w:name w:val="中文报告书样式"/>
    <w:basedOn w:val="1"/>
    <w:autoRedefine/>
    <w:qFormat/>
    <w:uiPriority w:val="0"/>
    <w:pPr>
      <w:adjustRightInd w:val="0"/>
      <w:spacing w:line="480" w:lineRule="atLeast"/>
      <w:ind w:firstLine="482"/>
    </w:pPr>
    <w:rPr>
      <w:kern w:val="24"/>
      <w:sz w:val="24"/>
      <w:szCs w:val="20"/>
    </w:rPr>
  </w:style>
  <w:style w:type="paragraph" w:customStyle="1" w:styleId="97">
    <w:name w:val="表头00"/>
    <w:basedOn w:val="1"/>
    <w:autoRedefine/>
    <w:qFormat/>
    <w:uiPriority w:val="0"/>
    <w:pPr>
      <w:ind w:firstLine="3584"/>
      <w:jc w:val="center"/>
    </w:pPr>
    <w:rPr>
      <w:rFonts w:eastAsia="黑体"/>
      <w:sz w:val="24"/>
      <w:szCs w:val="18"/>
    </w:rPr>
  </w:style>
  <w:style w:type="paragraph" w:customStyle="1" w:styleId="98">
    <w:name w:val="11111"/>
    <w:basedOn w:val="1"/>
    <w:next w:val="1"/>
    <w:autoRedefine/>
    <w:qFormat/>
    <w:uiPriority w:val="0"/>
    <w:pPr>
      <w:widowControl/>
      <w:spacing w:line="360" w:lineRule="auto"/>
      <w:ind w:firstLine="200" w:firstLineChars="200"/>
    </w:pPr>
    <w:rPr>
      <w:rFonts w:hAnsi="宋体" w:cs="宋体"/>
      <w:sz w:val="24"/>
    </w:rPr>
  </w:style>
  <w:style w:type="paragraph" w:customStyle="1" w:styleId="99">
    <w:name w:val="正文新 Char"/>
    <w:basedOn w:val="1"/>
    <w:autoRedefine/>
    <w:qFormat/>
    <w:uiPriority w:val="0"/>
    <w:pPr>
      <w:spacing w:line="360" w:lineRule="auto"/>
      <w:ind w:firstLine="480" w:firstLineChars="200"/>
    </w:pPr>
    <w:rPr>
      <w:rFonts w:ascii="Calibri" w:hAnsi="Calibri" w:cs="宋体"/>
      <w:sz w:val="24"/>
    </w:rPr>
  </w:style>
  <w:style w:type="paragraph" w:customStyle="1" w:styleId="100">
    <w:name w:val="首行缩进正文"/>
    <w:basedOn w:val="1"/>
    <w:autoRedefine/>
    <w:qFormat/>
    <w:uiPriority w:val="0"/>
    <w:pPr>
      <w:ind w:firstLine="200" w:firstLineChars="200"/>
    </w:pPr>
    <w:rPr>
      <w:rFonts w:ascii="宋体" w:hAnsi="宋体" w:eastAsia="宋体" w:cs="宋体"/>
      <w:color w:val="000000" w:themeColor="text1"/>
      <w:kern w:val="0"/>
      <w14:textFill>
        <w14:solidFill>
          <w14:schemeClr w14:val="tx1"/>
        </w14:solidFill>
      </w14:textFill>
    </w:rPr>
  </w:style>
  <w:style w:type="paragraph" w:customStyle="1" w:styleId="101">
    <w:name w:val="表格文字"/>
    <w:basedOn w:val="1"/>
    <w:autoRedefine/>
    <w:qFormat/>
    <w:uiPriority w:val="0"/>
    <w:pPr>
      <w:spacing w:line="400" w:lineRule="exact"/>
      <w:ind w:firstLine="0" w:firstLineChars="0"/>
      <w:jc w:val="center"/>
    </w:pPr>
    <w:rPr>
      <w:sz w:val="21"/>
      <w:szCs w:val="21"/>
    </w:rPr>
  </w:style>
  <w:style w:type="character" w:customStyle="1" w:styleId="102">
    <w:name w:val="font31"/>
    <w:basedOn w:val="32"/>
    <w:autoRedefine/>
    <w:qFormat/>
    <w:uiPriority w:val="0"/>
    <w:rPr>
      <w:rFonts w:hint="eastAsia" w:ascii="宋体" w:hAnsi="宋体" w:eastAsia="宋体" w:cs="宋体"/>
      <w:b/>
      <w:color w:val="000000"/>
      <w:sz w:val="20"/>
      <w:szCs w:val="20"/>
      <w:u w:val="none"/>
    </w:rPr>
  </w:style>
  <w:style w:type="paragraph" w:customStyle="1" w:styleId="103">
    <w:name w:val="WW-纯文本"/>
    <w:basedOn w:val="1"/>
    <w:autoRedefine/>
    <w:qFormat/>
    <w:uiPriority w:val="0"/>
    <w:pPr>
      <w:suppressAutoHyphens/>
      <w:spacing w:line="312" w:lineRule="atLeast"/>
      <w:textAlignment w:val="baseline"/>
    </w:pPr>
    <w:rPr>
      <w:rFonts w:ascii="宋体" w:hAnsi="宋体" w:eastAsia="楷体_GB2312" w:cs="Courier New"/>
      <w:sz w:val="21"/>
      <w:szCs w:val="21"/>
    </w:rPr>
  </w:style>
  <w:style w:type="paragraph" w:customStyle="1" w:styleId="104">
    <w:name w:val="我的正文"/>
    <w:basedOn w:val="1"/>
    <w:autoRedefine/>
    <w:qFormat/>
    <w:uiPriority w:val="0"/>
    <w:pPr>
      <w:adjustRightInd w:val="0"/>
      <w:snapToGrid w:val="0"/>
      <w:spacing w:line="480" w:lineRule="exact"/>
      <w:ind w:firstLine="720" w:firstLineChars="200"/>
      <w:jc w:val="left"/>
    </w:pPr>
    <w:rPr>
      <w:rFonts w:ascii="Times New Roman" w:hAnsi="Times New Roman" w:eastAsia="宋体" w:cs="宋体"/>
      <w:bCs/>
      <w:szCs w:val="21"/>
    </w:rPr>
  </w:style>
  <w:style w:type="character" w:customStyle="1" w:styleId="105">
    <w:name w:val="font21"/>
    <w:basedOn w:val="32"/>
    <w:autoRedefine/>
    <w:qFormat/>
    <w:uiPriority w:val="0"/>
    <w:rPr>
      <w:rFonts w:ascii="宋体" w:hAnsi="宋体" w:eastAsia="宋体" w:cs="宋体"/>
      <w:color w:val="000000"/>
      <w:sz w:val="36"/>
      <w:szCs w:val="36"/>
      <w:u w:val="none"/>
    </w:rPr>
  </w:style>
  <w:style w:type="paragraph" w:customStyle="1" w:styleId="106">
    <w:name w:val="新正文"/>
    <w:basedOn w:val="1"/>
    <w:autoRedefine/>
    <w:qFormat/>
    <w:uiPriority w:val="0"/>
    <w:pPr>
      <w:spacing w:line="500" w:lineRule="exact"/>
      <w:ind w:firstLine="200" w:firstLineChars="200"/>
    </w:pPr>
    <w:rPr>
      <w:rFonts w:cs="Times New Roman"/>
    </w:rPr>
  </w:style>
  <w:style w:type="paragraph" w:customStyle="1" w:styleId="107">
    <w:name w:val="JM正文 表格  居中"/>
    <w:basedOn w:val="1"/>
    <w:next w:val="1"/>
    <w:autoRedefine/>
    <w:qFormat/>
    <w:uiPriority w:val="0"/>
    <w:pPr>
      <w:jc w:val="center"/>
    </w:pPr>
    <w:rPr>
      <w:rFonts w:eastAsia="宋体"/>
    </w:rPr>
  </w:style>
  <w:style w:type="paragraph" w:customStyle="1" w:styleId="108">
    <w:name w:val="环评正文"/>
    <w:basedOn w:val="109"/>
    <w:autoRedefine/>
    <w:qFormat/>
    <w:uiPriority w:val="0"/>
    <w:pPr>
      <w:spacing w:line="440" w:lineRule="exact"/>
      <w:ind w:firstLine="1446"/>
    </w:pPr>
    <w:rPr>
      <w:kern w:val="0"/>
      <w:sz w:val="20"/>
      <w:szCs w:val="20"/>
    </w:rPr>
  </w:style>
  <w:style w:type="paragraph" w:customStyle="1" w:styleId="109">
    <w:name w:val="Char Char Char"/>
    <w:basedOn w:val="1"/>
    <w:next w:val="1"/>
    <w:autoRedefine/>
    <w:qFormat/>
    <w:uiPriority w:val="0"/>
    <w:pPr>
      <w:spacing w:line="360" w:lineRule="auto"/>
      <w:ind w:firstLine="200" w:firstLineChars="200"/>
    </w:pPr>
    <w:rPr>
      <w:rFonts w:ascii="宋体" w:hAnsi="宋体" w:cs="宋体"/>
      <w:sz w:val="24"/>
    </w:rPr>
  </w:style>
  <w:style w:type="table" w:customStyle="1" w:styleId="110">
    <w:name w:val="Table Normal"/>
    <w:autoRedefine/>
    <w:semiHidden/>
    <w:unhideWhenUsed/>
    <w:qFormat/>
    <w:uiPriority w:val="0"/>
    <w:tblPr>
      <w:tblCellMar>
        <w:top w:w="0" w:type="dxa"/>
        <w:left w:w="0" w:type="dxa"/>
        <w:bottom w:w="0" w:type="dxa"/>
        <w:right w:w="0" w:type="dxa"/>
      </w:tblCellMar>
    </w:tblPr>
  </w:style>
  <w:style w:type="paragraph" w:customStyle="1" w:styleId="111">
    <w:name w:val="表格里"/>
    <w:basedOn w:val="112"/>
    <w:next w:val="112"/>
    <w:autoRedefine/>
    <w:qFormat/>
    <w:uiPriority w:val="0"/>
    <w:pPr>
      <w:spacing w:line="240" w:lineRule="auto"/>
      <w:ind w:firstLine="0" w:firstLineChars="0"/>
      <w:jc w:val="center"/>
    </w:pPr>
    <w:rPr>
      <w:rFonts w:ascii="Times New Roman" w:hAnsi="Times New Roman" w:cs="Times New Roman"/>
      <w:snapToGrid w:val="0"/>
    </w:rPr>
  </w:style>
  <w:style w:type="paragraph" w:customStyle="1" w:styleId="112">
    <w:name w:val="正文1"/>
    <w:basedOn w:val="1"/>
    <w:autoRedefine/>
    <w:qFormat/>
    <w:uiPriority w:val="0"/>
    <w:pPr>
      <w:autoSpaceDE w:val="0"/>
      <w:autoSpaceDN w:val="0"/>
      <w:adjustRightInd w:val="0"/>
      <w:snapToGrid w:val="0"/>
      <w:spacing w:line="360" w:lineRule="auto"/>
      <w:ind w:firstLine="720" w:firstLineChars="200"/>
    </w:pPr>
    <w:rPr>
      <w:rFonts w:ascii="宋体" w:hAnsi="宋体" w:cs="宋体"/>
      <w:kern w:val="0"/>
      <w:szCs w:val="21"/>
    </w:rPr>
  </w:style>
  <w:style w:type="paragraph" w:customStyle="1" w:styleId="113">
    <w:name w:val="样式 黑体 居中 行距: 1.5 倍行距"/>
    <w:autoRedefine/>
    <w:qFormat/>
    <w:uiPriority w:val="0"/>
    <w:pPr>
      <w:widowControl w:val="0"/>
      <w:jc w:val="center"/>
    </w:pPr>
    <w:rPr>
      <w:rFonts w:ascii="黑体" w:hAnsi="黑体" w:eastAsia="黑体" w:cs="宋体"/>
      <w:kern w:val="0"/>
      <w:sz w:val="21"/>
      <w:szCs w:val="20"/>
      <w:lang w:val="en-US" w:eastAsia="zh-CN" w:bidi="ar-SA"/>
    </w:rPr>
  </w:style>
  <w:style w:type="paragraph" w:customStyle="1" w:styleId="114">
    <w:name w:val="正文缩进1"/>
    <w:autoRedefine/>
    <w:qFormat/>
    <w:uiPriority w:val="0"/>
    <w:pPr>
      <w:widowControl w:val="0"/>
      <w:ind w:firstLine="420"/>
      <w:jc w:val="both"/>
    </w:pPr>
    <w:rPr>
      <w:rFonts w:ascii="Times New Roman" w:hAnsi="Times New Roman" w:eastAsia="宋体" w:cs="Times New Roman"/>
      <w:kern w:val="2"/>
      <w:sz w:val="28"/>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6" Type="http://schemas.openxmlformats.org/officeDocument/2006/relationships/fontTable" Target="fontTable.xml"/><Relationship Id="rId45" Type="http://schemas.openxmlformats.org/officeDocument/2006/relationships/customXml" Target="../customXml/item2.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jpeg"/><Relationship Id="rId3" Type="http://schemas.openxmlformats.org/officeDocument/2006/relationships/footer" Target="footer1.xml"/><Relationship Id="rId29" Type="http://schemas.openxmlformats.org/officeDocument/2006/relationships/image" Target="media/image16.wmf"/><Relationship Id="rId28" Type="http://schemas.openxmlformats.org/officeDocument/2006/relationships/oleObject" Target="embeddings/oleObject2.bin"/><Relationship Id="rId27" Type="http://schemas.openxmlformats.org/officeDocument/2006/relationships/image" Target="media/image15.wmf"/><Relationship Id="rId26" Type="http://schemas.openxmlformats.org/officeDocument/2006/relationships/oleObject" Target="embeddings/oleObject1.bin"/><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1552EE1-F581-472E-A74D-C0EA3B035242}">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58</Pages>
  <Words>21504</Words>
  <Characters>25159</Characters>
  <Lines>160</Lines>
  <Paragraphs>45</Paragraphs>
  <TotalTime>97</TotalTime>
  <ScaleCrop>false</ScaleCrop>
  <LinksUpToDate>false</LinksUpToDate>
  <CharactersWithSpaces>25626</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2021-06-10T06:15:00Z</dcterms:created>
  <dc:creator>lhj</dc:creator>
  <cp:lastModifiedBy>欢乐家庭</cp:lastModifiedBy>
  <cp:lastPrinted>2024-01-31T05:43:00Z</cp:lastPrinted>
  <dcterms:modified xsi:type="dcterms:W3CDTF">2024-02-23T03:33:41Z</dcterms:modified>
  <dc:title>附件2</dc:title>
  <cp:revision>4677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0C2744A1EC8E49019C66BCBDCA10F52F_13</vt:lpwstr>
  </property>
</Properties>
</file>