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2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双鸭山市统计局2021年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2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2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333333"/>
          <w:spacing w:val="11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根据《中华人民共和国政府信息公开条例》规定，结合我局2021年政府信息公开工作实际情况，特编制并公布双鸭山市统计局2021年政府信息公开工作年度报告，接受社会监督。本年度报告所列数据统计期限自2021年1月1日起至2021年12月31日止。本年度报告内容可以通过“双鸭山市人民政府”网站-政务公开-政府信息公开工作年度报告栏目（http://www.shuangyashan.gov.cn）中查阅下载或直接与双鸭山市统计局办公室联系（地址：双鸭山市尖山区世纪大道70号城投大厦，邮编：155100，电话：0469-2601807，电子邮箱：tjjbgs200808@126.com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72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021年度，我局认真贯彻执行《中华人民共和国政府信息公开条例》，按照《中华人民共和国政府信息公开条例》的要求，认真贯彻落实《进一步加强全市政务公开工作实施方案》的各项安排部署，坚持“以公开为常态、不公开为例外”的工作原则，结合我局实际，开展了积极有效的工作，深入推进了政务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主动公开政府信息。市统计局主动公开政府信息7条，其中，统计信息2条；政务工作动态类信息1条；公开指南1条；统计公报1条；政策法规1条；市直部门政府信息公开工作年度报告1条。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推进依申请公开工作。严格遵守《条例》的规定，在依申请公开工作方面完善流程和制度，畅通依申请公开渠道，并由综合核算科对外提供统计数据和信息，为部门和社会公众提供详细的统计数据资料。2021年度，共收到依申请公开内容23条，均已回复。未发生行政复议行政诉讼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（三）规范政府信息管理。严格按照《中华人民共和国统计法》和本市有关统计数据管理与发布工作的规定，加强对统计数据信息发布的审查和协调，严格执行统计信息、统计分析发布保密审查制度，完善统计数据信息发布的内容和方式，确保政府统计数据信息的准确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（四）推进平台建设。依托双鸭山市人民政府门户网站进行信息公开，逐项对照国务院政府信息公开标准，全面优化政府网站栏目设置，积极提供政府信息查询、信息公开申请、热点回应等服务。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2" w:lineRule="exact"/>
        <w:ind w:left="0" w:leftChars="0" w:right="0" w:firstLine="684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（五）强化责任监督。成立了由局党组成员张洪林为组长的政务公开监督小组，全面加强对政务公开工作的监督工作。领导小组下设办公室，办公室设在局办公室，负责组织局政务公开具体工作，并由综合科负责数据提供，严格执行信息公开审查要求，切实推动政府信息公开工作标准化、规范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72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36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0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360" w:firstLineChars="1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72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84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  <w:t>存在的问题：一是主动公开的及时性有待提高；二是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</w:rPr>
        <w:t>政府信息公开工作的规范化有待进一步提高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8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  <w:t>改进措施：一是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</w:rPr>
        <w:t>明确职责分工，完善工作机制，加强信息报送工作力度，使信息公开业务更加有序、便民、高效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  <w:t>；二是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</w:rPr>
        <w:t>切实加强对政府信息公开工作的培训和宣传教育力度，努力提高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  <w:lang w:eastAsia="zh-CN"/>
        </w:rPr>
        <w:t>统计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sz w:val="32"/>
          <w:szCs w:val="32"/>
          <w:shd w:val="clear" w:fill="FFFFFF"/>
        </w:rPr>
        <w:t>人员对其重要性和必要性的认识。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7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84" w:firstLineChars="200"/>
        <w:textAlignment w:val="auto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11"/>
          <w:kern w:val="0"/>
          <w:sz w:val="32"/>
          <w:szCs w:val="32"/>
          <w:shd w:val="clear" w:fill="FFFFFF"/>
          <w:lang w:val="en-US" w:eastAsia="zh-CN" w:bidi="ar"/>
        </w:rPr>
        <w:t>无其他需要报告的事项。</w:t>
      </w:r>
    </w:p>
    <w:sectPr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B6D76"/>
    <w:rsid w:val="021C6FDD"/>
    <w:rsid w:val="02767A81"/>
    <w:rsid w:val="09F4422A"/>
    <w:rsid w:val="0D4903E8"/>
    <w:rsid w:val="1F4B7FF0"/>
    <w:rsid w:val="1F6E70F2"/>
    <w:rsid w:val="1F9C047B"/>
    <w:rsid w:val="233F5CF3"/>
    <w:rsid w:val="27CB7F20"/>
    <w:rsid w:val="2F4B6D76"/>
    <w:rsid w:val="30766328"/>
    <w:rsid w:val="31E7004C"/>
    <w:rsid w:val="35757A97"/>
    <w:rsid w:val="3A22616F"/>
    <w:rsid w:val="4A4F6337"/>
    <w:rsid w:val="4BB27DC6"/>
    <w:rsid w:val="555A3408"/>
    <w:rsid w:val="55CE07FF"/>
    <w:rsid w:val="55FA527D"/>
    <w:rsid w:val="58C93758"/>
    <w:rsid w:val="59D2668C"/>
    <w:rsid w:val="5A604FDD"/>
    <w:rsid w:val="618927A0"/>
    <w:rsid w:val="61E67129"/>
    <w:rsid w:val="67BA0E3C"/>
    <w:rsid w:val="6E58315D"/>
    <w:rsid w:val="6EBA37B1"/>
    <w:rsid w:val="71900E5F"/>
    <w:rsid w:val="733D0DD5"/>
    <w:rsid w:val="7396369A"/>
    <w:rsid w:val="749D5D6D"/>
    <w:rsid w:val="7E941F8F"/>
    <w:rsid w:val="BEF78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2022-01-04T14:39:00Z</dcterms:created>
  <dc:creator>lenovo</dc:creator>
  <cp:lastModifiedBy>WPS_1522671719</cp:lastModifiedBy>
  <cp:lastPrinted>2022-01-27T05:28:47Z</cp:lastPrinted>
  <dcterms:modified xsi:type="dcterms:W3CDTF">2022-01-27T06:51:06Z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7DA1213591EA486F88DCA0C08FD38B04</vt:lpwstr>
  </property>
</Properties>
</file>