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仿宋" w:hAnsi="仿宋" w:eastAsia="仿宋" w:cs="仿宋"/>
          <w:color w:val="FF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附件:2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落实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《政府工作报告》重点工作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责任分工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</w:p>
    <w:tbl>
      <w:tblPr>
        <w:tblStyle w:val="7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5464"/>
        <w:gridCol w:w="1777"/>
        <w:gridCol w:w="7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tblHeader/>
        </w:trPr>
        <w:tc>
          <w:tcPr>
            <w:tcW w:w="241" w:type="pct"/>
            <w:noWrap w:val="0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重点工作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牵头领导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472" w:firstLineChars="20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一、更大气力推动</w:t>
            </w:r>
            <w:r>
              <w:rPr>
                <w:rFonts w:hint="default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产业结构调整，全力促进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经济</w:t>
            </w:r>
            <w:r>
              <w:rPr>
                <w:rFonts w:hint="default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转型高质量发展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firstLine="472" w:firstLineChars="200"/>
              <w:contextualSpacing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（一）做优一产，加快转变农业发展方式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坚持市场导向，以“调结构、走高端、创品牌”为路径，进一步优化农业产业结构。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  曦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农业农村局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708" w:hanging="708" w:hangingChars="3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七星镇、区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发改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、市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市场监管局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宝山分局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区经合局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深入实施“藏粮于地、藏粮于技”战略，积极推广良种良法，大力发展绿色高效品牌农业。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  曦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农业农村局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708" w:hanging="708" w:hangingChars="3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七星镇、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市场监管局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宝山分局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区经合局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粮食播种面积稳定在1500万亩以上，产能130亿斤以上。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  曦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农业农村局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708" w:hanging="708" w:hangingChars="3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七星镇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实施畜牧业五年攻坚行动，以“两牛一猪一禽”为重点，大力推进标准化、规模化养殖加工，形成集饲养、屠宰、加工为一体的完整产业链，促进畜牧业扩能升级。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  曦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农业农村局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七星镇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生猪饲养量达到76万头以上、大鹅饲养量突破140万只。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  曦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农业农村局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七星镇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加快发展白瓜籽、红小豆等经济作物，因地制宜发展棚室果蔬以及菌产品、山产品等林业产业和北药种植、绿色生态渔业等特色农业。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  曦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区农业农村局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协办：七星镇、区林业站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（二）做强二产，加快推动工业经济转型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坚持传统产业升级与新兴产业培育并重，着力推动产业扩能升级、多元发展。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孙宏伟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区工信局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各相关部门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做大产业能级。积极鼓励和支持主导产业重点企业技改升级、新品研发、扩产提能，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pacing w:val="0"/>
                <w:kern w:val="21"/>
                <w:sz w:val="24"/>
                <w:szCs w:val="24"/>
                <w:highlight w:val="none"/>
                <w:u w:val="none" w:color="auto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引进新项目、落实新产能，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推动煤炭、钢铁等主导产业扩大产能产量，提升产业能级。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李井江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主办：区发改局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协办：区工信局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提升产业层次。拉长延伸优势资源精深加工产业链条，推动产业向中高端发展，重点依托煤炭资源，大力发展清洁煤电、现代煤化工产业。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孙宏伟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主办：区工信局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协办：区发改局、区经合局、区煤管局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2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培育多元产业。积极培育和发展数字经济、生物经济、平台经济、新能源、装备制造等新兴产业，推动产业多元化发展，培育产业转型新动能。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李井江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孙宏伟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区发改局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区工信局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708" w:hanging="708" w:hangingChars="3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各相关部门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（三）做大三产，加快提升服务业发展水平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把做大三产作为调优产业结构的重要支撑，坚持生产性服务业与生活性服务业并重，现代服务业与传统服务业并举，推动服务业扩容提档升级，加速向中高端化发展。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李井江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孔凡伟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主办：区发改局、区经合局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708" w:hanging="708" w:hangingChars="3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协办：各相关部门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大力发展电商产业。积极发展农村电商，推动“农商对接”“农超对接”，大力推广直播带货等新模式，拓展线上线下销售渠道，力争电商交易额增长10%。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孔凡伟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电子商务服务中心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708" w:hanging="708" w:hangingChars="3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各相关部门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加快科技产业发展。推进科技强市三年行动计划，支持企业研发平台提档晋级，鼓励龙头企业成立创新联合体，产业技术创新战略联盟达到25家以上，新增国家高新技术企业7家。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孙宏伟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区工信局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708" w:hanging="708" w:hangingChars="3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协办：各相关部门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更大力度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建设产业项目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聚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力推动“三个转变”实现新突破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（一）全力打好煤炭产业升级攻坚战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加快建设大型现代化煤矿，重点推进升级改造煤矿开工建设和在建煤矿投产。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孙宏伟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煤管局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各相关部门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力争2022年全市煤炭产能达到3765万吨，产量达到1800万吨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孙宏伟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煤管局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各相关部门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（二）</w:t>
            </w:r>
            <w:r>
              <w:rPr>
                <w:rFonts w:hint="default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全力打好非煤产业壮大攻坚战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0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强化万里润达、鸿展玉米深加工产业带动效应，积极引进燃料乙醇和酒糟蛋白饲料下游配套产业，大力发展玉米、水稻、大豆等粮食深加工产业，加快友谊鹏旭种猪繁育养殖基地、宝清益生生猪养殖加工项目建设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  曦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农业农村局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区发改局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加快推进龙煤双矿2×35万千瓦低热值煤综合利用工程等项目前期工作，积极推动风电、光伏等新能源电力置换煤电落后产能。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李井江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区发改局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各相关部门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highlight w:val="yellow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（三）全力打好引进培育新兴产业攻坚战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3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力发展数字经济，开展数字化转型行动，聚焦数字产业化、产业数字化，推进数字赋能，加快社会管理、公共服务数字化应用，推进互联网＋、人工智能＋、5G＋等与传统优势产业深度融合，推动产业数字化智能化升级，重点推进龙煤双矿、建龙钢铁等骨干企业数字化智能化车间建设，加快建设数字服务外包基地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孙宏伟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区工信局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协办：各相关部门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（四）全力打好招商引资和项目建设攻坚战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狠抓招商引资。紧盯长三角、京津冀、大湾区等重点区域，坚持“三四五”招商法，着力抓好产业链招商、驻点招商、园区招商和央企招商等工作，实现项目签约数、资金到位率双突破。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孔凡伟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经合局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协办：各相关部门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全年新引进亿元以上项目50个；实际利用省外资金增长20%以上，直接利用外资增长10%以上。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孔凡伟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经合局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协办：各相关部门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5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强力推进项目建设。以实施“项目建设提升年”为载体，开展“四季会战”，确保全年新策划生成总投资5000万元以上产业项目70个；建设省市百大项目110个、投资500万元以上产业项目160个；实现项目开复工数量、年度投资均增长10%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李井江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区发改局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各相关部门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加强项目承载能力建设。以市经开区、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县（区）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园区为重点，按照国家级园区“九通一平”、省级园区“七通一平”标准，加快基础配套设施建设，全面提升园区承载能力。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孔凡伟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区经合局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协办：各相关部门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加大市经开区、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县（区）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园区项目谋划、招引和建设力度，实现项目建设取得新突破。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孔凡伟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区经合局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协办：各相关部门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全面完成2022年全市招商引资和项目建设工作方案确定的目标任务。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李井江      孔凡伟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区发改局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经合局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各相关部门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更高质量实施乡村振兴，大力推进农业农村新发展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（一）</w:t>
            </w:r>
            <w:r>
              <w:rPr>
                <w:rFonts w:hint="default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大力发展现代农业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科学调整“三大粮食作物”种植结构，扩大大豆和油料作物面积。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  曦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农业农村局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708" w:hanging="708" w:hangingChars="3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七星镇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大力发展特色农业，扩大棚室蔬菜、鲜食玉米和中药材种植面积。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  曦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农业农村局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七星镇、各相关单位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全面压实“田长制”，严格实施国家黑土地保护工程。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  曦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主办：区农业农村局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协办：七星镇、各相关单位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4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提高农产品品质，新建高标准农田项目5个；建设富硒基地25万亩，富硒产品达到15万吨；绿色有机食品基地认证面积稳定在430万亩以上。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  曦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主办：区农业农村局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协办：七星镇、各相关单位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开展品牌创建活动，加大品牌整合、宣传推介力度，叫响“寒地黑土、绿色有机、天然富硒、非转基因”金字招牌。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  曦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农业农村局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708" w:hanging="708" w:hangingChars="3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七星镇、各相关单位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（二）加快建设美丽乡村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8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科学统筹村庄规划，加快乡村基础设施建设。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潘  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  曦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区住建局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、市自然资源局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宝山分局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708" w:hanging="708" w:hangingChars="3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七星镇、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区工信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局、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区教体局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宝山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生态环境局、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区发改局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区农业农村局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文化广电和旅游局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6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持续推进农村人居环境整治提升行动，开展以“六清一修一改一建”为重点的村庄清洁行动，95%以上村庄达到清洁标准。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  曦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农业农村局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708" w:hanging="708" w:hangingChars="3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七星镇、区住建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局、市自然资源局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宝山分局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区城市综合管理行政执法大队、区卫健局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宝山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生态环境局、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文化广电和旅游局、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宝山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公安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局、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林草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农村卫生厕所普及率达到36%。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  曦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农业农村局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七星镇、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区卫健局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农村生活污水治理率提高5%。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李井江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宝山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生态环境局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各相关单位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畜禽粪污资源化利用率稳定在86%以上。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  曦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农业农村局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七星镇、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各相关部门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（三）持续深化农村改革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积极培育新型农业经营主体，新增省级农民合作社示范社3个、省级示范场5个。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  曦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农业农村局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七星镇、各相关部门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开展农业生产托管服务面积35万亩。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  曦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农业农村局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七星镇、各相关部门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土地规模经营面积稳定在300万亩以上。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  曦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农业农村局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七星镇、各相关部门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稳步推进农村宅基地制度改革，适度放活宅基地和农房使用权。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  曦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农业农村局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七星镇、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市自然资源局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宝山分局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（四）巩固拓展脱贫成果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严格落实“四个不摘”要求，稳定现行帮扶政策，完善防返贫监测和帮扶机制，强化兜底保障，坚决守牢不发生规模性返贫底线。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  曦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农业农村局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七星镇、各街道办事处、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各相关部门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持续加大就业扶贫、产业扶贫等力度，推进巩固拓展脱贫成果同乡村振兴有效衔接。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  曦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农业农村局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七星镇、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各相关部门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四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更宽领域深化改革开放，强力释放经济发展新活力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（一）持续深化重点领域改革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深入实施国企改革三年行动，健全国有资产管理体制，加快城投公司市场化改革，稳步推动供热企业、粮食企业整合。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李井江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财政局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708" w:hanging="708" w:hangingChars="3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区住建局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完善财政管理体制，全面推行惠民惠农补贴资金“一卡通”。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李井江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财政局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协办：各相关部门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深化科技体制改革，着力提升科技创新能力。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孙宏伟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区工信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协办：各相关部门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（二）持续扩大对外经贸合作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主动融入“双循环”新发展格局，以市区、宝清县、饶河县为主轴，以其他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县（区）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聚合发展为支撑，加快构建以对俄罗斯、日韩、欧美、东盟等为重点的对外开放格局。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李井江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孔凡伟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区发改局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区经合局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区工信局、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各相关部门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深化“双佛”对口合作，加快推进共建民生项目建设，深度挖掘产业项目合作潜力，力争再落地一批跨区域合作项目。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李井江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区发改局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各相关部门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3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（三）持续打造一流营商环境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深入开展“优化营商环境专项行动”，推进“1+N”系列便企惠企政策措施落地。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李井江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营商环境局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协办：各相关部门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实施“数字政府”建设行动，推进政务服务“一网通办”。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李井江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营商环境局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协办：各相关部门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深化商事制度改革，实行涉企经营许可事项清单管理。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李井江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营商环境局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协办：各相关部门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开展招商引资项目落地服务提升专项行动，全面推行“首席服务员”制度，完善市场要素保障和服务机制。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李井江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营商环境局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协办：各相关部门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加强“双随机、一公开”监管，依法保障投资者权益。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李井江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市场监管局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宝山分局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协办：各相关部门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完善社会信用体系，构建亲清政商关系，叫响“投资争过山海关，兴业首选双鸭山”品牌。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李井江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营商环境局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708" w:hanging="708" w:hangingChars="3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协办：各相关部门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（四）持续推进区域一体发展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积极支持双矿、农垦、森工改革，深化地企合作，推进资源共享、项目共引、园区共建，构建优势互补、共同发展的区域一体发展格局。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李井江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发改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708" w:hanging="708" w:hangingChars="3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财政局、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区经合局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区工信局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人力资源社会保障局、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区林业站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农业农村局、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煤管局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持续壮大城区经济，推动城区、经开区联动互补，增强城区发展活力。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李井江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区发改局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区工信局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五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更严标准推进生态建设，着力增添绿色发展新底色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（一）深入打好污染防治攻坚战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推进“三重一改”散煤污染治理。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李井江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宝山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生态环境局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708" w:hanging="708" w:hangingChars="3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区发改局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农业农村局、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区住建局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市市场监管局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宝山分局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严控秸秆露天焚烧。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李井江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宝山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生态环境局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七星镇、各街道办事处、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各相关部门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加快秸秆“五化”利用，饶河县生物质热电联产项目开工，全市秸秆综合利用率稳定在91%以上。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  曦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农业农村局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七星镇、各街道办事处、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各相关部门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宝山区东保卫等6个净水处理厂投入运行。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潘  涛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1"/>
                <w:sz w:val="24"/>
                <w:szCs w:val="24"/>
                <w:highlight w:val="none"/>
                <w:u w:val="none" w:color="auto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1"/>
                <w:sz w:val="24"/>
                <w:szCs w:val="24"/>
                <w:highlight w:val="none"/>
                <w:u w:val="none" w:color="auto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主办：区住建局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1"/>
                <w:sz w:val="24"/>
                <w:szCs w:val="24"/>
                <w:highlight w:val="none"/>
                <w:u w:val="none" w:color="auto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协办：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各相关部门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加强土壤污染风险管控修复工作，建设用地安全利用率达到90%以上；强化固体废物及危险废物管控和规范化管理，实现常态化安全处置疫情防控医疗废物。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李井江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宝山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生态环境局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协办：各相关部门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做好第二轮中央环保督察和中央、省生态环境保护督察反馈意见整改工作。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李井江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宝山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生态环境局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协办：各相关部门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（二）</w:t>
            </w:r>
            <w:r>
              <w:rPr>
                <w:rFonts w:hint="default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筑牢绿色生态基础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继续推进“山水林田湖草”生态修复工程建设，完成“山水”工程试点工作。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潘  涛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市自然资源局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宝山分局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708" w:hanging="708" w:hangingChars="3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财政局、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宝山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生态环境局、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农业农村局、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区林业站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全面落实河湖长、田长、林长制，推行“库长制”，探索建立“多长合一”基层生态综合治理机制。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  曦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农业农村局、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区林业站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七星镇、各街道办事处、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各相关部门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继续实施大规模国土绿化行动。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  曦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区林业站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协办：各相关部门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治理水土流失面积210平方公里。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  曦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区农业农村局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七星镇、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各相关部门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加强地下水超载综合治理工作。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  曦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区农业农村局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七星镇、各街道办事处、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各相关部门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（三）推进绿色低碳发展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围绕“双碳”目标，推动绿色低碳转型，推进重点企业技术升级、设备更新和绿色低碳改造，建设绿色工厂。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孙宏伟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区工信局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协办：各相关部门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科学有序开发风电、光伏发电资源。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李井江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区发改局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各相关部门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加快城市生活垃圾分类，主城区居民小区生活垃圾分类实现全覆盖，市生活垃圾发电及餐厨垃圾处理项目建成运营。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潘  涛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区住建局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协办：垃圾分类领导小组各成员单位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left="0" w:firstLine="472" w:firstLineChars="200"/>
              <w:jc w:val="center"/>
              <w:textAlignment w:val="bottom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六、更高水平提升城乡品质，倾力打造生态宜居山水园林城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（一）提升城市规划水平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5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坚持城区建设集约发展规划原则，科学规划城区建设，把山水自然风貌融入城区建设，通过秀山净水、显山露水，建设城市广场、山体公园、特色游园，让山更绿、水更清、城更美，努力打造生态宜居的山水园林城市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潘  涛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主办：市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自然资源局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宝山分局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各相关部门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（二）提升城市环境品质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加大城区绿化力度，开展沿街造绿、拆墙透绿、见缝插绿，建设绿色游园、绿色小区、绿色街道、绿色水岸，增加城区绿量，提高绿色品质。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潘  涛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区住建局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各街道办事处、各相关单位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（三）提升城市承载能力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（四）提升城市管理水平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加快智慧城市建设，提升城市管理智慧化、公共服务便捷化、公共管理智能化水平。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李井江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区发改局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协办：各相关部门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开展无物业管理小区整治。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潘  涛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区住建局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协办：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各街道办事处、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各相关部门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集中清理城镇“八乱”。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潘  涛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区城市综合执法局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七星镇、各街道办事处、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各相关部门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探索建立共建共治共享机制，引导和支持群众共同参与建设美丽家园。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潘  涛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区住建局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各相关部门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七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黑体" w:hAnsi="黑体" w:eastAsia="黑体" w:cs="黑体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更有温度增进民生福祉，竭力满足群众美好生活新期待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（一）</w:t>
            </w:r>
            <w:r>
              <w:rPr>
                <w:rFonts w:hint="default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让公共服务更贴心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完成宝山区核酸检测实验室、发热门诊建设。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孔凡伟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区卫健局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区疾控中心、区人民医院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深入实施文化惠民工程。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孔凡伟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文化广电和旅游局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各相关部门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大力开展全民健身运动。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孔凡伟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教体局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各相关部门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（二）让群众生活更舒心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完成43个老旧小区、177栋住宅楼，283户农村危房改造。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潘  涛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区住建局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协办：城镇老旧住宅小区改造工作领导小组各成员单位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改造供热管网75公里、供水管网44公里，让群众住上暖屋子、喝上放心水。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潘  涛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区住建局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各相关部门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（三）让社会保障更暖心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城镇新增就业1.5万人。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李井江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人力资源社会保障局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协办：各相关部门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实施全民参保计划，加大社会保险扩面征缴力度。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李井江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  曦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人力资源社会保障局、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医保局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各相关部门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城镇职工医疗保险最高支付限额提高至30万元。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  曦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医保局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各相关部门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稳步推进农垦、森工社会保险业务接收。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李井江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人力资源社会保障局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各相关部门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严格落实退役军人优抚政策，大力支持驻双军警部队现代化建设，扎实推进国防动员体制改革和民兵建设“十四五”规划落实，强化全民国防教育，促进军民融合深度发展。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李井江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退役军人局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各相关部门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完善妇女儿童、老龄和残疾人关爱服务体系。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孔凡伟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区卫健局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妇联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u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残联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八、更实举措提升治理水平，合力构建和谐社会新局面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（一）持续抓好疫情防控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牢固树立“生命至上”理念，时刻绷紧疫情防控这根弦，压紧压实“四方责任”，落细落实精准防控措施，切实筑牢疫情防线。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孔凡伟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应对新冠肺炎疫情工作领导小组指挥部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各相关部门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持续加强核酸检测、转运隔离、流调溯源、院感防控与医疗救治等能力建设，推进疫苗接种，做好防疫物资储备，切实守护好全市人民生命健康安全。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孔凡伟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应对新冠肺炎疫情工作领导小组指挥部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各相关部门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（二）全力抓好安全生产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继续实施安全生产专项整治三年行动，持续开展“十查十治”，突出抓好矿山、消防、危化品、燃气、建筑、道路运输等领域安全监管，坚决遏制较大及以上生产安全事故发生。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孙宏伟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应急局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协办：各监管行管部门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推进病险水库除险加固工作。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  曦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区农业农村局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708" w:hanging="708" w:hangingChars="300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区财政局、区发改局、市自然资源局宝山分局、宝山生态环境局、区林业站、七星镇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做好森林草原防灭火、防汛抗旱、粮食安全管理和市场稳粮保供等工作。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孙宏伟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应急局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708" w:hanging="708" w:hangingChars="300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区林业站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区消防救援支队、区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农业农村局、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区发改局、七星镇、各街道办事处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健全应急物资储备保障体系，提高防灾减灾救灾能力。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孙宏伟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应急局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协办：各监管行管部门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（三）着力强化社会治理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全面开展“八五”普法。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孔祥涛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司法局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协办：各相关部门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完善社会矛盾综合治理机制，开展疑难信访问题“清底”行动，群众及时受理率、按期办结率达到95%以上。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孔祥涛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信访局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各相关部门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健全常态化扫黑除恶工作机制，严厉打击和惩治危害公共安全违法犯罪活动。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孔祥涛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主办：市公安局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宝山分局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协办：各相关部门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创新基层社区治理体系，建立“大数据+网格化”管理机制。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孔凡伟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民政局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708" w:hanging="708" w:hangingChars="3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协办：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区发改局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区住建局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区工信局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、市自然资源局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宝山分局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、市公安局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宝山分局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人力资源社会保障局、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区卫健局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有效防范和化解各类重大风险。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孙宏伟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主办：区应急局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协办：各相关部门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九、建设法治诚信高效廉洁的人民满意政府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把对党忠诚作为第一要求。坚决拥护“两个确立”，做到“两个维护”，不断提高政治判断力、政治领悟力、政治执行力，确保党中央国务院、省委省政府和市委决策部署不折不扣落地见效。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各位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长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各部门、各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把依法行政作为第一准则。认真执行市人大及其常委会决议决定，高效办理人大代表建议、政协委员提案，主动接受人大法律监督，自觉接受政协民主监督和其他各方面监督，让阳光政府更加透明。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孔祥涛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司法局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协办：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各部门、各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0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把执政为民作为第一目标。坚持以人民群众需求为导向，全力推动政策向民生聚焦、服务向民生覆盖、资源向民生倾斜，切实解决好人民群众的急难愁盼问题。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各位副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长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各部门、各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把实干担当作为第一导向。大力发扬重实干、敢担当、善作为的作风，用坚持不懈的毅力和百折不挠的韧劲推动工作落实。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各位副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长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各部门、各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把清正廉洁作为第一底线，认真落实党风廉政建设主体责任。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各位副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长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各部门、各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</w:trPr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坚决贯彻落实中央八项规定及其实施细则精神，加强对政府性债务风险的防范和化解，严控“三公”经费预算，压减一般性支出，用我们的紧日子换取群众的好日子。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李井江</w:t>
            </w:r>
          </w:p>
        </w:tc>
        <w:tc>
          <w:tcPr>
            <w:tcW w:w="23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主办：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财政局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协办：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各部门、各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</w:tr>
    </w:tbl>
    <w:p>
      <w:pPr>
        <w:rPr>
          <w:rFonts w:hint="eastAsia" w:ascii="仿宋_GB2312"/>
        </w:rPr>
        <w:sectPr>
          <w:pgSz w:w="16838" w:h="11906" w:orient="landscape"/>
          <w:pgMar w:top="967" w:right="964" w:bottom="1474" w:left="850" w:header="851" w:footer="1587" w:gutter="0"/>
          <w:pgNumType w:fmt="decimalFullWidth"/>
          <w:cols w:space="720" w:num="1"/>
          <w:rtlGutter w:val="0"/>
          <w:docGrid w:type="linesAndChars" w:linePitch="589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86686"/>
    <w:rsid w:val="007751D6"/>
    <w:rsid w:val="02555F7D"/>
    <w:rsid w:val="02ED439F"/>
    <w:rsid w:val="041E0E41"/>
    <w:rsid w:val="08D25636"/>
    <w:rsid w:val="14541F2B"/>
    <w:rsid w:val="14A636DF"/>
    <w:rsid w:val="14C12F5A"/>
    <w:rsid w:val="15C073AD"/>
    <w:rsid w:val="16544C62"/>
    <w:rsid w:val="1AFF1B89"/>
    <w:rsid w:val="20246A20"/>
    <w:rsid w:val="25FF4B50"/>
    <w:rsid w:val="261847F8"/>
    <w:rsid w:val="2AB27175"/>
    <w:rsid w:val="2B0B4F0C"/>
    <w:rsid w:val="33386686"/>
    <w:rsid w:val="356279EA"/>
    <w:rsid w:val="35976903"/>
    <w:rsid w:val="35C76CC1"/>
    <w:rsid w:val="3B677B08"/>
    <w:rsid w:val="408B7DE6"/>
    <w:rsid w:val="42BA731D"/>
    <w:rsid w:val="464B7230"/>
    <w:rsid w:val="4ABF448A"/>
    <w:rsid w:val="4E5F001F"/>
    <w:rsid w:val="502108D2"/>
    <w:rsid w:val="51317DC0"/>
    <w:rsid w:val="52120376"/>
    <w:rsid w:val="530B1DD0"/>
    <w:rsid w:val="530F0318"/>
    <w:rsid w:val="53FC4219"/>
    <w:rsid w:val="597513B9"/>
    <w:rsid w:val="5A3A3ABA"/>
    <w:rsid w:val="5AE725D9"/>
    <w:rsid w:val="5CDC1CAC"/>
    <w:rsid w:val="5D0B0902"/>
    <w:rsid w:val="6311162E"/>
    <w:rsid w:val="63D964FB"/>
    <w:rsid w:val="690B434B"/>
    <w:rsid w:val="6D8141AA"/>
    <w:rsid w:val="705667B1"/>
    <w:rsid w:val="757C42B7"/>
    <w:rsid w:val="775B4967"/>
    <w:rsid w:val="7C4C6FB4"/>
    <w:rsid w:val="7E9A110F"/>
    <w:rsid w:val="7F552038"/>
    <w:rsid w:val="7F59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paragraph" w:styleId="3">
    <w:name w:val="table of authorities"/>
    <w:basedOn w:val="1"/>
    <w:next w:val="1"/>
    <w:qFormat/>
    <w:uiPriority w:val="0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7387</Words>
  <Characters>7558</Characters>
  <Lines>0</Lines>
  <Paragraphs>0</Paragraphs>
  <TotalTime>7</TotalTime>
  <ScaleCrop>false</ScaleCrop>
  <LinksUpToDate>false</LinksUpToDate>
  <CharactersWithSpaces>7648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2022-02-10T02:44:00Z</dcterms:created>
  <dc:creator>Shao Xianzhi</dc:creator>
  <cp:lastModifiedBy>Administrator</cp:lastModifiedBy>
  <cp:lastPrinted>2022-02-17T02:29:00Z</cp:lastPrinted>
  <dcterms:modified xsi:type="dcterms:W3CDTF">2022-03-30T01:50:41Z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AF132A72DDF44A0DA811561842C288EB</vt:lpwstr>
  </property>
</Properties>
</file>