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Layout w:type="fixed"/>
        <w:tblCellMar>
          <w:top w:w="0" w:type="dxa"/>
          <w:left w:w="0" w:type="dxa"/>
          <w:bottom w:w="0" w:type="dxa"/>
          <w:right w:w="0" w:type="dxa"/>
        </w:tblCellMar>
      </w:tblPr>
      <w:tblGrid>
        <w:gridCol w:w="31680"/>
      </w:tblGrid>
      <w:tr>
        <w:tblPrEx>
          <w:tblCellMar>
            <w:top w:w="0" w:type="dxa"/>
            <w:left w:w="0" w:type="dxa"/>
            <w:bottom w:w="0" w:type="dxa"/>
            <w:right w:w="0" w:type="dxa"/>
          </w:tblCellMar>
        </w:tblPrEx>
        <w:tc>
          <w:tcPr>
            <w:tcW w:w="31680" w:type="dxa"/>
          </w:tcPr>
          <w:tbl>
            <w:tblPr>
              <w:tblStyle w:val="2"/>
              <w:tblW w:w="0" w:type="auto"/>
              <w:tblInd w:w="0" w:type="dxa"/>
              <w:tblLayout w:type="fixed"/>
              <w:tblCellMar>
                <w:top w:w="0" w:type="dxa"/>
                <w:left w:w="0" w:type="dxa"/>
                <w:bottom w:w="0" w:type="dxa"/>
                <w:right w:w="0" w:type="dxa"/>
              </w:tblCellMar>
            </w:tblPr>
            <w:tblGrid>
              <w:gridCol w:w="31680"/>
            </w:tblGrid>
            <w:tr>
              <w:tblPrEx>
                <w:tblCellMar>
                  <w:top w:w="0" w:type="dxa"/>
                  <w:left w:w="0" w:type="dxa"/>
                  <w:bottom w:w="0" w:type="dxa"/>
                  <w:right w:w="0" w:type="dxa"/>
                </w:tblCellMar>
              </w:tblPrEx>
              <w:trPr>
                <w:trHeight w:val="31680" w:hRule="atLeast"/>
              </w:trPr>
              <w:tc>
                <w:tcPr>
                  <w:tcW w:w="31680" w:type="dxa"/>
                  <w:tcBorders>
                    <w:top w:val="nil"/>
                    <w:left w:val="nil"/>
                    <w:bottom w:val="nil"/>
                    <w:right w:val="nil"/>
                  </w:tcBorders>
                  <w:tcMar>
                    <w:top w:w="0" w:type="dxa"/>
                    <w:left w:w="0" w:type="dxa"/>
                    <w:bottom w:w="0" w:type="dxa"/>
                    <w:right w:w="0" w:type="dxa"/>
                  </w:tcMar>
                </w:tcPr>
                <w:tbl>
                  <w:tblPr>
                    <w:tblStyle w:val="2"/>
                    <w:tblW w:w="0" w:type="auto"/>
                    <w:tblInd w:w="0" w:type="dxa"/>
                    <w:tblLayout w:type="fixed"/>
                    <w:tblCellMar>
                      <w:top w:w="0" w:type="dxa"/>
                      <w:left w:w="0" w:type="dxa"/>
                      <w:bottom w:w="0" w:type="dxa"/>
                      <w:right w:w="0" w:type="dxa"/>
                    </w:tblCellMar>
                  </w:tblPr>
                  <w:tblGrid>
                    <w:gridCol w:w="30176"/>
                    <w:gridCol w:w="1484"/>
                    <w:gridCol w:w="20"/>
                  </w:tblGrid>
                  <w:tr>
                    <w:tblPrEx>
                      <w:tblCellMar>
                        <w:top w:w="0" w:type="dxa"/>
                        <w:left w:w="0" w:type="dxa"/>
                        <w:bottom w:w="0" w:type="dxa"/>
                        <w:right w:w="0" w:type="dxa"/>
                      </w:tblCellMar>
                    </w:tblPrEx>
                    <w:trPr>
                      <w:trHeight w:val="31680" w:hRule="atLeast"/>
                    </w:trPr>
                    <w:tc>
                      <w:tcPr>
                        <w:tcW w:w="30176" w:type="dxa"/>
                      </w:tcPr>
                      <w:tbl>
                        <w:tblPr>
                          <w:tblStyle w:val="2"/>
                          <w:tblW w:w="0" w:type="auto"/>
                          <w:tblInd w:w="0" w:type="dxa"/>
                          <w:tblLayout w:type="fixed"/>
                          <w:tblCellMar>
                            <w:top w:w="0" w:type="dxa"/>
                            <w:left w:w="0" w:type="dxa"/>
                            <w:bottom w:w="0" w:type="dxa"/>
                            <w:right w:w="0" w:type="dxa"/>
                          </w:tblCellMar>
                        </w:tblPr>
                        <w:tblGrid>
                          <w:gridCol w:w="1417"/>
                          <w:gridCol w:w="1417"/>
                          <w:gridCol w:w="1417"/>
                          <w:gridCol w:w="3997"/>
                          <w:gridCol w:w="6194"/>
                          <w:gridCol w:w="1417"/>
                          <w:gridCol w:w="1417"/>
                        </w:tblGrid>
                        <w:tr>
                          <w:tblPrEx>
                            <w:tblCellMar>
                              <w:top w:w="0" w:type="dxa"/>
                              <w:left w:w="0" w:type="dxa"/>
                              <w:bottom w:w="0" w:type="dxa"/>
                              <w:right w:w="0" w:type="dxa"/>
                            </w:tblCellMar>
                          </w:tblPrEx>
                          <w:trPr>
                            <w:trHeight w:val="472" w:hRule="atLeast"/>
                          </w:trPr>
                          <w:tc>
                            <w:tcPr>
                              <w:tcW w:w="1417"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呈报单位</w:t>
                              </w:r>
                            </w:p>
                          </w:tc>
                          <w:tc>
                            <w:tcPr>
                              <w:tcW w:w="1417"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职权类型</w:t>
                              </w:r>
                            </w:p>
                          </w:tc>
                          <w:tc>
                            <w:tcPr>
                              <w:tcW w:w="1417"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职权名称</w:t>
                              </w:r>
                            </w:p>
                          </w:tc>
                          <w:tc>
                            <w:tcPr>
                              <w:tcW w:w="11608" w:type="dxa"/>
                              <w:gridSpan w:val="3"/>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依据</w:t>
                              </w:r>
                            </w:p>
                          </w:tc>
                          <w:tc>
                            <w:tcPr>
                              <w:tcW w:w="1417"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承办机构</w:t>
                              </w:r>
                            </w:p>
                          </w:tc>
                        </w:tr>
                        <w:tr>
                          <w:tblPrEx>
                            <w:tblCellMar>
                              <w:top w:w="0" w:type="dxa"/>
                              <w:left w:w="0" w:type="dxa"/>
                              <w:bottom w:w="0" w:type="dxa"/>
                              <w:right w:w="0" w:type="dxa"/>
                            </w:tblCellMar>
                          </w:tblPrEx>
                          <w:trPr>
                            <w:trHeight w:val="502" w:hRule="atLeast"/>
                          </w:trPr>
                          <w:tc>
                            <w:tcPr>
                              <w:tcW w:w="1417"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格式简</w:t>
                              </w:r>
                              <w:r>
                                <w:rPr>
                                  <w:rFonts w:ascii="宋体" w:hAnsi="宋体" w:eastAsia="宋体"/>
                                  <w:b/>
                                  <w:color w:val="000000"/>
                                </w:rPr>
                                <w:br w:type="textWrapping"/>
                              </w:r>
                              <w:r>
                                <w:rPr>
                                  <w:rFonts w:ascii="宋体" w:hAnsi="宋体" w:eastAsia="宋体"/>
                                  <w:b/>
                                  <w:color w:val="000000"/>
                                </w:rPr>
                                <w:t>序号、《名称》（文号）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格式全</w:t>
                              </w:r>
                              <w:r>
                                <w:rPr>
                                  <w:rFonts w:ascii="宋体" w:hAnsi="宋体" w:eastAsia="宋体"/>
                                  <w:b/>
                                  <w:color w:val="000000"/>
                                </w:rPr>
                                <w:br w:type="textWrapping"/>
                              </w:r>
                              <w:r>
                                <w:rPr>
                                  <w:rFonts w:ascii="宋体" w:hAnsi="宋体" w:eastAsia="宋体"/>
                                  <w:b/>
                                  <w:color w:val="000000"/>
                                </w:rPr>
                                <w:t>序号、《名称》（文号）内容</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最高依据的来源</w:t>
                              </w:r>
                            </w:p>
                          </w:tc>
                          <w:tc>
                            <w:tcPr>
                              <w:tcW w:w="1417"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双鸭山市尖山区人民政府办公室</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政府职能部门工作的行政监督检查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《黑龙江省行政执法和行政执法监督检查暂行规定 》(黑龙江省人民政府令第十号)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 xml:space="preserve">《黑龙江省行政执法和行政执法监督检查暂行规定 》(黑龙江省人民政府令第十号)第十七条 各级人民政府负责领导并统一安排本地区的执法监督检查工作，定期或不定期地开展全面或单项法规的执法监督检查。 </w:t>
                              </w:r>
                              <w:r>
                                <w:rPr>
                                  <w:rFonts w:ascii="宋体" w:hAnsi="宋体" w:eastAsia="宋体"/>
                                  <w:color w:val="000000"/>
                                </w:rPr>
                                <w:br w:type="textWrapping"/>
                              </w:r>
                              <w:r>
                                <w:rPr>
                                  <w:rFonts w:ascii="宋体" w:hAnsi="宋体" w:eastAsia="宋体"/>
                                  <w:color w:val="000000"/>
                                </w:rPr>
                                <w:t xml:space="preserve">第十八条 行政执法监督检查实行“谁主管谁负责”的原则，各行政执法部门负责组织本系统的执法监督检查工作。  </w:t>
                              </w:r>
                              <w:r>
                                <w:rPr>
                                  <w:rFonts w:ascii="宋体" w:hAnsi="宋体" w:eastAsia="宋体"/>
                                  <w:color w:val="000000"/>
                                </w:rPr>
                                <w:br w:type="textWrapping"/>
                              </w:r>
                              <w:r>
                                <w:rPr>
                                  <w:rFonts w:ascii="宋体" w:hAnsi="宋体" w:eastAsia="宋体"/>
                                  <w:color w:val="000000"/>
                                </w:rPr>
                                <w:t xml:space="preserve">第十九条 各级人民政府和行政执法部门，应在年初制定出行政执法检查工作方案。  各执法部门的检查方案应报同级人民政府备案；各级人民政府制定的检查方案应报上一级人民政府备案。  </w:t>
                              </w:r>
                              <w:r>
                                <w:rPr>
                                  <w:rFonts w:ascii="宋体" w:hAnsi="宋体" w:eastAsia="宋体"/>
                                  <w:color w:val="000000"/>
                                </w:rPr>
                                <w:br w:type="textWrapping"/>
                              </w:r>
                              <w:r>
                                <w:rPr>
                                  <w:rFonts w:ascii="宋体" w:hAnsi="宋体" w:eastAsia="宋体"/>
                                  <w:color w:val="000000"/>
                                </w:rPr>
                                <w:t xml:space="preserve">第二十条 行政执法监督检查的任务是：  </w:t>
                              </w:r>
                              <w:r>
                                <w:rPr>
                                  <w:rFonts w:ascii="宋体" w:hAnsi="宋体" w:eastAsia="宋体"/>
                                  <w:color w:val="000000"/>
                                </w:rPr>
                                <w:br w:type="textWrapping"/>
                              </w:r>
                              <w:r>
                                <w:rPr>
                                  <w:rFonts w:ascii="宋体" w:hAnsi="宋体" w:eastAsia="宋体"/>
                                  <w:color w:val="000000"/>
                                </w:rPr>
                                <w:t xml:space="preserve">（一）检查行政执法部门或下级人民政府负责实施的各项法规是否得到全面实施；  </w:t>
                              </w:r>
                              <w:r>
                                <w:rPr>
                                  <w:rFonts w:ascii="宋体" w:hAnsi="宋体" w:eastAsia="宋体"/>
                                  <w:color w:val="000000"/>
                                </w:rPr>
                                <w:br w:type="textWrapping"/>
                              </w:r>
                              <w:r>
                                <w:rPr>
                                  <w:rFonts w:ascii="宋体" w:hAnsi="宋体" w:eastAsia="宋体"/>
                                  <w:color w:val="000000"/>
                                </w:rPr>
                                <w:t xml:space="preserve">（二）监督有关部门及时处理执法中发现的重大问题； </w:t>
                              </w:r>
                              <w:r>
                                <w:rPr>
                                  <w:rFonts w:ascii="宋体" w:hAnsi="宋体" w:eastAsia="宋体"/>
                                  <w:color w:val="000000"/>
                                </w:rPr>
                                <w:br w:type="textWrapping"/>
                              </w:r>
                              <w:r>
                                <w:rPr>
                                  <w:rFonts w:ascii="宋体" w:hAnsi="宋体" w:eastAsia="宋体"/>
                                  <w:color w:val="000000"/>
                                </w:rPr>
                                <w:t xml:space="preserve">（三）纠正下级行政执法部门或人民政府处理不当的违法案件； </w:t>
                              </w:r>
                              <w:r>
                                <w:rPr>
                                  <w:rFonts w:ascii="宋体" w:hAnsi="宋体" w:eastAsia="宋体"/>
                                  <w:color w:val="000000"/>
                                </w:rPr>
                                <w:br w:type="textWrapping"/>
                              </w:r>
                              <w:r>
                                <w:rPr>
                                  <w:rFonts w:ascii="宋体" w:hAnsi="宋体" w:eastAsia="宋体"/>
                                  <w:color w:val="000000"/>
                                </w:rPr>
                                <w:t xml:space="preserve">（四）审查下级人民政府和本级人民政府所属工作部门制定的规范性文件或其他文件是否违背有关法规并提出处理意见。 </w:t>
                              </w:r>
                              <w:r>
                                <w:rPr>
                                  <w:rFonts w:ascii="宋体" w:hAnsi="宋体" w:eastAsia="宋体"/>
                                  <w:color w:val="000000"/>
                                </w:rPr>
                                <w:br w:type="textWrapping"/>
                              </w:r>
                              <w:r>
                                <w:rPr>
                                  <w:rFonts w:ascii="宋体" w:hAnsi="宋体" w:eastAsia="宋体"/>
                                  <w:color w:val="000000"/>
                                </w:rPr>
                                <w:t>第二十一条 行政执法监督检查，以经常性的单位自查和群众监督为主，并应不定期地开展全省或地区性的部门互查、系统联查、专题调查及重点抽查。</w:t>
                              </w:r>
                              <w:r>
                                <w:rPr>
                                  <w:rFonts w:ascii="宋体" w:hAnsi="宋体" w:eastAsia="宋体"/>
                                  <w:color w:val="000000"/>
                                </w:rPr>
                                <w:br w:type="textWrapping"/>
                              </w:r>
                              <w:r>
                                <w:rPr>
                                  <w:rFonts w:ascii="宋体" w:hAnsi="宋体" w:eastAsia="宋体"/>
                                  <w:color w:val="000000"/>
                                </w:rPr>
                                <w:t xml:space="preserve">第二十二条 各级人民政府的法制机构是本级政府法制工作的办事机构，承办执法监督检查的具体事务。  </w:t>
                              </w:r>
                              <w:r>
                                <w:rPr>
                                  <w:rFonts w:ascii="宋体" w:hAnsi="宋体" w:eastAsia="宋体"/>
                                  <w:color w:val="000000"/>
                                </w:rPr>
                                <w:br w:type="textWrapping"/>
                              </w:r>
                              <w:r>
                                <w:rPr>
                                  <w:rFonts w:ascii="宋体" w:hAnsi="宋体" w:eastAsia="宋体"/>
                                  <w:color w:val="000000"/>
                                </w:rPr>
                                <w:t xml:space="preserve">第二十三条 各级人民政府的行政监察、审计部门依照有关法规的规定，履行监督、监察职责。  </w:t>
                              </w:r>
                              <w:r>
                                <w:rPr>
                                  <w:rFonts w:ascii="宋体" w:hAnsi="宋体" w:eastAsia="宋体"/>
                                  <w:color w:val="000000"/>
                                </w:rPr>
                                <w:br w:type="textWrapping"/>
                              </w:r>
                              <w:r>
                                <w:rPr>
                                  <w:rFonts w:ascii="宋体" w:hAnsi="宋体" w:eastAsia="宋体"/>
                                  <w:color w:val="000000"/>
                                </w:rPr>
                                <w:t xml:space="preserve">第二十四条 各级人民政府和行政执法部门应主动接受同级人民代表大会及其常务委员会对行政执法工作的监督，并自觉接受人大代表的视察和调查。  </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省政府规章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双鸭山市尖山区人民政府法制办公室</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双鸭山市尖山区人民政府办公室</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政务公开的行政监督检查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《黑龙江省政府信息公开规定》(黑龙江省人民政府7号令)</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《黑龙江省政府信息公开规定》(黑龙江省人民政府7号令)第五章 监督检查</w:t>
                              </w:r>
                              <w:r>
                                <w:rPr>
                                  <w:rFonts w:ascii="宋体" w:hAnsi="宋体" w:eastAsia="宋体"/>
                                  <w:color w:val="000000"/>
                                </w:rPr>
                                <w:br w:type="textWrapping"/>
                              </w:r>
                              <w:r>
                                <w:rPr>
                                  <w:rFonts w:ascii="宋体" w:hAnsi="宋体" w:eastAsia="宋体"/>
                                  <w:color w:val="000000"/>
                                </w:rPr>
                                <w:t>第三十三条上级政府机关应当加强对下级政府机关政府信息公开工作的监督。</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本规定的组织实施部门应当按照上级政府机关的要求，定期或不定期地组织政府信息公开监督检查活动。</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第三十四条政府机关应当把政府信息公开纳入工作目标责任制，与经济建设和其他业务工作紧密结合，统一部署、统一落实、统一检查、统一考核。</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省人民政府的政务公开机构应当制定政府信息公开的考核办法，定期组织考评检查，并将考核结果向社会公开。</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第三十五条政府机关应当建立健全政府信息公开的民主监督评议制度，对政府信息公开工作进行评议，并根据评议的意见和建议改进工作。</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第三十六条政府机关应当建立健全政府信息公开责任追究制度，明确政府机关在政府信息公开工作中的责任和责任追究办法。</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第三十七条监督机关应当设立政府信息公开违法举报受理机构，并向社会公布受理的方式。</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公民、法人或其他组织认为政府机关未按规定履行主动公开义务或未办理其信息公开申请的，可以向监督机关举报。接受举报的机关应当予以调查处理。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第六章 法律责任</w:t>
                              </w:r>
                              <w:r>
                                <w:rPr>
                                  <w:rFonts w:ascii="宋体" w:hAnsi="宋体" w:eastAsia="宋体"/>
                                  <w:color w:val="000000"/>
                                </w:rPr>
                                <w:br w:type="textWrapping"/>
                              </w:r>
                              <w:r>
                                <w:rPr>
                                  <w:rFonts w:ascii="宋体" w:hAnsi="宋体" w:eastAsia="宋体"/>
                                  <w:color w:val="000000"/>
                                </w:rPr>
                                <w:t>第三十八条政府机关违反本规定，有下列情形之一的，由组织实施部门或监察机关责令改正或予以通报批评；逾期不改的，对直接负责的主管人员和其他直接责任人员依法给予行政处分：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（一）未履行主动公开义务、未及时更新应当主动公开的政府信息的；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（二）对申请人隐瞒或不提供或不及时提供应当公开的政府信息和提供错误的或不真实的政府信息的；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（三）未按期编制或未及时更新政府信息公开指南和目录的；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（四）未按本规定要求建立健全相关制度，影响政府信息公开工作的。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三十九条政府机关违反本规定，有偿或者变相有偿提供应当公开的政府信息，或者利用政府信息谋取部门和个人非法利益的，对直接负责的主管人员和其他直接责任人员，由组织实施部门或监察机关依法给予行政处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四十条政府机关工作人员违反保密法律、法规、规章规定，或者违反政府信息公开工作有关程序，造成国家利益、公共利益或公民个人利益重大损失，构成犯罪的，依法追究刑事责任；尚不构成犯罪的，由组织实施部门或监察机关依法给予行政处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第四十一条公民、法人或其他组织认为政府机关违反本规定，侵犯其合法权益的，可以依法申请行政复议或向人民法院提起行政诉讼；符合法定条件的，可以依法申请行政赔偿。</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省政府规章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双鸭山市尖山区人民政府办公室</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双鸭山市尖山区人民政府办公室</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应急管理的行政监督检查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《中华人民共和国突发事件应对法》(第六十九号)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《中华人民共和国突发事件应对法》(第六十九号)第六章 法律责任规定：</w:t>
                              </w:r>
                              <w:r>
                                <w:rPr>
                                  <w:rFonts w:ascii="宋体" w:hAnsi="宋体" w:eastAsia="宋体"/>
                                  <w:color w:val="000000"/>
                                </w:rPr>
                                <w:br w:type="textWrapping"/>
                              </w:r>
                              <w:r>
                                <w:rPr>
                                  <w:rFonts w:ascii="宋体" w:hAnsi="宋体" w:eastAsia="宋体"/>
                                  <w:color w:val="000000"/>
                                </w:rPr>
                                <w:t xml:space="preserve">    第六十三条 地方各级人民政府和县级以上各级人民政府有关部门违反本法规定，不履行法定职责的，由其上级行政机关或者监察机关责令改正；有下列情形之一的，根据情节对直接负责的主管人员和其他直接责任人员依法给予处分：（一）未按规定采取预防措施，导致发生突发事件，或者未采取必要的防范措施，导致发生次生、衍生事件的；（二）迟报、谎报、瞒报、漏报有关突发事件的信息，或者通报、报送、公布虚假信息，造成后果的；（三）未按规定及时发布突发事件警报、采取预警期的措施，导致损害发生的；（四）未按规定及时采取措施处置突发事件或者处置不当，造成后果的；（五）不服从上级人民政府对突发事件应急处置工作的统一领导、指挥和协调的；（六）未及时组织开展生产自救、恢复重建等善后工作的；（七）截留、挪用、私分或者变相私分应急救援资金、物资的；（八）不及时归还征用的单位和个人的财产，或者对被征用财产的单位和个人不按规定给予补偿的。</w:t>
                              </w:r>
                              <w:r>
                                <w:rPr>
                                  <w:rFonts w:ascii="宋体" w:hAnsi="宋体" w:eastAsia="宋体"/>
                                  <w:color w:val="000000"/>
                                </w:rPr>
                                <w:br w:type="textWrapping"/>
                              </w:r>
                              <w:r>
                                <w:rPr>
                                  <w:rFonts w:ascii="宋体" w:hAnsi="宋体" w:eastAsia="宋体"/>
                                  <w:color w:val="000000"/>
                                </w:rPr>
                                <w:t xml:space="preserve">    第六十四条 有关单位有下列情形之一的，由所在地履行统一领导职责的人民政府责令停产停业，暂扣或者吊销许可证或者营业执照，并处五万元以上二十万元以下的罚款；构成违反治安管理行为的，由公安机关依法给予处罚：（一）未按规定采取预防措施，导致发生严重突发事件的（二）未及时消除已发现的可能引发突发事件的隐患，导致发生严重突发事件的（三）未做好应急设备、设施日常维护、检测工作，导致发生严重突发事件或者突发事件危害扩大的（四）突发事件发生后，不及时组织开展应急救援工作，造成严重后果的。</w:t>
                              </w:r>
                              <w:r>
                                <w:rPr>
                                  <w:rFonts w:ascii="宋体" w:hAnsi="宋体" w:eastAsia="宋体"/>
                                  <w:color w:val="000000"/>
                                </w:rPr>
                                <w:br w:type="textWrapping"/>
                              </w:r>
                              <w:r>
                                <w:rPr>
                                  <w:rFonts w:ascii="宋体" w:hAnsi="宋体" w:eastAsia="宋体"/>
                                  <w:color w:val="000000"/>
                                </w:rPr>
                                <w:t xml:space="preserve">    第六十五条 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国家工作人员的，还应当对其依法给予处分；构成违反治安管理行为的，由公安机关依法给予处罚。</w:t>
                              </w:r>
                              <w:r>
                                <w:rPr>
                                  <w:rFonts w:ascii="宋体" w:hAnsi="宋体" w:eastAsia="宋体"/>
                                  <w:color w:val="000000"/>
                                </w:rPr>
                                <w:br w:type="textWrapping"/>
                              </w:r>
                              <w:r>
                                <w:rPr>
                                  <w:rFonts w:ascii="宋体" w:hAnsi="宋体" w:eastAsia="宋体"/>
                                  <w:color w:val="000000"/>
                                </w:rPr>
                                <w:t xml:space="preserve">    第六十六条 单位或者个人违反本法规定，不服从所在地人民政府及其有关部门发布的决定、命令或者不配合其依法采取的措施，构成违反治安管理行为的，由公安机关依法给予处罚。</w:t>
                              </w:r>
                              <w:r>
                                <w:rPr>
                                  <w:rFonts w:ascii="宋体" w:hAnsi="宋体" w:eastAsia="宋体"/>
                                  <w:color w:val="000000"/>
                                </w:rPr>
                                <w:br w:type="textWrapping"/>
                              </w:r>
                              <w:r>
                                <w:rPr>
                                  <w:rFonts w:ascii="宋体" w:hAnsi="宋体" w:eastAsia="宋体"/>
                                  <w:color w:val="000000"/>
                                </w:rPr>
                                <w:t xml:space="preserve">    第六十七条 单位或者个人违反本法规定，导致突发事件发生或者危害扩大，给他人人身、财产造成损害的，应当依法承担民事责任。 第六十八条 违反本法规定，构成犯罪的，依法追究刑事责任。</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双鸭山市尖山区人民政府办公室</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双鸭山市尖山区人民政府办公室</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政府信息公开的行政监督检查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《中华人民共和国政府信息公开条例》(第492号)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《中华人民共和国政府信息公开条例》(第492号)第四章　监督和保障</w:t>
                              </w:r>
                              <w:r>
                                <w:rPr>
                                  <w:rFonts w:ascii="宋体" w:hAnsi="宋体" w:eastAsia="宋体"/>
                                  <w:color w:val="000000"/>
                                </w:rPr>
                                <w:br w:type="textWrapping"/>
                              </w:r>
                              <w:r>
                                <w:rPr>
                                  <w:rFonts w:ascii="宋体" w:hAnsi="宋体" w:eastAsia="宋体"/>
                                  <w:color w:val="000000"/>
                                </w:rPr>
                                <w:t>第二十九条　各级人民政府应当建立健全政府信息公开工作考核制度、社会评议制度和责任追究制度，定期对政府信息公开工作进行考核、评议。</w:t>
                              </w:r>
                              <w:r>
                                <w:rPr>
                                  <w:rFonts w:ascii="宋体" w:hAnsi="宋体" w:eastAsia="宋体"/>
                                  <w:color w:val="000000"/>
                                </w:rPr>
                                <w:br w:type="textWrapping"/>
                              </w:r>
                              <w:r>
                                <w:rPr>
                                  <w:rFonts w:ascii="宋体" w:hAnsi="宋体" w:eastAsia="宋体"/>
                                  <w:color w:val="000000"/>
                                </w:rPr>
                                <w:t>第三十条　政府信息公开工作主管部门和监察机关负责对行政机关政府信息公开的实施情况进行监督检查。</w:t>
                              </w:r>
                              <w:r>
                                <w:rPr>
                                  <w:rFonts w:ascii="宋体" w:hAnsi="宋体" w:eastAsia="宋体"/>
                                  <w:color w:val="000000"/>
                                </w:rPr>
                                <w:br w:type="textWrapping"/>
                              </w:r>
                              <w:r>
                                <w:rPr>
                                  <w:rFonts w:ascii="宋体" w:hAnsi="宋体" w:eastAsia="宋体"/>
                                  <w:color w:val="000000"/>
                                </w:rPr>
                                <w:t>第三十一条　各级行政机关应当在每年3月31日前公布本行政机关的政府信息公开工作年度报告。</w:t>
                              </w:r>
                              <w:r>
                                <w:rPr>
                                  <w:rFonts w:ascii="宋体" w:hAnsi="宋体" w:eastAsia="宋体"/>
                                  <w:color w:val="000000"/>
                                </w:rPr>
                                <w:br w:type="textWrapping"/>
                              </w:r>
                              <w:r>
                                <w:rPr>
                                  <w:rFonts w:ascii="宋体" w:hAnsi="宋体" w:eastAsia="宋体"/>
                                  <w:color w:val="000000"/>
                                </w:rPr>
                                <w:t>第三十二条　政府信息公开工作年度报告应当包括下列内容：</w:t>
                              </w:r>
                              <w:r>
                                <w:rPr>
                                  <w:rFonts w:ascii="宋体" w:hAnsi="宋体" w:eastAsia="宋体"/>
                                  <w:color w:val="000000"/>
                                </w:rPr>
                                <w:br w:type="textWrapping"/>
                              </w:r>
                              <w:r>
                                <w:rPr>
                                  <w:rFonts w:ascii="宋体" w:hAnsi="宋体" w:eastAsia="宋体"/>
                                  <w:color w:val="000000"/>
                                </w:rPr>
                                <w:t>（一）行政机关主动公开政府信息的情况；</w:t>
                              </w:r>
                              <w:r>
                                <w:rPr>
                                  <w:rFonts w:ascii="宋体" w:hAnsi="宋体" w:eastAsia="宋体"/>
                                  <w:color w:val="000000"/>
                                </w:rPr>
                                <w:br w:type="textWrapping"/>
                              </w:r>
                              <w:r>
                                <w:rPr>
                                  <w:rFonts w:ascii="宋体" w:hAnsi="宋体" w:eastAsia="宋体"/>
                                  <w:color w:val="000000"/>
                                </w:rPr>
                                <w:t>（二）行政机关依申请公开政府信息和不予公开政府信息的情况；</w:t>
                              </w:r>
                              <w:r>
                                <w:rPr>
                                  <w:rFonts w:ascii="宋体" w:hAnsi="宋体" w:eastAsia="宋体"/>
                                  <w:color w:val="000000"/>
                                </w:rPr>
                                <w:br w:type="textWrapping"/>
                              </w:r>
                              <w:r>
                                <w:rPr>
                                  <w:rFonts w:ascii="宋体" w:hAnsi="宋体" w:eastAsia="宋体"/>
                                  <w:color w:val="000000"/>
                                </w:rPr>
                                <w:t>（三）政府信息公开的收费及减免情况；</w:t>
                              </w:r>
                              <w:r>
                                <w:rPr>
                                  <w:rFonts w:ascii="宋体" w:hAnsi="宋体" w:eastAsia="宋体"/>
                                  <w:color w:val="000000"/>
                                </w:rPr>
                                <w:br w:type="textWrapping"/>
                              </w:r>
                              <w:r>
                                <w:rPr>
                                  <w:rFonts w:ascii="宋体" w:hAnsi="宋体" w:eastAsia="宋体"/>
                                  <w:color w:val="000000"/>
                                </w:rPr>
                                <w:t>（四）因政府信息公开申请行政复议、提起行政诉讼的情况；</w:t>
                              </w:r>
                              <w:r>
                                <w:rPr>
                                  <w:rFonts w:ascii="宋体" w:hAnsi="宋体" w:eastAsia="宋体"/>
                                  <w:color w:val="000000"/>
                                </w:rPr>
                                <w:br w:type="textWrapping"/>
                              </w:r>
                              <w:r>
                                <w:rPr>
                                  <w:rFonts w:ascii="宋体" w:hAnsi="宋体" w:eastAsia="宋体"/>
                                  <w:color w:val="000000"/>
                                </w:rPr>
                                <w:t>（五）政府信息公开工作存在的主要问题及改进情况；</w:t>
                              </w:r>
                              <w:r>
                                <w:rPr>
                                  <w:rFonts w:ascii="宋体" w:hAnsi="宋体" w:eastAsia="宋体"/>
                                  <w:color w:val="000000"/>
                                </w:rPr>
                                <w:br w:type="textWrapping"/>
                              </w:r>
                              <w:r>
                                <w:rPr>
                                  <w:rFonts w:ascii="宋体" w:hAnsi="宋体" w:eastAsia="宋体"/>
                                  <w:color w:val="000000"/>
                                </w:rPr>
                                <w:t>（六）其他需要报告的事项。</w:t>
                              </w:r>
                              <w:r>
                                <w:rPr>
                                  <w:rFonts w:ascii="宋体" w:hAnsi="宋体" w:eastAsia="宋体"/>
                                  <w:color w:val="000000"/>
                                </w:rPr>
                                <w:br w:type="textWrapping"/>
                              </w:r>
                              <w:r>
                                <w:rPr>
                                  <w:rFonts w:ascii="宋体" w:hAnsi="宋体" w:eastAsia="宋体"/>
                                  <w:color w:val="000000"/>
                                </w:rPr>
                                <w:t>第三十三条　公民、法人或者其他组织认为行政机关不依法履行政府信息公开义务的，可以向上级行政机关、监察机关或者政府信息公开工作主管部门举报。收到举报的机关应当予以调查处理。</w:t>
                              </w:r>
                              <w:r>
                                <w:rPr>
                                  <w:rFonts w:ascii="宋体" w:hAnsi="宋体" w:eastAsia="宋体"/>
                                  <w:color w:val="000000"/>
                                </w:rPr>
                                <w:br w:type="textWrapping"/>
                              </w:r>
                              <w:r>
                                <w:rPr>
                                  <w:rFonts w:ascii="宋体" w:hAnsi="宋体" w:eastAsia="宋体"/>
                                  <w:color w:val="000000"/>
                                </w:rPr>
                                <w:t>公民、法人或者其他组织认为行政机关在政府信息公开工作中的具体行政行为侵犯其合法权益的，可以依法申请行政复议或者提起行政诉讼。</w:t>
                              </w:r>
                              <w:r>
                                <w:rPr>
                                  <w:rFonts w:ascii="宋体" w:hAnsi="宋体" w:eastAsia="宋体"/>
                                  <w:color w:val="000000"/>
                                </w:rPr>
                                <w:br w:type="textWrapping"/>
                              </w:r>
                              <w:r>
                                <w:rPr>
                                  <w:rFonts w:ascii="宋体" w:hAnsi="宋体" w:eastAsia="宋体"/>
                                  <w:color w:val="000000"/>
                                </w:rPr>
                                <w:t>第三十四条　行政机关违反本条例的规定，未建立健全政府信息发布保密审查机制的，由监察机关、上一级行政机关责令改正；情节严重的，对行政机关主要负责人依法给予处分。</w:t>
                              </w:r>
                              <w:r>
                                <w:rPr>
                                  <w:rFonts w:ascii="宋体" w:hAnsi="宋体" w:eastAsia="宋体"/>
                                  <w:color w:val="000000"/>
                                </w:rPr>
                                <w:br w:type="textWrapping"/>
                              </w:r>
                              <w:r>
                                <w:rPr>
                                  <w:rFonts w:ascii="宋体" w:hAnsi="宋体" w:eastAsia="宋体"/>
                                  <w:color w:val="000000"/>
                                </w:rPr>
                                <w:t>第三十五条　行政机关违反本条例的规定，有下列情形之一的，由监察机关、上一级行政机关责令改正；情节严重的，对行政机关直接负责的主管人员和其他直接责任人员依法给予处分；构成犯罪的，依法追究刑事责任：</w:t>
                              </w:r>
                              <w:r>
                                <w:rPr>
                                  <w:rFonts w:ascii="宋体" w:hAnsi="宋体" w:eastAsia="宋体"/>
                                  <w:color w:val="000000"/>
                                </w:rPr>
                                <w:br w:type="textWrapping"/>
                              </w:r>
                              <w:r>
                                <w:rPr>
                                  <w:rFonts w:ascii="宋体" w:hAnsi="宋体" w:eastAsia="宋体"/>
                                  <w:color w:val="000000"/>
                                </w:rPr>
                                <w:t>（一）不依法履行政府信息公开义务的；</w:t>
                              </w:r>
                              <w:r>
                                <w:rPr>
                                  <w:rFonts w:ascii="宋体" w:hAnsi="宋体" w:eastAsia="宋体"/>
                                  <w:color w:val="000000"/>
                                </w:rPr>
                                <w:br w:type="textWrapping"/>
                              </w:r>
                              <w:r>
                                <w:rPr>
                                  <w:rFonts w:ascii="宋体" w:hAnsi="宋体" w:eastAsia="宋体"/>
                                  <w:color w:val="000000"/>
                                </w:rPr>
                                <w:t>（二）不及时更新公开的政府信息内容、政府信息公开指南和政府信息公开目录的；</w:t>
                              </w:r>
                              <w:r>
                                <w:rPr>
                                  <w:rFonts w:ascii="宋体" w:hAnsi="宋体" w:eastAsia="宋体"/>
                                  <w:color w:val="000000"/>
                                </w:rPr>
                                <w:br w:type="textWrapping"/>
                              </w:r>
                              <w:r>
                                <w:rPr>
                                  <w:rFonts w:ascii="宋体" w:hAnsi="宋体" w:eastAsia="宋体"/>
                                  <w:color w:val="000000"/>
                                </w:rPr>
                                <w:t>（三）违反规定收取费用的；</w:t>
                              </w:r>
                              <w:r>
                                <w:rPr>
                                  <w:rFonts w:ascii="宋体" w:hAnsi="宋体" w:eastAsia="宋体"/>
                                  <w:color w:val="000000"/>
                                </w:rPr>
                                <w:br w:type="textWrapping"/>
                              </w:r>
                              <w:r>
                                <w:rPr>
                                  <w:rFonts w:ascii="宋体" w:hAnsi="宋体" w:eastAsia="宋体"/>
                                  <w:color w:val="000000"/>
                                </w:rPr>
                                <w:t>（四）通过其他组织、个人以有偿服务方式提供政府信息的；</w:t>
                              </w:r>
                              <w:r>
                                <w:rPr>
                                  <w:rFonts w:ascii="宋体" w:hAnsi="宋体" w:eastAsia="宋体"/>
                                  <w:color w:val="000000"/>
                                </w:rPr>
                                <w:br w:type="textWrapping"/>
                              </w:r>
                              <w:r>
                                <w:rPr>
                                  <w:rFonts w:ascii="宋体" w:hAnsi="宋体" w:eastAsia="宋体"/>
                                  <w:color w:val="000000"/>
                                </w:rPr>
                                <w:t>（五）公开不应当公开的政府信息的；</w:t>
                              </w:r>
                              <w:r>
                                <w:rPr>
                                  <w:rFonts w:ascii="宋体" w:hAnsi="宋体" w:eastAsia="宋体"/>
                                  <w:color w:val="000000"/>
                                </w:rPr>
                                <w:br w:type="textWrapping"/>
                              </w:r>
                              <w:r>
                                <w:rPr>
                                  <w:rFonts w:ascii="宋体" w:hAnsi="宋体" w:eastAsia="宋体"/>
                                  <w:color w:val="000000"/>
                                </w:rPr>
                                <w:t>（六）违反本条例规定的其他行为。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双鸭山市尖山区人民政府办公室</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双鸭山市尖山区人民政府办公室</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行政复议</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行政职能管理方面具体行政行为不服的行政复议</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《中华人民共和国行政复议法》(499)</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《中华人民共和国行政复议法》(499)第一条　为了进一步发挥行政复议制度在解决行政争议、建设法治政府、构建社会主义和谐社会中的作用，根据《中华人民共和国行政复议法》（以下简称行政复议法），制定本条例。</w:t>
                              </w:r>
                              <w:r>
                                <w:rPr>
                                  <w:rFonts w:ascii="宋体" w:hAnsi="宋体" w:eastAsia="宋体"/>
                                  <w:color w:val="000000"/>
                                </w:rPr>
                                <w:br w:type="textWrapping"/>
                              </w:r>
                              <w:r>
                                <w:rPr>
                                  <w:rFonts w:ascii="宋体" w:hAnsi="宋体" w:eastAsia="宋体"/>
                                  <w:color w:val="000000"/>
                                </w:rPr>
                                <w:t>　　第二条　各级行政复议机关应当认真履行行政复议职责，领导并支持本机关负责法制工作的机构（以下简称行政复议机构）依法办理行政复议事项，并依照有关规定配备、充实、调剂专职行政复议人员，保证行政复议机构的办案能力与工作任务相适应。</w:t>
                              </w:r>
                              <w:r>
                                <w:rPr>
                                  <w:rFonts w:ascii="宋体" w:hAnsi="宋体" w:eastAsia="宋体"/>
                                  <w:color w:val="000000"/>
                                </w:rPr>
                                <w:br w:type="textWrapping"/>
                              </w:r>
                              <w:r>
                                <w:rPr>
                                  <w:rFonts w:ascii="宋体" w:hAnsi="宋体" w:eastAsia="宋体"/>
                                  <w:color w:val="000000"/>
                                </w:rPr>
                                <w:t>　　第三条　行政复议机构除应当依照行政复议法第三条的规定履行职责外，还应当履行下列职责：</w:t>
                              </w:r>
                              <w:r>
                                <w:rPr>
                                  <w:rFonts w:ascii="宋体" w:hAnsi="宋体" w:eastAsia="宋体"/>
                                  <w:color w:val="000000"/>
                                </w:rPr>
                                <w:br w:type="textWrapping"/>
                              </w:r>
                              <w:r>
                                <w:rPr>
                                  <w:rFonts w:ascii="宋体" w:hAnsi="宋体" w:eastAsia="宋体"/>
                                  <w:color w:val="000000"/>
                                </w:rPr>
                                <w:t>　　（一）依照行政复议法第十八条的规定转送有关行政复议申请；</w:t>
                              </w:r>
                              <w:r>
                                <w:rPr>
                                  <w:rFonts w:ascii="宋体" w:hAnsi="宋体" w:eastAsia="宋体"/>
                                  <w:color w:val="000000"/>
                                </w:rPr>
                                <w:br w:type="textWrapping"/>
                              </w:r>
                              <w:r>
                                <w:rPr>
                                  <w:rFonts w:ascii="宋体" w:hAnsi="宋体" w:eastAsia="宋体"/>
                                  <w:color w:val="000000"/>
                                </w:rPr>
                                <w:t>　　（二）办理行政复议法第二十九条规定的行政赔偿等事项；</w:t>
                              </w:r>
                              <w:r>
                                <w:rPr>
                                  <w:rFonts w:ascii="宋体" w:hAnsi="宋体" w:eastAsia="宋体"/>
                                  <w:color w:val="000000"/>
                                </w:rPr>
                                <w:br w:type="textWrapping"/>
                              </w:r>
                              <w:r>
                                <w:rPr>
                                  <w:rFonts w:ascii="宋体" w:hAnsi="宋体" w:eastAsia="宋体"/>
                                  <w:color w:val="000000"/>
                                </w:rPr>
                                <w:t>　　（三）按照职责权限，督促行政复议申请的受理和行政复议决定的履行；</w:t>
                              </w:r>
                              <w:r>
                                <w:rPr>
                                  <w:rFonts w:ascii="宋体" w:hAnsi="宋体" w:eastAsia="宋体"/>
                                  <w:color w:val="000000"/>
                                </w:rPr>
                                <w:br w:type="textWrapping"/>
                              </w:r>
                              <w:r>
                                <w:rPr>
                                  <w:rFonts w:ascii="宋体" w:hAnsi="宋体" w:eastAsia="宋体"/>
                                  <w:color w:val="000000"/>
                                </w:rPr>
                                <w:t>　　（四）办理行政复议、行政应诉案件统计和重大行政复议决定备案事项；</w:t>
                              </w:r>
                              <w:r>
                                <w:rPr>
                                  <w:rFonts w:ascii="宋体" w:hAnsi="宋体" w:eastAsia="宋体"/>
                                  <w:color w:val="000000"/>
                                </w:rPr>
                                <w:br w:type="textWrapping"/>
                              </w:r>
                              <w:r>
                                <w:rPr>
                                  <w:rFonts w:ascii="宋体" w:hAnsi="宋体" w:eastAsia="宋体"/>
                                  <w:color w:val="000000"/>
                                </w:rPr>
                                <w:t>　　（五）办理或者组织办理未经行政复议直接提起行政诉讼的行政应诉事项；</w:t>
                              </w:r>
                              <w:r>
                                <w:rPr>
                                  <w:rFonts w:ascii="宋体" w:hAnsi="宋体" w:eastAsia="宋体"/>
                                  <w:color w:val="000000"/>
                                </w:rPr>
                                <w:br w:type="textWrapping"/>
                              </w:r>
                              <w:r>
                                <w:rPr>
                                  <w:rFonts w:ascii="宋体" w:hAnsi="宋体" w:eastAsia="宋体"/>
                                  <w:color w:val="000000"/>
                                </w:rPr>
                                <w:t>　　（六）研究行政复议工作中发现的问题，及时向有关机关提出改进建议，重大问题及时向行政复议机关报告。</w:t>
                              </w:r>
                              <w:r>
                                <w:rPr>
                                  <w:rFonts w:ascii="宋体" w:hAnsi="宋体" w:eastAsia="宋体"/>
                                  <w:color w:val="000000"/>
                                </w:rPr>
                                <w:br w:type="textWrapping"/>
                              </w:r>
                              <w:r>
                                <w:rPr>
                                  <w:rFonts w:ascii="宋体" w:hAnsi="宋体" w:eastAsia="宋体"/>
                                  <w:color w:val="000000"/>
                                </w:rPr>
                                <w:t>　　第四条　专职行政复议人员应当具备与履行行政复议职责相适应的品行、专业知识和业务能力，并取得相应资格。具体办法由国务院法制机构会同国务院有关部门规定。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双鸭山市尖山区人民政府法制办公室</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双鸭山市尖山区发展和改革局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企业不使用政府性资金投资建设的重大和限制类项目核准</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一、《国务院关于投资体制改革的决定》(国发[2004]20号)二、《政府核准的投资项目目录》(2004年本)</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国务院关于投资体制改革的决定》(国发[2004]20号)《国务院关于投资体制改革的决定》（国发〔2004〕20号）第二条第一款“改革项目审批制度，落实企业投资自主权。彻底改革现行不分投资主体、不分资金来源、不分项目性质，一律按投资规模大小分别由各级政府及有关部门审批的企业投资管理办法。对于企业不使用政府投资建设的项目，一律不再实行审批制，区别不同情况实行核准制和备案制。其中，政府仅对重大项目和限制类项目从维护社会公共利益角度进行核准，其他项目无论规模大小，均改为备案制，项目的市场前景、经济效益、资金来源和产品技术方案等均由企业自主决策、自担风险，并依法办理环境保护、土地使用、资源利用、安全生产、城市规划等许可手续和减免税确认手续。对于企业使用政府补助、转贷、贴息投资建设的项目，政府只审批资金申请报告。各地区、各部门要相应改进管理办法，规范管理行为，不得以任何名义截留下放给企业的投资决策权利。”二、《政府核准的投资项目目录》(2004年本)简要说明：</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(一)本目录所列项目，是指企业不使用政府性资金投资建设的重大和限制类固定资产投资项目。</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(二)企业不使用政府性资金投资建设本目录以外的项目，除国家法律法规和国务院专门规定禁止投资的项目以外，实行备案管理。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(三)国家法律法规和国务院有专门规定的项目的审批或核准，按有关规定执行。</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(四)本目录对政府核准权限作出了规定。其中：</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1．目录规定“由国务院投资主管部门核准”的项目，由国务院投资主管部门会同行业主管部门核准，其中重要项目报国务院核准。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2．目录规定“由地方政府投资主管部门核准”的项目，由地方政府投资主管部门会同同级行业主管部门核准。省级政府可根据当地情况和项目性质，具体划分各级地方政府投资主管部门的核准权限，但目录明确规定“由省级政府投资主管部门核准”的，其核准权限不得下放。</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3．根据促进经济发展的需要和不同行业的实际情况，可对特大型企业的投资决策权限特别授权。</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(五)本目录为2004年本。根据情况变化，将适时调整。</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一、农林水利</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农业：涉及开荒的项目由省级政府投资主管部门核准。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水库：国际河流和跨省(区、市)河流上的水库项目由国务院投资主管部门核准，其余项目由地方政府投资主管部门核准。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其他水事工程：需中央政府协调的国际河流、涉及跨省(区、市)水资源配置调整的项目由国务院投资主管部门核准，其余项目由地方政府投资主管部门核准。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二、能源</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(一)电力。</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水电站：在主要河流上建设的项目和总装机容量25万千瓦及以上项目由国务院投资主管部门核准，其余项目由地方政府投资主管部门核准。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抽水蓄能电站：由国务院投资主管部门核准。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火电站：由国务院投资主管部门核准。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热电站：燃煤项目由国务院投资主管部门核准，其余项目由地方政府投资主管部门核准。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风电站：总装机容量5万千瓦及以上项目由国务院投资主管部门核准，其余项目由地方政府投资主管部门核准。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核电站：由国务院核准。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电网工程：330千伏及以上电压等级的电网工程由国务院投资主管部门核准，其余项目由地方政府投资主管部门核准。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(二)煤炭。</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煤矿：国家规划矿区内的煤炭开发项目由国务院投资主管部门核准，其余一般煤炭开发项目由地方政府投资主管部门核准。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煤炭液化：年产50万吨及以上项目由国务院投资主管部门核准，其他项目由地方政府投资主管部门核准。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(三)石油、天然气。</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原油：年产100万吨及以上的新油田开发项目由国务院投资主管部门核准，其他项目由具有石油开采权的企业自行决定，报国务院投资主管部门备案。</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天然气；年产20亿立方米及以上新气田开发项目由国务院投资主管部门核准，其他项目由具有天然气开采权的企业自行决定，报国务院投资主管部门备案。</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液化石油气接收、存储设施(不含油气田、炼油厂的配套项目)：由省级政府投资主管部门核准。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进口液化天然气接收、储运设施；由国务院投资主管部门核准。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国家原油存储设施：由国务院投资主管部门核准。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输油管网 (不舍油田集输管网)：跨省(区、市)干线管网项目由国务院投资主管部门核准。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输气管网 (不含油气田集输管网)：跨省(区、市)或年输气能力5亿立方米及以上项目由国务院投资主管部门核准，其余项目由省级政府投资主管部门核准。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三、交通运输</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(一)铁道。</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新建(含增建)铁路：跨省(区、市)或100公里及以上项目由国务院投资主管部门核准，其余项目按隶属关系分别由国务院行业主管部门或省级政府投资主管部门核准。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(二)公路。</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公路：国道主干线、西部开发公路干线、国家高速公路网、跨省(区、市)的项目由国务院投资主管部门核准，其余项目由地方政府投资主管部门核准。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独立公路桥梁、隧道；跨境、跨海湾、跨大江大河(通航段)的项目由国务院投资主管部门核准，其余项目由地方政府投资主管部门核准。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(三)水运。</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煤炭、矿石、油气专用泊位：新建港区和年吞吐能力200万吨及以上项目由国务院投资主管部门核准，其余项目由省级政府投资主管部门核准。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集装箱专用码头；由国务院投资主管部门核准。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内河航运：千吨级以上通航建筑物项目由国务院投资主管部门核准，其余项目由地方政府投资主管部门核准。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(四)民航。</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新建机场：由国务院核准。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扩建机场：总投资10亿元及以上项目由国务院投资主管部门核准，其余项目按隶属关系由国务院行业主管部门或地方政府投资主管部门核准。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扩建军民合用机场：由国务院投资主管部门会同军队有关部门核准。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四、信息产业</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电信：国内干线传输网(含广播电视网)、国际电信传输电路、国际关口站、专用电信网的国际通信设施及其他涉及信息安全的电信基础设施项目由国务院投资主管部门核准。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邮政：国际关口站及其他涉及信息安全的邮政基础设施项目由国务院投资主管部门核准。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电子信息产品制造：卫星电视接收机及关键件、国家特殊规定的移动通信系统及终端等生产项目由国务院投资主管部门核准。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五、原材料</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钢铁：已探明工业储量5000万吨及以上规模的铁矿开发项目和新增生产能力的炼铁、炼钢、轧钢项目由国务院投资主管部门核准，其他铁矿开发项目由省级政府投资主管部门核准。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有色：新增生产能力的电解铝项目、新建氧化铝项目和总投资5亿元及以上的矿山开发项目由国务院投资主管部门核准，其他矿山开发项目由省级政府投资主管部门核准。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石化：新建炼油及扩建一次炼油项目、新建乙烯及改扩建新增能力超过年产20万吨乙烯项目，由国务院投资主管部门核准。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化工原料：新建PTA、PX、MDI、TDI项目，以及PTA、PX改造能力超过年产10万吨的项目，由国务院投资主管部门核准。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化肥：年产50万吨及以上钾矿肥项目由国务院投资主管部门核准，其他磷、钾矿肥项目由地方政府投资主管部门核准。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水泥：除禁止类项目外，由省级政府投资主管部门核准。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稀土：矿山开发、冶炼分离和总投资1亿元及以上稀土深加工项目由国务院投资主管部门核准，其余稀土深加工项目由省级政府投资主管部门核准。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黄金：日采选矿石500吨及以上项目由国务院投资主管部门核准，其他采选矿项目由省级政府投资主管部门核准。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六、机械制造</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汽车：按照国务院批准的专项规定执行。</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船舶：新建10万吨级以上造船设施(船台、船坞)和民用船舶中、低速柴油机生产项目由国务院投资主管部门核准。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城市轨道交通：城市轨道交通车辆、信号系统和牵引传动控制系统制造项目由国务院投资主管部门核准。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七、轻工烟草</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纸浆：年产10万吨及以上纸浆项目由国务院投资主管部门核准，年产3.4(含)万吨——10(不含)万吨纸浆项目由省级政府投资主管部门核准，其他纸浆项目禁止建设。</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变性燃料乙醇：由国务院投资主管部门核准。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聚酯：日产300吨及以上项目由国务院投资主管部门核准。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制盐：由国务院投资主管部门核准。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糖：日处理糖料1500吨及以上项目由省级政府投资主管部门核准，其他糖料项目禁止建设。</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烟草：卷烟、烟用二醋酸纤维素及丝束项目由国务院投资主管部门核准。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八、高新技术</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民用航空航天；民用飞机(含直升机)制造、民用卫星制造、民用遥感卫星地面站建设项目由国务院投资主管部门核准。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九、城建</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城市快速轨道交通：由国务院核准。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城市供水：跨省(区、市)日调水50万吨及以上项目由国务院投资主管部门核准，其他城市供水项目由地方政府投资主管部门核准。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城市道路桥梁：跨越大江大河(通航段)、重要海湾的桥梁、隧道项目由国务院投资主管部门核准。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其他城建项目：由地方政府投资主管部门核准。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十、社会事业</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教育、卫生、文化、广播电影电视：大学城、医学城及其他园区性建设项目由国务院投资主管部门核准。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旅游：国家重点风景名胜区、国家自然保护区、国家重点文物保护单位区域内总投资5000万元及以上旅游开发和资源保护设施，世界自然、文化遗产保护区内总投资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3000万元及以上项目由国务院投资主管部门核准。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体育：Fl赛车场由国务院投资主管部门核准。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娱乐：大型主题公园由国务院核准。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其他社会事业项目：按隶属关系由国务院行业主管部门或地方政府投资主管部门核准。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十一、金融</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印钞、造币、钞票纸项目由国务院投资主管部门核准。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十二、外商投资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《外商投资产业指导目录》中总投资(包括增资)1亿美元及以上鼓励类、允许类项目由国家发展和改革委员会核准。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《外商投资产业指导目录》中总投资(包括增资) 5000万美元及以上限制类项目由国</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国务院规范性文件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尖山区发展和改革局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双鸭山市尖山区发展和改革局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外商投资项目核准</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一、《外商投资项目核准暂行管理办法》(2004年国家发改委令第22号)二、《《国务院关于投资体制改革的决定》》(（国发[2004]20号)三、《指导外商投资方向规定》(国务院令第346号)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一、《外商投资项目核准暂行管理办法》(2004年国家发改委令第22号)第一章 总则</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第一条根据《中华人民共和国行政许可法》和《国务院关于投资体制改革的决定》，为规范对外商投资项目的核准管理，特制定本办法。</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第二条本办法适用于中外合资、中外合作、外商独资、外商购并境内企业、外商投资企业增资等各类外商投资项目的核准。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第二章 核准机关及权限</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三条按照《外商投资产业指导目录》分类，总投资（包括增资额，下同）1亿美元及以上的鼓励类、允许类项目和总投资5000万美元及以上的限制类项目，由国家发展改革委核准项目申请报告，其中总投资5亿美元及以上的鼓励类、允许类项目和总投资1亿美元及以上的限制类项目由国家发展改革委对项目申请报告审核后报国务院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第四条总投资1亿美元以下的鼓励类、允许类项目和总投资5000万美元以下的限制类项目由地方发展改革部门核准，其中限制类项目由省级发展改革部门核准，此类项目的核准权不得下放。</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地方政府按照有关法规对上款所列项目的核准另有规定的，从其规定。</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第三章 项目申请报告</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第五条报送国家发展改革委的项目申请报告应包括以下内容：</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（一）项目名称、经营期限、投资方基本情况；</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（二）项目建设规模、主要建设内容及产品，采用的主要技术和工艺，产品目标市场，计划用工人数；</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（三）项目建设地点，对土地、水、能源等资源的需求，以及主要原材料的消耗量；</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（四）环境影响评价；</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（五）涉及公共产品或服务的价格；</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（六）项目总投资、注册资本及各方出资额、出资方式及融资方案，需要进口设备及金额。</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第六条报送国家发展改革委的项目申请报告应附以下文件：</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（一）中外投资各方的企业注册证（营业执照）、商务登记证及经审计的最新企业财务报表（包括资产负债表、损益表和现金流量表）、开户银行出具的资金信用证明；</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（二）投资意向书，增资、购并项目的公司董事会决议；</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（三）银行出具的融资意向书；</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（四）省级或国家环境保护行政主管部门出具的环境影响评价意见书；</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（五）省级规划部门出具的规划选址意见书；</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（六）省级或国家国土资源管理部门出具的项目用地预审意见书；</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（七）以国有资产或土地使用权出资的，需由有关主管部门出具的确认文件。</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第四章 核准程序</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七条按核准权限属于国家发展改革委和国务院核准的项目，由项目申请人向项目所在地的省级发展改革部门提出项目申请报告，经省级发展改革部门审核后报国家发展改革委。计划单列企业集团和中央管理企业可直接向国家发展改革委提交项目申请报告。</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八条国家发展改革委核准项目申请报告时，需要征求国务院行业主管部门意见的，应向国务院行业主管部门出具征求意见函并附相关材料。国务院行业主管部门应在接到上述材料之日起7个工作日内，向国家发展改革委提出书面意见。</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第九条国家发展改革委在受理项目申请报告之日起5个工作日内，对需要进行评估论证的重点问题委托有资质的咨询机构进行评估论证。接受委托的咨询机构应在规定的时间内向国家发展改革委提出评估报告。</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十条国家发展改革委自受理项目申请报告之日起20个工作日内，完成对项目申请报告的核准，或向国务院报送审核意见。如20个工作日内不能做出核准决定或报送审核意见的，由国家发展改革委负责人批准延长10个工作日，并将延长期限的理由告知项目申请人。</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前款规定的核准期限，不包括委托咨询机构进行评估的时间。</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第十一条国家发展改革委对核准的项目向项目申请人出具书面核准文件；对不予核准的项目，应以书面决定通知项目申请人，说明理由并告知项目申请人享有依法申请行政复议或者提起行政诉讼的权利。</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第五章 核准条件及效力</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第十二条国家发展改革委对项目申请报告的核准条件是：</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（一）符合国家有关法律法规和《外商投资产业指导目录》、《中西部地区外商投资优势产业目录》的规定；</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（二）符合国民经济和社会发展中长期规划、行业规划和产业结构调整政策的要求；</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（三）符合公共利益和国家反垄断的有关规定；</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（四）符合土地利用规划、城市总体规划和环境保护政策的要求；</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（五）符合国家规定的技术、工艺标准的要求；</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（六）符合国家资本项目管理、外债管理的有关规定。</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第十三条项目申请人凭国家发展改革委的核准文件，依法办理土地使用、城市规划、质量监管、安全生产、资源利用、企业设立（变更）、资本项目管理、设备进口及适用税收政策等方面手续。</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十四条国家发展改革委出具的核准文件应规定核准文件的有效期。在有效期内，核准文件是项目申请人办理本办法第十三条所列相关手续的依据；有效期满后，项目申请人办理上述相关手续时，应同时出示国家发展改革委出具的准予延续文件。</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第十五条未经核准的外商投资项目，土地、城市规划、质量监管、安全生产监管、工商、海关、税务、外汇管理等部门不得办理相关手续。</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第十六条项目申请人以拆分项目或提供虚假材料等不正当手段取得项目核准文件的，国家发展改革委可以撤销对该项目的核准文件。</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第十七条国家发展改革委可以对项目申请人执行项目情况和地方发展改革部门核准外商投资项目情况进行监督检查，并对查实问题依法进行处理。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第六章 变更及其核准</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第十八条经国家发展改革委核准的项目如出现下列情况之一的，需向国家发展改革委申请变更：</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（一）建设地点发生变化；</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（二）投资方或股权发生变化；</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（三）主要建设内容及主要产品发生变化；</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（四）总投资超过原核准投资额20%及以上；</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（五）有关法律法规和产业政策规定需要变更的其他情况。</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第十九条变更核准的程序比照本办法第四章的规定执行。</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第七章 附则</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第二十条为及时掌握核准项目信息，地方核准的总投资3000万美元以上的外商投资项目，由省级发展改革部门在项目核准之日起20个工作日内，将项目核准文件抄报国家发展改革委。</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第二十一条各省级发展改革部门应依据《指导外商投资方向规定》（国务院令第346号）和本办法的规定，制定相应的管理办法。</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第二十二条香港特别行政区、澳门特别行政区和台湾地区的投资者在祖国大陆举办的投资项目，参照本办法执行。</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第二十三条本办法由国家发展改革委负责解释。</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第二十四条本办法自2004年10月9日起施行。此前有关外商投资项目审批的规定，凡与本办法有抵触的，均按本办法执行。二、《《国务院关于投资体制改革的决定》》(（国发[2004]20号)对于外商投资项目，政府还要从市场准入、资本项目管理等方面进行核准。政府有关部门要制定严格规范的核准制度，明确核准的范围、内容、申报程序和办理时限，并向社会公布，提高办事效率，增强透明度。三、《指导外商投资方向规定》(国务院令第346号)第一条　为了指导外商投资方向，使外商投资方向与我国国民经济和社会发展规划相适应，并有利于保护投资者的合法权益，根据国家有关外商投资的法律规定和产业政策要求，制定本规定。</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第二条　本规定适用于在我国境内投资举办中外合资经营企业、中外合作经营企业和外资企业(以下简称外商投资企业)的项目以及其他形式的外商投资项目(以下简称外商投资项目)。</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第三条　《外商投资产业指导目录》和《中西部地区外商投资优势产业目录》由国家发展计划委员会、国家经济贸易委员会、对外贸易经济合作部会同国务院有关部门制订，经国务院批准后公布；根据实际情况，需要对《外商投资产业指导目录》和《中西部地区外商投资优势产业目录》进行部分调整时，由国家经济贸易委员会、国家发展计划委员会、对外贸易经济合作部会同国务院有关部门适时修订并公布。</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《外商投资产业指导目录》和《中西部地区外商投资优势产业目录》是指导审批外商投资项目和外商投资企业适用有关政策的依据。</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第四条　外商投资项目分为鼓励、允许、限制和禁止四类。</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鼓励类、限制类和禁止类的外商投资项目，列入《外商投资产业指导目录》。不属于鼓励类、限制类和禁止类的外商投资项目，为允许类外商投资项目。允许类外商投资项目不列入《外商投资产业指导目录》。</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第五条　属于下列情形之一的，列为鼓励类外商投资项目：</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(一)属于农业新技术、农业综合开发和能源、交通、重要原材料工业的；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(二)属于高新技术、先进适用技术，能够改进产品性能、提高企业技术经济效益或者生产国内生产能力不足的新设备、新材料的；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(三)适应市场需求，能够提高产品档次、开拓新兴市场或者增加产品国际竞争能力的；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(四)属于新技术、新设备，能够节约能源和原材料、综合利用资源和再生资源以及防治环境污染的；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(五)能够发挥中西部地区的人力和资源优势，并符合国家产业政策的；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(六)法律、行政法规规定的其他情形。</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第六条　属于下列情形之一的，列为限制类外商投资项目：</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(一)技术水平落后的；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(二)不利于节约资源和改善生态环境的；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(三)从事国家规定实行保护性开采的特定矿种勘探、开采的；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(四)属于国家逐步开放的产业的；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(五)法律、行政法规规定的其他情形。</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第七条　属于下列情形之一的，列为禁止类外商投资项目：</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(一)危害国家安全或者损害社会公共利益的；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(二)对环境造成污染损害，破坏自然资源或者损害人体健康的；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(三)占用大量耕地，不利于保护、开发土地资源的；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(四)危害军事设施安全和使用效能的；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(五)运用我国特有工艺或者技术生产产品的；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(六)法律、行政法规规定的其他情形。</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第八条　《外商投资产业指导目录》可以对外商投资项目规定“限于合资、合作”、“中方控股”或者“中方相对控股”。</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限于合资、合作，是指仅允许中外合资经营、中外合作经营；中方控股，是指中方投资者在外商投资项目中的投资比例之和为51%及以上；中方相对控股，是指中方投资者在外商投资项目中的投资比例之和大于任何一方外国</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尖山区发展和改革局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双鸭山市尖山区发展和改革局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招标方案核准</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一、《中华人民共和国招标法》(国办发[2000]34号)二、《国务院办公厅引发国务院有关部门实施招投标活动行政监督的职责分工的意见》(国办发[2000]34号)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一、《中华人民共和国招标法》(国办发[2000]34号)第一章 总 则</w:t>
                              </w:r>
                              <w:r>
                                <w:rPr>
                                  <w:rFonts w:ascii="宋体" w:hAnsi="宋体" w:eastAsia="宋体"/>
                                  <w:color w:val="000000"/>
                                </w:rPr>
                                <w:br w:type="textWrapping"/>
                              </w:r>
                              <w:r>
                                <w:rPr>
                                  <w:rFonts w:ascii="宋体" w:hAnsi="宋体" w:eastAsia="宋体"/>
                                  <w:color w:val="000000"/>
                                </w:rPr>
                                <w:t xml:space="preserve"> </w:t>
                              </w:r>
                              <w:r>
                                <w:rPr>
                                  <w:rFonts w:ascii="宋体" w:hAnsi="宋体" w:eastAsia="宋体"/>
                                  <w:color w:val="000000"/>
                                </w:rPr>
                                <w:br w:type="textWrapping"/>
                              </w:r>
                              <w:r>
                                <w:rPr>
                                  <w:rFonts w:ascii="宋体" w:hAnsi="宋体" w:eastAsia="宋体"/>
                                  <w:color w:val="000000"/>
                                </w:rPr>
                                <w:t>　　第一条 为了规范招标投标活动，保护国家利益、社会公共利益和招标投标活动 当事人的合法权益，提高经济效益，保证项目质量，制定本法。</w:t>
                              </w:r>
                              <w:r>
                                <w:rPr>
                                  <w:rFonts w:ascii="宋体" w:hAnsi="宋体" w:eastAsia="宋体"/>
                                  <w:color w:val="000000"/>
                                </w:rPr>
                                <w:br w:type="textWrapping"/>
                              </w:r>
                              <w:r>
                                <w:rPr>
                                  <w:rFonts w:ascii="宋体" w:hAnsi="宋体" w:eastAsia="宋体"/>
                                  <w:color w:val="000000"/>
                                </w:rPr>
                                <w:t>　　第二条 在中华人民共和国境内进行招标投标活动，适用本法。</w:t>
                              </w:r>
                              <w:r>
                                <w:rPr>
                                  <w:rFonts w:ascii="宋体" w:hAnsi="宋体" w:eastAsia="宋体"/>
                                  <w:color w:val="000000"/>
                                </w:rPr>
                                <w:br w:type="textWrapping"/>
                              </w:r>
                              <w:r>
                                <w:rPr>
                                  <w:rFonts w:ascii="宋体" w:hAnsi="宋体" w:eastAsia="宋体"/>
                                  <w:color w:val="000000"/>
                                </w:rPr>
                                <w:t>　　第三条 在中华人民共和国境内进行下列工程建设项目包括项目的勘察、设计、 施工、监理以及与工程建设有关的重要设备、材料等的采购，必须进行招标：</w:t>
                              </w:r>
                              <w:r>
                                <w:rPr>
                                  <w:rFonts w:ascii="宋体" w:hAnsi="宋体" w:eastAsia="宋体"/>
                                  <w:color w:val="000000"/>
                                </w:rPr>
                                <w:br w:type="textWrapping"/>
                              </w:r>
                              <w:r>
                                <w:rPr>
                                  <w:rFonts w:ascii="宋体" w:hAnsi="宋体" w:eastAsia="宋体"/>
                                  <w:color w:val="000000"/>
                                </w:rPr>
                                <w:t>　　（一）大型基础设施、公用事业等关系社会公共利益、公众安全的项目；</w:t>
                              </w:r>
                              <w:r>
                                <w:rPr>
                                  <w:rFonts w:ascii="宋体" w:hAnsi="宋体" w:eastAsia="宋体"/>
                                  <w:color w:val="000000"/>
                                </w:rPr>
                                <w:br w:type="textWrapping"/>
                              </w:r>
                              <w:r>
                                <w:rPr>
                                  <w:rFonts w:ascii="宋体" w:hAnsi="宋体" w:eastAsia="宋体"/>
                                  <w:color w:val="000000"/>
                                </w:rPr>
                                <w:t>　　（二）全部或者部分使用国有资金投资或者国家融资的项目；</w:t>
                              </w:r>
                              <w:r>
                                <w:rPr>
                                  <w:rFonts w:ascii="宋体" w:hAnsi="宋体" w:eastAsia="宋体"/>
                                  <w:color w:val="000000"/>
                                </w:rPr>
                                <w:br w:type="textWrapping"/>
                              </w:r>
                              <w:r>
                                <w:rPr>
                                  <w:rFonts w:ascii="宋体" w:hAnsi="宋体" w:eastAsia="宋体"/>
                                  <w:color w:val="000000"/>
                                </w:rPr>
                                <w:t>　　（三）使用国际组织或者外国政府贷款、援助资金的项目。 前款所列项目的具体范围和规模标准，由国务院发展计划部门会同国务院有关部 门制订，报国务院批准。法律或者国务院对必须进行招标的其他项目的范围有规定的，依照其规定。</w:t>
                              </w:r>
                              <w:r>
                                <w:rPr>
                                  <w:rFonts w:ascii="宋体" w:hAnsi="宋体" w:eastAsia="宋体"/>
                                  <w:color w:val="000000"/>
                                </w:rPr>
                                <w:br w:type="textWrapping"/>
                              </w:r>
                              <w:r>
                                <w:rPr>
                                  <w:rFonts w:ascii="宋体" w:hAnsi="宋体" w:eastAsia="宋体"/>
                                  <w:color w:val="000000"/>
                                </w:rPr>
                                <w:t>　　第四条 任何单位和个人不得将依法必须进行招标的项目化整为零或者以其他任 何方式规避招标。</w:t>
                              </w:r>
                              <w:r>
                                <w:rPr>
                                  <w:rFonts w:ascii="宋体" w:hAnsi="宋体" w:eastAsia="宋体"/>
                                  <w:color w:val="000000"/>
                                </w:rPr>
                                <w:br w:type="textWrapping"/>
                              </w:r>
                              <w:r>
                                <w:rPr>
                                  <w:rFonts w:ascii="宋体" w:hAnsi="宋体" w:eastAsia="宋体"/>
                                  <w:color w:val="000000"/>
                                </w:rPr>
                                <w:t>　　第五条 招标投标活动应当遵循公开、公平、公正和诚实信用的原则。</w:t>
                              </w:r>
                              <w:r>
                                <w:rPr>
                                  <w:rFonts w:ascii="宋体" w:hAnsi="宋体" w:eastAsia="宋体"/>
                                  <w:color w:val="000000"/>
                                </w:rPr>
                                <w:br w:type="textWrapping"/>
                              </w:r>
                              <w:r>
                                <w:rPr>
                                  <w:rFonts w:ascii="宋体" w:hAnsi="宋体" w:eastAsia="宋体"/>
                                  <w:color w:val="000000"/>
                                </w:rPr>
                                <w:t>　　第六条 依法必须进行招标的项目，其招标投标活动不受地区或者部门的限制。 任何单位和个人不得违法限制或者排斥本地区、本系统以外的法人或者其他组织参加投标，不得以任何方式非法干涉招标投标活动。</w:t>
                              </w:r>
                              <w:r>
                                <w:rPr>
                                  <w:rFonts w:ascii="宋体" w:hAnsi="宋体" w:eastAsia="宋体"/>
                                  <w:color w:val="000000"/>
                                </w:rPr>
                                <w:br w:type="textWrapping"/>
                              </w:r>
                              <w:r>
                                <w:rPr>
                                  <w:rFonts w:ascii="宋体" w:hAnsi="宋体" w:eastAsia="宋体"/>
                                  <w:color w:val="000000"/>
                                </w:rPr>
                                <w:t>　　第七条 招标投标活动及其当事人应当接受依法实施的监督。 有关行政监督部门依法对招标投标活动实施监督，依法查处招标投标活动中的违法行为。 对招标投标活动的行政监督及有关部门的具体职权划分，由国务院规定。</w:t>
                              </w:r>
                              <w:r>
                                <w:rPr>
                                  <w:rFonts w:ascii="宋体" w:hAnsi="宋体" w:eastAsia="宋体"/>
                                  <w:color w:val="000000"/>
                                </w:rPr>
                                <w:br w:type="textWrapping"/>
                              </w:r>
                              <w:r>
                                <w:rPr>
                                  <w:rFonts w:ascii="宋体" w:hAnsi="宋体" w:eastAsia="宋体"/>
                                  <w:color w:val="000000"/>
                                </w:rPr>
                                <w:t xml:space="preserve"> </w:t>
                              </w:r>
                              <w:r>
                                <w:rPr>
                                  <w:rFonts w:ascii="宋体" w:hAnsi="宋体" w:eastAsia="宋体"/>
                                  <w:color w:val="000000"/>
                                </w:rPr>
                                <w:br w:type="textWrapping"/>
                              </w:r>
                              <w:r>
                                <w:rPr>
                                  <w:rFonts w:ascii="宋体" w:hAnsi="宋体" w:eastAsia="宋体"/>
                                  <w:color w:val="000000"/>
                                </w:rPr>
                                <w:t>第二章 招 标</w:t>
                              </w:r>
                              <w:r>
                                <w:rPr>
                                  <w:rFonts w:ascii="宋体" w:hAnsi="宋体" w:eastAsia="宋体"/>
                                  <w:color w:val="000000"/>
                                </w:rPr>
                                <w:br w:type="textWrapping"/>
                              </w:r>
                              <w:r>
                                <w:rPr>
                                  <w:rFonts w:ascii="宋体" w:hAnsi="宋体" w:eastAsia="宋体"/>
                                  <w:color w:val="000000"/>
                                </w:rPr>
                                <w:t>　</w:t>
                              </w:r>
                              <w:r>
                                <w:rPr>
                                  <w:rFonts w:ascii="宋体" w:hAnsi="宋体" w:eastAsia="宋体"/>
                                  <w:color w:val="000000"/>
                                </w:rPr>
                                <w:br w:type="textWrapping"/>
                              </w:r>
                              <w:r>
                                <w:rPr>
                                  <w:rFonts w:ascii="宋体" w:hAnsi="宋体" w:eastAsia="宋体"/>
                                  <w:color w:val="000000"/>
                                </w:rPr>
                                <w:t>　　第八条 招标人是依照本法规定提出招标项目、进行招标的法人或者其他组织。</w:t>
                              </w:r>
                              <w:r>
                                <w:rPr>
                                  <w:rFonts w:ascii="宋体" w:hAnsi="宋体" w:eastAsia="宋体"/>
                                  <w:color w:val="000000"/>
                                </w:rPr>
                                <w:br w:type="textWrapping"/>
                              </w:r>
                              <w:r>
                                <w:rPr>
                                  <w:rFonts w:ascii="宋体" w:hAnsi="宋体" w:eastAsia="宋体"/>
                                  <w:color w:val="000000"/>
                                </w:rPr>
                                <w:t>　　第九条 招标项目按照国家有关规定需要履行项目审批手续的，应当先履行审批手续，取得批准。 招标人应当有进行招标项目的相应资金或者资金来源已经落实，并应当在招标文件中如实载明。</w:t>
                              </w:r>
                              <w:r>
                                <w:rPr>
                                  <w:rFonts w:ascii="宋体" w:hAnsi="宋体" w:eastAsia="宋体"/>
                                  <w:color w:val="000000"/>
                                </w:rPr>
                                <w:br w:type="textWrapping"/>
                              </w:r>
                              <w:r>
                                <w:rPr>
                                  <w:rFonts w:ascii="宋体" w:hAnsi="宋体" w:eastAsia="宋体"/>
                                  <w:color w:val="000000"/>
                                </w:rPr>
                                <w:t>　　第十条 招标分为公开招标和邀请招标。 公开招标，是指招标人以招标公告的方式邀请不特定的法人或者其他组织投标。邀请招标，是指招标人以投标邀请书的方式邀请特定的法人或者其他组织投标。</w:t>
                              </w:r>
                              <w:r>
                                <w:rPr>
                                  <w:rFonts w:ascii="宋体" w:hAnsi="宋体" w:eastAsia="宋体"/>
                                  <w:color w:val="000000"/>
                                </w:rPr>
                                <w:br w:type="textWrapping"/>
                              </w:r>
                              <w:r>
                                <w:rPr>
                                  <w:rFonts w:ascii="宋体" w:hAnsi="宋体" w:eastAsia="宋体"/>
                                  <w:color w:val="000000"/>
                                </w:rPr>
                                <w:t>　　第十一条 国务院发展计划部门确定的国家重点项目和省、自治区、直辖市人民政府确定的地方重点项目不适宜公开招标的，经国务院发展计划部门或者省、自治区、直辖市人民政府批准，可以进行邀请招标。</w:t>
                              </w:r>
                              <w:r>
                                <w:rPr>
                                  <w:rFonts w:ascii="宋体" w:hAnsi="宋体" w:eastAsia="宋体"/>
                                  <w:color w:val="000000"/>
                                </w:rPr>
                                <w:br w:type="textWrapping"/>
                              </w:r>
                              <w:r>
                                <w:rPr>
                                  <w:rFonts w:ascii="宋体" w:hAnsi="宋体" w:eastAsia="宋体"/>
                                  <w:color w:val="000000"/>
                                </w:rPr>
                                <w:t>　　第十二条 招标人有权自行选择招标代理机构，委托其办理招标事宜。任何单位和个人不得以任何方式为招标人指定招标代理机构。招标人具有编制招标文件和组织评标能力的，可以自行办理招标事宜。任何单位和个人不得强制其委托招标代理机构办理招标事宜。依法必须进行招标的项目，招标人自行办理招标事宜的，应当向有关行政 监督部门备案。</w:t>
                              </w:r>
                              <w:r>
                                <w:rPr>
                                  <w:rFonts w:ascii="宋体" w:hAnsi="宋体" w:eastAsia="宋体"/>
                                  <w:color w:val="000000"/>
                                </w:rPr>
                                <w:br w:type="textWrapping"/>
                              </w:r>
                              <w:r>
                                <w:rPr>
                                  <w:rFonts w:ascii="宋体" w:hAnsi="宋体" w:eastAsia="宋体"/>
                                  <w:color w:val="000000"/>
                                </w:rPr>
                                <w:t>　　第十三条 招标代理机构是依法设立、从事招标代理业务并提供相关服务的社会 中介组织。 招标代理机构应当具备下列条件：</w:t>
                              </w:r>
                              <w:r>
                                <w:rPr>
                                  <w:rFonts w:ascii="宋体" w:hAnsi="宋体" w:eastAsia="宋体"/>
                                  <w:color w:val="000000"/>
                                </w:rPr>
                                <w:br w:type="textWrapping"/>
                              </w:r>
                              <w:r>
                                <w:rPr>
                                  <w:rFonts w:ascii="宋体" w:hAnsi="宋体" w:eastAsia="宋体"/>
                                  <w:color w:val="000000"/>
                                </w:rPr>
                                <w:t>　　（一）有从事招标代理业务的营业场所和相应资金；</w:t>
                              </w:r>
                              <w:r>
                                <w:rPr>
                                  <w:rFonts w:ascii="宋体" w:hAnsi="宋体" w:eastAsia="宋体"/>
                                  <w:color w:val="000000"/>
                                </w:rPr>
                                <w:br w:type="textWrapping"/>
                              </w:r>
                              <w:r>
                                <w:rPr>
                                  <w:rFonts w:ascii="宋体" w:hAnsi="宋体" w:eastAsia="宋体"/>
                                  <w:color w:val="000000"/>
                                </w:rPr>
                                <w:t>　　（二）有能够编制招标文件和组织评标的相应专业力量；</w:t>
                              </w:r>
                              <w:r>
                                <w:rPr>
                                  <w:rFonts w:ascii="宋体" w:hAnsi="宋体" w:eastAsia="宋体"/>
                                  <w:color w:val="000000"/>
                                </w:rPr>
                                <w:br w:type="textWrapping"/>
                              </w:r>
                              <w:r>
                                <w:rPr>
                                  <w:rFonts w:ascii="宋体" w:hAnsi="宋体" w:eastAsia="宋体"/>
                                  <w:color w:val="000000"/>
                                </w:rPr>
                                <w:t>　　（三）有符合本法第三十七条第三款规定条件、可以作为评标委员会成员人选的 技术、经济等方面的专家库。</w:t>
                              </w:r>
                              <w:r>
                                <w:rPr>
                                  <w:rFonts w:ascii="宋体" w:hAnsi="宋体" w:eastAsia="宋体"/>
                                  <w:color w:val="000000"/>
                                </w:rPr>
                                <w:br w:type="textWrapping"/>
                              </w:r>
                              <w:r>
                                <w:rPr>
                                  <w:rFonts w:ascii="宋体" w:hAnsi="宋体" w:eastAsia="宋体"/>
                                  <w:color w:val="000000"/>
                                </w:rPr>
                                <w:t>　　第十四条 从事工程建设项目招标代理业务的招标代理机构，其资格由国务院或 者省、自治区、直辖市人民政府的建设行政主管部门认定。具体办法由国务院建设行政主管部门会同国务院有关部门制定。从事其他招标代理业务的招标代理机构，其资格认定的主管部门由国务院规定。 招标代理机构与行政机关和其他国家机关不得存在隶属关系或者其他利益关系。</w:t>
                              </w:r>
                              <w:r>
                                <w:rPr>
                                  <w:rFonts w:ascii="宋体" w:hAnsi="宋体" w:eastAsia="宋体"/>
                                  <w:color w:val="000000"/>
                                </w:rPr>
                                <w:br w:type="textWrapping"/>
                              </w:r>
                              <w:r>
                                <w:rPr>
                                  <w:rFonts w:ascii="宋体" w:hAnsi="宋体" w:eastAsia="宋体"/>
                                  <w:color w:val="000000"/>
                                </w:rPr>
                                <w:t>　　第十五条 招标代理机构应当在招标人委托的范围内办理招标事宜，并遵守本法关于招标人的规定。</w:t>
                              </w:r>
                              <w:r>
                                <w:rPr>
                                  <w:rFonts w:ascii="宋体" w:hAnsi="宋体" w:eastAsia="宋体"/>
                                  <w:color w:val="000000"/>
                                </w:rPr>
                                <w:br w:type="textWrapping"/>
                              </w:r>
                              <w:r>
                                <w:rPr>
                                  <w:rFonts w:ascii="宋体" w:hAnsi="宋体" w:eastAsia="宋体"/>
                                  <w:color w:val="000000"/>
                                </w:rPr>
                                <w:t>　　第十六条 招标人采用公开招标方式的，应当发布招标公告。依法必须进行招标的项目的招标公告，应当通过国家指定的报刊、信息网络或者其他媒介发布。招标公告应当载明招标人的名称和地址、招标项目的性质、数量、实施地点和时间以及获取招标文件的办法等事项。</w:t>
                              </w:r>
                              <w:r>
                                <w:rPr>
                                  <w:rFonts w:ascii="宋体" w:hAnsi="宋体" w:eastAsia="宋体"/>
                                  <w:color w:val="000000"/>
                                </w:rPr>
                                <w:br w:type="textWrapping"/>
                              </w:r>
                              <w:r>
                                <w:rPr>
                                  <w:rFonts w:ascii="宋体" w:hAnsi="宋体" w:eastAsia="宋体"/>
                                  <w:color w:val="000000"/>
                                </w:rPr>
                                <w:t>　　第十七条 招标人采用邀请招标方式的，应当向三个以上具备承担招标项目的能力、资信良好的特定的法人或者其他组织发出投标邀请书。投标邀请书应当载明本法第十六条第二款规定的事项。</w:t>
                              </w:r>
                              <w:r>
                                <w:rPr>
                                  <w:rFonts w:ascii="宋体" w:hAnsi="宋体" w:eastAsia="宋体"/>
                                  <w:color w:val="000000"/>
                                </w:rPr>
                                <w:br w:type="textWrapping"/>
                              </w:r>
                              <w:r>
                                <w:rPr>
                                  <w:rFonts w:ascii="宋体" w:hAnsi="宋体" w:eastAsia="宋体"/>
                                  <w:color w:val="000000"/>
                                </w:rPr>
                                <w:t>　　第十八条 招标人可以根据招标项目本身的要求，在招标公告或者投标邀请书中，要求潜在投标人提供有关资质证明文件和业绩情况，并对潜在投标人进行资格审查；国家对投标人的资格条件有规定的，依照其规定。招标人不得以不合理的条件限制或者排斥潜在投标人，不得对潜在投标人实行歧视待遇。</w:t>
                              </w:r>
                              <w:r>
                                <w:rPr>
                                  <w:rFonts w:ascii="宋体" w:hAnsi="宋体" w:eastAsia="宋体"/>
                                  <w:color w:val="000000"/>
                                </w:rPr>
                                <w:br w:type="textWrapping"/>
                              </w:r>
                              <w:r>
                                <w:rPr>
                                  <w:rFonts w:ascii="宋体" w:hAnsi="宋体" w:eastAsia="宋体"/>
                                  <w:color w:val="000000"/>
                                </w:rPr>
                                <w:t>　　第十九条 招标人应当根据招标项目的特点和需要编制招标文件。招标文件应当 包括招标项目的技术要求、对投标人资格审查的标准、投标报价要求和评标标准等所有实质性要求和条件以及拟签订合同的主要条款。国家对招标项目的技术、标准有规定的，招标人应当按照其规定在招标文件中提 出相应要求。 招标项目需要划分标段、确定工期的，招标人应当合理划分标段、确定工期，并在招标文件中载明。</w:t>
                              </w:r>
                              <w:r>
                                <w:rPr>
                                  <w:rFonts w:ascii="宋体" w:hAnsi="宋体" w:eastAsia="宋体"/>
                                  <w:color w:val="000000"/>
                                </w:rPr>
                                <w:br w:type="textWrapping"/>
                              </w:r>
                              <w:r>
                                <w:rPr>
                                  <w:rFonts w:ascii="宋体" w:hAnsi="宋体" w:eastAsia="宋体"/>
                                  <w:color w:val="000000"/>
                                </w:rPr>
                                <w:t>　　第二十条 招标文件不得要求或者标明特定的生产供应者以及含有倾向或者排斥潜在投标人的其他内容。</w:t>
                              </w:r>
                              <w:r>
                                <w:rPr>
                                  <w:rFonts w:ascii="宋体" w:hAnsi="宋体" w:eastAsia="宋体"/>
                                  <w:color w:val="000000"/>
                                </w:rPr>
                                <w:br w:type="textWrapping"/>
                              </w:r>
                              <w:r>
                                <w:rPr>
                                  <w:rFonts w:ascii="宋体" w:hAnsi="宋体" w:eastAsia="宋体"/>
                                  <w:color w:val="000000"/>
                                </w:rPr>
                                <w:t>　　第二十一条 招标人根据招标项目的具体情况，可以组织潜在投标人踏勘项目现场。</w:t>
                              </w:r>
                              <w:r>
                                <w:rPr>
                                  <w:rFonts w:ascii="宋体" w:hAnsi="宋体" w:eastAsia="宋体"/>
                                  <w:color w:val="000000"/>
                                </w:rPr>
                                <w:br w:type="textWrapping"/>
                              </w:r>
                              <w:r>
                                <w:rPr>
                                  <w:rFonts w:ascii="宋体" w:hAnsi="宋体" w:eastAsia="宋体"/>
                                  <w:color w:val="000000"/>
                                </w:rPr>
                                <w:t>　　第二十二条 招标人不得向他人透露已获取招标文件的潜在投标人的名称、数量以及可能影响公平竞争的有关招标投标的其他情况。招标人设有标底的，标底必须保密。</w:t>
                              </w:r>
                              <w:r>
                                <w:rPr>
                                  <w:rFonts w:ascii="宋体" w:hAnsi="宋体" w:eastAsia="宋体"/>
                                  <w:color w:val="000000"/>
                                </w:rPr>
                                <w:br w:type="textWrapping"/>
                              </w:r>
                              <w:r>
                                <w:rPr>
                                  <w:rFonts w:ascii="宋体" w:hAnsi="宋体" w:eastAsia="宋体"/>
                                  <w:color w:val="000000"/>
                                </w:rPr>
                                <w:t>　　第二十三条 招标人对已发出的招标文件进行必要的澄清或者修改的，应当在招 标文件要求提交投标文件截止时间至少十五日前，以书面形式通知所有招标文件收受人。该澄清或者修改的内容为招标文件的组成部分。</w:t>
                              </w:r>
                              <w:r>
                                <w:rPr>
                                  <w:rFonts w:ascii="宋体" w:hAnsi="宋体" w:eastAsia="宋体"/>
                                  <w:color w:val="000000"/>
                                </w:rPr>
                                <w:br w:type="textWrapping"/>
                              </w:r>
                              <w:r>
                                <w:rPr>
                                  <w:rFonts w:ascii="宋体" w:hAnsi="宋体" w:eastAsia="宋体"/>
                                  <w:color w:val="000000"/>
                                </w:rPr>
                                <w:t>　　第二十四条 招标人应当确定投标人编制投标文件所需要的合理时间；但是，依法必须进行招标的项目，自招标文件开始发出之日起至投标人提交投标文件截止之日止，最短不得少于二十日。</w:t>
                              </w:r>
                              <w:r>
                                <w:rPr>
                                  <w:rFonts w:ascii="宋体" w:hAnsi="宋体" w:eastAsia="宋体"/>
                                  <w:color w:val="000000"/>
                                </w:rPr>
                                <w:br w:type="textWrapping"/>
                              </w:r>
                              <w:r>
                                <w:rPr>
                                  <w:rFonts w:ascii="宋体" w:hAnsi="宋体" w:eastAsia="宋体"/>
                                  <w:color w:val="000000"/>
                                </w:rPr>
                                <w:t>　</w:t>
                              </w:r>
                              <w:r>
                                <w:rPr>
                                  <w:rFonts w:ascii="宋体" w:hAnsi="宋体" w:eastAsia="宋体"/>
                                  <w:color w:val="000000"/>
                                </w:rPr>
                                <w:br w:type="textWrapping"/>
                              </w:r>
                              <w:r>
                                <w:rPr>
                                  <w:rFonts w:ascii="宋体" w:hAnsi="宋体" w:eastAsia="宋体"/>
                                  <w:color w:val="000000"/>
                                </w:rPr>
                                <w:t>第三章 投 标</w:t>
                              </w:r>
                              <w:r>
                                <w:rPr>
                                  <w:rFonts w:ascii="宋体" w:hAnsi="宋体" w:eastAsia="宋体"/>
                                  <w:color w:val="000000"/>
                                </w:rPr>
                                <w:br w:type="textWrapping"/>
                              </w:r>
                              <w:r>
                                <w:rPr>
                                  <w:rFonts w:ascii="宋体" w:hAnsi="宋体" w:eastAsia="宋体"/>
                                  <w:color w:val="000000"/>
                                </w:rPr>
                                <w:t>　</w:t>
                              </w:r>
                              <w:r>
                                <w:rPr>
                                  <w:rFonts w:ascii="宋体" w:hAnsi="宋体" w:eastAsia="宋体"/>
                                  <w:color w:val="000000"/>
                                </w:rPr>
                                <w:br w:type="textWrapping"/>
                              </w:r>
                              <w:r>
                                <w:rPr>
                                  <w:rFonts w:ascii="宋体" w:hAnsi="宋体" w:eastAsia="宋体"/>
                                  <w:color w:val="000000"/>
                                </w:rPr>
                                <w:t>　　第二十五条 投标人是响应招标、参加投标竞争的法人或者其他组织。 依法招标的科研项目允许个人参加投标的，投标的个人适用本法有关投标人的规定。</w:t>
                              </w:r>
                              <w:r>
                                <w:rPr>
                                  <w:rFonts w:ascii="宋体" w:hAnsi="宋体" w:eastAsia="宋体"/>
                                  <w:color w:val="000000"/>
                                </w:rPr>
                                <w:br w:type="textWrapping"/>
                              </w:r>
                              <w:r>
                                <w:rPr>
                                  <w:rFonts w:ascii="宋体" w:hAnsi="宋体" w:eastAsia="宋体"/>
                                  <w:color w:val="000000"/>
                                </w:rPr>
                                <w:t>　　第二十六条 投标人应当具备承担招标项目的能力；国家有关规定对投标人资格条件或者招标文件对投标人资格条件有规定的，投标人应当具备规定的资格条件。</w:t>
                              </w:r>
                              <w:r>
                                <w:rPr>
                                  <w:rFonts w:ascii="宋体" w:hAnsi="宋体" w:eastAsia="宋体"/>
                                  <w:color w:val="000000"/>
                                </w:rPr>
                                <w:br w:type="textWrapping"/>
                              </w:r>
                              <w:r>
                                <w:rPr>
                                  <w:rFonts w:ascii="宋体" w:hAnsi="宋体" w:eastAsia="宋体"/>
                                  <w:color w:val="000000"/>
                                </w:rPr>
                                <w:t>　　第二十七条 投标人应当按照招标文件的要求编制投标文件。投标文件应当对招标文件提出的实质性要求和条件作出响应。招标项目属于建设施工的，投标文件的内容应当包括拟派出的项目负责人与主要技术人员的简历、业绩和拟用于完成招标项目的机械设备等。</w:t>
                              </w:r>
                              <w:r>
                                <w:rPr>
                                  <w:rFonts w:ascii="宋体" w:hAnsi="宋体" w:eastAsia="宋体"/>
                                  <w:color w:val="000000"/>
                                </w:rPr>
                                <w:br w:type="textWrapping"/>
                              </w:r>
                              <w:r>
                                <w:rPr>
                                  <w:rFonts w:ascii="宋体" w:hAnsi="宋体" w:eastAsia="宋体"/>
                                  <w:color w:val="000000"/>
                                </w:rPr>
                                <w:t>　　第二十八条 投标人应当在招标文件要求提交投标文件的截止时间前，将投标文件送达投标地点。招标人收到投标文件后，应当签收保存，不得开启。投标人少于三个的，招标人应当依照本法重新招标。在招标文件要求提交投标文件的截止时间后送达的投标文件，招标人应当拒收。</w:t>
                              </w:r>
                              <w:r>
                                <w:rPr>
                                  <w:rFonts w:ascii="宋体" w:hAnsi="宋体" w:eastAsia="宋体"/>
                                  <w:color w:val="000000"/>
                                </w:rPr>
                                <w:br w:type="textWrapping"/>
                              </w:r>
                              <w:r>
                                <w:rPr>
                                  <w:rFonts w:ascii="宋体" w:hAnsi="宋体" w:eastAsia="宋体"/>
                                  <w:color w:val="000000"/>
                                </w:rPr>
                                <w:t>　　第二十九条 投标人在招标文件要求提交投标文件的截止时间前，可以补充、修改或者撤回已提交的投标文件，并书面通知招标人。补充、修改的内容为投标文件的组成部分。</w:t>
                              </w:r>
                              <w:r>
                                <w:rPr>
                                  <w:rFonts w:ascii="宋体" w:hAnsi="宋体" w:eastAsia="宋体"/>
                                  <w:color w:val="000000"/>
                                </w:rPr>
                                <w:br w:type="textWrapping"/>
                              </w:r>
                              <w:r>
                                <w:rPr>
                                  <w:rFonts w:ascii="宋体" w:hAnsi="宋体" w:eastAsia="宋体"/>
                                  <w:color w:val="000000"/>
                                </w:rPr>
                                <w:t>　　第三十条 投标人根据招标文件载明的项目实际情况，拟在中标后将中标项目的部分非主体、非关键性工作进行分包的，应当在投标文件中载明。</w:t>
                              </w:r>
                              <w:r>
                                <w:rPr>
                                  <w:rFonts w:ascii="宋体" w:hAnsi="宋体" w:eastAsia="宋体"/>
                                  <w:color w:val="000000"/>
                                </w:rPr>
                                <w:br w:type="textWrapping"/>
                              </w:r>
                              <w:r>
                                <w:rPr>
                                  <w:rFonts w:ascii="宋体" w:hAnsi="宋体" w:eastAsia="宋体"/>
                                  <w:color w:val="000000"/>
                                </w:rPr>
                                <w:t>　　第三十一条 两个以上法人或者其他组织可以组成一个联合体，以一个投标人的身份共同投标。 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 联合体各方应当签订共同投标协议，明确约定各方拟承担的工作和责任，并将共同投标协议连同投标文件一并提交招标人。联合体中标的，联合体各方应当共同与招标人签订合同，就中标项目向招标人承担连带责任。招标人不得强制投标人组成联合体共同投标，不得限制投标人之间的竞争。</w:t>
                              </w:r>
                              <w:r>
                                <w:rPr>
                                  <w:rFonts w:ascii="宋体" w:hAnsi="宋体" w:eastAsia="宋体"/>
                                  <w:color w:val="000000"/>
                                </w:rPr>
                                <w:br w:type="textWrapping"/>
                              </w:r>
                              <w:r>
                                <w:rPr>
                                  <w:rFonts w:ascii="宋体" w:hAnsi="宋体" w:eastAsia="宋体"/>
                                  <w:color w:val="000000"/>
                                </w:rPr>
                                <w:t>　　第三十二条 投标人不得相互串通投标报价，不得排挤其他投标人的公平竞争，损害招标人或者其他投标人的合法权益。投标人不得与招标人串通投标，损害国家利益、社会公共利益或者他人的合法权益。 禁止投标人以向招标人或者评标委员会成员行贿的手段谋取中标。</w:t>
                              </w:r>
                              <w:r>
                                <w:rPr>
                                  <w:rFonts w:ascii="宋体" w:hAnsi="宋体" w:eastAsia="宋体"/>
                                  <w:color w:val="000000"/>
                                </w:rPr>
                                <w:br w:type="textWrapping"/>
                              </w:r>
                              <w:r>
                                <w:rPr>
                                  <w:rFonts w:ascii="宋体" w:hAnsi="宋体" w:eastAsia="宋体"/>
                                  <w:color w:val="000000"/>
                                </w:rPr>
                                <w:t>　　第三十三条 投标人不得以低于成本的报价竞标，也不得以他人名义投标或者以其他方式弄虚作假，骗取中标。</w:t>
                              </w:r>
                              <w:r>
                                <w:rPr>
                                  <w:rFonts w:ascii="宋体" w:hAnsi="宋体" w:eastAsia="宋体"/>
                                  <w:color w:val="000000"/>
                                </w:rPr>
                                <w:br w:type="textWrapping"/>
                              </w:r>
                              <w:r>
                                <w:rPr>
                                  <w:rFonts w:ascii="宋体" w:hAnsi="宋体" w:eastAsia="宋体"/>
                                  <w:color w:val="000000"/>
                                </w:rPr>
                                <w:t>　</w:t>
                              </w:r>
                              <w:r>
                                <w:rPr>
                                  <w:rFonts w:ascii="宋体" w:hAnsi="宋体" w:eastAsia="宋体"/>
                                  <w:color w:val="000000"/>
                                </w:rPr>
                                <w:br w:type="textWrapping"/>
                              </w:r>
                              <w:r>
                                <w:rPr>
                                  <w:rFonts w:ascii="宋体" w:hAnsi="宋体" w:eastAsia="宋体"/>
                                  <w:color w:val="000000"/>
                                </w:rPr>
                                <w:t>第四章 开标、评标和中标</w:t>
                              </w:r>
                              <w:r>
                                <w:rPr>
                                  <w:rFonts w:ascii="宋体" w:hAnsi="宋体" w:eastAsia="宋体"/>
                                  <w:color w:val="000000"/>
                                </w:rPr>
                                <w:br w:type="textWrapping"/>
                              </w:r>
                              <w:r>
                                <w:rPr>
                                  <w:rFonts w:ascii="宋体" w:hAnsi="宋体" w:eastAsia="宋体"/>
                                  <w:color w:val="000000"/>
                                </w:rPr>
                                <w:t>　</w:t>
                              </w:r>
                              <w:r>
                                <w:rPr>
                                  <w:rFonts w:ascii="宋体" w:hAnsi="宋体" w:eastAsia="宋体"/>
                                  <w:color w:val="000000"/>
                                </w:rPr>
                                <w:br w:type="textWrapping"/>
                              </w:r>
                              <w:r>
                                <w:rPr>
                                  <w:rFonts w:ascii="宋体" w:hAnsi="宋体" w:eastAsia="宋体"/>
                                  <w:color w:val="000000"/>
                                </w:rPr>
                                <w:t>　　第三十四条 开标应当在招标文件确定的提交投标文件截止时间的同一时间公开进行；开标地点应当为招标文件中预先确定的地点。</w:t>
                              </w:r>
                              <w:r>
                                <w:rPr>
                                  <w:rFonts w:ascii="宋体" w:hAnsi="宋体" w:eastAsia="宋体"/>
                                  <w:color w:val="000000"/>
                                </w:rPr>
                                <w:br w:type="textWrapping"/>
                              </w:r>
                              <w:r>
                                <w:rPr>
                                  <w:rFonts w:ascii="宋体" w:hAnsi="宋体" w:eastAsia="宋体"/>
                                  <w:color w:val="000000"/>
                                </w:rPr>
                                <w:t>　　第三十五条 开标由招标人主持，邀请所有投标人参加。</w:t>
                              </w:r>
                              <w:r>
                                <w:rPr>
                                  <w:rFonts w:ascii="宋体" w:hAnsi="宋体" w:eastAsia="宋体"/>
                                  <w:color w:val="000000"/>
                                </w:rPr>
                                <w:br w:type="textWrapping"/>
                              </w:r>
                              <w:r>
                                <w:rPr>
                                  <w:rFonts w:ascii="宋体" w:hAnsi="宋体" w:eastAsia="宋体"/>
                                  <w:color w:val="000000"/>
                                </w:rPr>
                                <w:t>　　第三十六条 开标时，由投标人或者其推选的代表检查投标文件的密封情况，也可以由招标人委托的公证机构检查并公证；经确认无误后，由工作人员当众拆封，宣读投标人名称、投标价格和投标文件的其他主要内容。招标人在招标文件要求提交投标文件的截止时间前收到的所有投标文件，开标时都应当当众予以拆封、宣读。开标过程应 当记录，并存档备查。</w:t>
                              </w:r>
                              <w:r>
                                <w:rPr>
                                  <w:rFonts w:ascii="宋体" w:hAnsi="宋体" w:eastAsia="宋体"/>
                                  <w:color w:val="000000"/>
                                </w:rPr>
                                <w:br w:type="textWrapping"/>
                              </w:r>
                              <w:r>
                                <w:rPr>
                                  <w:rFonts w:ascii="宋体" w:hAnsi="宋体" w:eastAsia="宋体"/>
                                  <w:color w:val="000000"/>
                                </w:rPr>
                                <w:t>　　第三十七条 评标由招标人依法组建的评标委员会负责。 依法必须进行招标的项目，其评标委员会由招标人的代表和有关技术、经济等方面的专家组成，成员人数为五人以上单数，其中技术、经济等方面的专家不得少于成员总数的三分之二。 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 取随机抽取方式，特殊招标项目可以由招标人直接确定。与投标人有利害关系的人不得进入相关项目的评标委员会；已经进入的应当更换。评标委员会成员的名单在中标结果确定前应当保密。</w:t>
                              </w:r>
                              <w:r>
                                <w:rPr>
                                  <w:rFonts w:ascii="宋体" w:hAnsi="宋体" w:eastAsia="宋体"/>
                                  <w:color w:val="000000"/>
                                </w:rPr>
                                <w:br w:type="textWrapping"/>
                              </w:r>
                              <w:r>
                                <w:rPr>
                                  <w:rFonts w:ascii="宋体" w:hAnsi="宋体" w:eastAsia="宋体"/>
                                  <w:color w:val="000000"/>
                                </w:rPr>
                                <w:t>　　第三十八条 招标人应当采取必要的措施，保证评标在严格保密的情况下进行。 任何单位和个人不得非法干预、影响评标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尖山区发展和改革局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双鸭山市尖山区工业和信息化局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不使用政府性资金的工业改造项目备案</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《黑龙江省人民政府办公厅关于印发黑龙江省企业投资项目备案管理暂行办法的通知》(（黑政发【2006】17号）)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《黑龙江省人民政府办公厅关于印发黑龙江省企业投资项目备案管理暂行办法的通知》(（黑政发【2006】17号）)工业经济运行与行业管理部门负责企业使用省内非政府性资金的工业改造投资项目的备案工作。</w:t>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省政府规章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尖山区工信局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双鸭山市尖山区工业和信息化局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不使用政府性资金工业改造投资项目核准</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《黑龙江省非政府性投资项目核准办法》(2005年黑龙江省人民政府令第4号)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非政府性投资项目核准办法》(2005年黑龙江省人民政府令第4号)本办法所称非政府性投资项目（以下简称投资项目）是指符合国务院《政府核准的投资项目录》规定不使用政府性资金投资建设的重大和限制类固定资产项目，包括企业投资项目、外商投资项目和境外投资项目。</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省级（含中直）部门规范性文件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尖山区工信局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双鸭山市尖山区监察局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监察局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双鸭山市尖山区民政局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行政给付</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尖山区城市最低生活保障审批的给付</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《城市居民最低生活保障条例》(第四条)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《城市居民最低生活保障条例》(第四条)县级人民政府民政部门以及街道办事处和人民政府负责城市居民最低生活保障的具体管理审批工作。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尖山区最低生活保障中心</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双鸭山市尖山区民政局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行政给付</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尖山区低保廉租房补贴金申请的给付</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《双鸭山市廉租住房保障办法》(双政发【2012】29号)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《双鸭山市廉租住房保障办法》(双政发【2012】29号)市、县发展改革委、监察、民政、财政、国土资源、物价、金融管理、税务、统计等部门按照职责分工，负责廉租房保障相关工作，并做好协调配合工作。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市政府规范性文件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尖山区最低生活保障中心</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双鸭山市尖山区民政局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行政给付</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尖山区低保二次大病救助申报的给付</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《双鸭山市民政局关于进一步规范城乡医疗救助工作的通知》(双民发【2013】55号)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《双鸭山市民政局关于进一步规范城乡医疗救助工作的通知》(双民发【2013】55号)第一部分第二段 自2013年10月1日起，城乡医疗救助按照以下程序办理：个人申请——乡镇（街道）受理并填写意见——区民政部门审核——市民政局汇总。</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市政府规范性文件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尖山区最低生活保障中心</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双鸭山市尖山区民政局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行政确认</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结婚登记办理的确认</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《婚姻法》(第二章第八条)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《婚姻法》(第二章第八条)要求结婚的男女双方须亲自到婚姻登记机关进行结婚登记。符合本法规定的，予以登记，发给结婚证。取得结婚证，即确立夫妻关系。</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尖山区婚姻登记管理站</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双鸭山市尖山区民政局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行政确认</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离婚登记办理的确认</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《婚姻法》(第四章第三十一条)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《婚姻法》(第四章第三十一条)男女双方自愿离婚，准予离婚。双方必须到婚姻登记机关申请离婚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尖山区婚姻登记管理站</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双鸭山市尖山区民政局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行政确认</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补发婚姻登记办理的确认</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《婚姻登记条例》(第四章第十七条)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婚姻登记条例》(第四章第十七条)结婚证、离婚证遗失或者损毁的，当事人可以持户口簿、身份证向原办理婚姻登记的机关或者一方当事人常住户口所在地的婚姻登记机关申请补领。婚姻登记机关对当事人的婚姻登记档案进行查证，确认属实的，应当为当事人补发结婚证、离婚证。</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尖山区婚姻登记管理站</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双鸭山市尖山区民政局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宗教活动场所的筹备设立及登记审批</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《《宗教事务条例》》((2004年国务院令第426号))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《《宗教事务条例》》((2004年国务院令第426号))第十三条 筹备设立宗教活动场所，由宗教团体向拟设立的宗教活动场所所在地的县级人民政府宗教事务部门提出申请。县级人民政府宗教事务部门应当自收到申请之日起30日内，对拟同意的，报设区的市级人民政府宗教事务部门审批。</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设区的市级人民政府宗教事务部门应当自收到县级人民政府宗教事务部门的报告之日起30日内，对拟同意设立寺院、宫观、清真寺、教堂的，提出审核意见，报省、自治区、直辖市人民政府宗教事务部门审批；对设立其他固定宗教活动处所的，作出批准或者不予批准的决定。</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省、自治区、直辖市人民政府宗教事务部门应当自收到设区的市级人民政府宗教事务部门拟同意设立寺院、宫观、清真寺、教堂的报告之日起30日内，作出批准或者不予批准的决定。</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宗教团体在宗教活动场所的设立申请获批准后，方可办理该宗教活动场所的筹建事项。</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第十四条 设立宗教活动场所，应当具备下列条件：</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(一)设立宗旨不违背本条例第三条、第四条的规定；</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(二)当地信教公民有经常进行集体宗教活动的需要；</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(三)有拟主持宗教活动的宗教教职人员或者符合本宗教规定的其他人员；</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(四)有必要的资金；</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(五)布局合理，不妨碍周围单位和居民的正常生产、生活。</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第十五条 宗教活动场所经批准筹备并建设完工后，应当向所在地的县级人民政府宗教事务部门申请登记。县级人民政府宗教事务部门应当自收到申请之日起30日内对该宗教活动场所的管理组织、规章制度建设等情况进行审核，对符合条件的予以登记，发给《宗教活动场所登记证》。</w:t>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双鸭山市尖山区民族宗教局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双鸭山市尖山区财政局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会计从业资格证服务</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《中华人民共和国会计法》(第三十八条)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《中华人民共和国会计法》(第三十八条)《中华人民共和国会计法》第三十八条 从事会计工作的人员，必须取得会计从业资格证书。 担任单位会计机构负责人（会计主管人员）的，除取得会计从业资格证书外，还应当具备会计师以上专业技术职务资格或者从事会计工作三年以上经历。 会计人员从业资格管理办法由国务院财政部门规定。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尖山区财政局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双鸭山市尖山区财政局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会计代理记账审批</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一、《黑龙江省会计管理条例》(第十一条)二、《代理记账管理办法》(财政部令第27号。第三条)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黑龙江省会计管理条例》(第十一条)从事代理记账业务的机构，应当向注册地财政部门申请代理记账资格，经审查批准后，方可从事代理记账业务。二、《代理记账管理办法》(财政部令第27号。第三条)申请设立除会计师事务所以外的代理记账机构，应当经所在地的县级以上人民政府财政部门（以下简称审批机关）批准，并领取由财政部统一印制的代理记账许可证书。具体审批机关由省、自治区、直辖市、计划单列市人民政府财政部门确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省政府规章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尖山区财政局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双鸭山市尖山区人力资源和社会保障局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劳动监察的行政监督检查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《中华人民共和国劳动法》(中华人民共和国主席令第二十八号公布)</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《中华人民共和国劳动法》(中华人民共和国主席令第二十八号公布)《中华人民共和国劳动合同法》（2012年12月28日第十一届全国人民代表大会常务委员会第三十次会议通过）</w:t>
                              </w:r>
                              <w:r>
                                <w:rPr>
                                  <w:rFonts w:ascii="宋体" w:hAnsi="宋体" w:eastAsia="宋体"/>
                                  <w:color w:val="000000"/>
                                </w:rPr>
                                <w:br w:type="textWrapping"/>
                              </w:r>
                              <w:r>
                                <w:rPr>
                                  <w:rFonts w:ascii="宋体" w:hAnsi="宋体" w:eastAsia="宋体"/>
                                  <w:color w:val="000000"/>
                                </w:rPr>
                                <w:t>《劳动保障监察条例》 《黑龙江劳动保障监察条例》</w:t>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尖山区劳动保障监察局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双鸭山市尖山区人力资源和社会保障局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违法扣押劳动者身份证或者以其他名义向劳动者收取财物的处罚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《中华人民共和国劳动合同法》(中华人民共和国第十一届全国人民代表大会常务委员会第三十次会议于2012年12月28日通过，自2013年7月1日起施行)</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《中华人民共和国劳动合同法》(中华人民共和国第十一届全国人民代表大会常务委员会第三十次会议于2012年12月28日通过，自2013年7月1日起施行)第八十四条　用人单位违反本法规定，扣押劳动者居民身份证等证件的，由劳动行政部门责令限期退还劳动者本人，并依照有关法律规定给予处罚。</w:t>
                              </w:r>
                              <w:r>
                                <w:rPr>
                                  <w:rFonts w:ascii="宋体" w:hAnsi="宋体" w:eastAsia="宋体"/>
                                  <w:color w:val="000000"/>
                                </w:rPr>
                                <w:br w:type="textWrapping"/>
                              </w:r>
                              <w:r>
                                <w:rPr>
                                  <w:rFonts w:ascii="宋体" w:hAnsi="宋体" w:eastAsia="宋体"/>
                                  <w:color w:val="000000"/>
                                </w:rPr>
                                <w:t>　　 用人单位违反本法规定，以担保或者其他名义向劳动者收取财物的，由劳动行政部门责令限期退还劳动者本人，并以每人五百元以上二千元以下的标准处以罚款；给劳动者造成损害的，应当承担赔偿责任。</w:t>
                              </w:r>
                              <w:r>
                                <w:rPr>
                                  <w:rFonts w:ascii="宋体" w:hAnsi="宋体" w:eastAsia="宋体"/>
                                  <w:color w:val="000000"/>
                                </w:rPr>
                                <w:br w:type="textWrapping"/>
                              </w:r>
                              <w:r>
                                <w:rPr>
                                  <w:rFonts w:ascii="宋体" w:hAnsi="宋体" w:eastAsia="宋体"/>
                                  <w:color w:val="000000"/>
                                </w:rPr>
                                <w:t>　　 劳动者依法解除或者终止劳动合同，用人单位扣押劳动者档案或者其他物品的，依照前款规定处罚。</w:t>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尖山区劳动监察局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双鸭山市尖山区人力资源和社会保障局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违法延长劳动者工作时间的处罚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《劳动保障监察条例》(国务院令第423令)</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 xml:space="preserve">《劳动保障监察条例》(国务院令第423令)第二十五条 用人单位违反劳动保障法律、法规或者规章延长劳动者工作时间的，由劳动保障行政部门给予警告，责令限期改正，并可以按照受侵害的劳动者每人100元以上500元以下的标准计算，处以罚款。 </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尖山区劳动监察局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双鸭山市尖山区人力资源和社会保障局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用人单位违反女职工和未成年工特殊劳动保护规定的处罚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《劳动保障监察条例》(国务院令第423号)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劳动保障监察条例》(国务院令第423号)第二十三条用人单位有下列行为之一的，由劳动保障行政部门责令改正，按照受侵害的劳动者每人1000元以上5000元以下的标准计算，处以罚款：（一）安排女职工从事矿山井下劳动、国家规定的第四级体力劳动强度的劳动或者其他禁忌从事的劳动的；（二）安排女职工在经期从事高处、低温、冷水作业或者国家规定的第三级体力劳动强度的劳动的；（三）安排女职工在怀孕期间从事国家规定的第三级体力劳动强度的劳动或者孕期禁忌从事的劳动的；（四）安排怀孕7个月以上的女职工夜班劳动或者延长其工作时间的；（五）女职工生育享受产假少于90天的；（六）安排女职工在哺乳未满1周岁的婴儿期间从事国家规定的第三级体力劳动强度的劳动或者哺乳期禁忌从事的其他劳动，以及延长其工作时间或者安排其夜班劳动的；（七）安排未成年工从事矿山井下、有毒有害、国家规定的第四级体力劳动强度的劳动或者其他禁忌从事的劳动的；（八）未对未成年工定期进行健康检查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尖山区劳动监察局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双鸭山市尖山区人力资源和社会保障局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用人单位及相关人无理抗拒、阻挠劳动保障监察：不按照要求报送书面材料，隐瞒事实真相，出具伪证或者隐匿、毁灭证据：不履行责令整改行为或拒不履行行政处理决定：打击报复举报人、投诉人的处罚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《劳动保障监察条例》(国务院令第423号)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 xml:space="preserve">《劳动保障监察条例》(国务院令第423号)第三十条有下列行为之一的，由劳动保障行政部门责令改正；对有第（一）项、第（二）项或者第（三）项规定的行为的，处2000元以上2万元以下的罚款：（一）无理抗拒、阻挠劳动保障行政部门依照本条例的规定实施劳动保障监察的；（二）不按照劳动保障行政部门的要求报送书面材料，隐瞒事实真相，出具伪证或者隐匿、毁灭证据的；（三）经劳动保障行政部门责令改正拒不改正，或者拒不履行劳动保障行政部门的行政处理决定的；（四）打击报复举报人、投诉人的。违反前款规定，构成违反治安管理行为的，由公安机关依法给予治安管理处罚；构成犯罪的，依法追究刑事责任。 </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尖山区劳动监察局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双鸭山市尖山区人力资源和社会保障局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对用人单位违反劳动合同法有关建立职工名册规定的处罚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《中华人民共和国劳动合同法实施条例》( 国务院令第535号)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 xml:space="preserve">《中华人民共和国劳动合同法实施条例》( 国务院令第535号)第三十三条　用人单位违反劳动合同法有关建立职工名册规定的，由劳动行政部门责令限期改正;逾期不改正的，由劳动行政部门处2000元以上2万元以下的罚款。 </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尖山区劳动监察局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双鸭山市尖山区人力资源和社会保障局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对用人单位制定违反法律法规规定的规章制度的处罚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《中华人民共和国劳动法》(１９９４年７月５日第八届全国人民代表大会常务委员会第八次会议通过，自１９９５年１月１日起施行)</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 xml:space="preserve">《中华人民共和国劳动法》(１９９４年７月５日第八届全国人民代表大会常务委员会第八次会议通过，自１９９５年１月１日起施行)第八十九条　用人单位制定的劳动规章制度违反法律、法规规定的，由劳动行政部门给予警告，责令改正；对劳动者造成损害的，应当承担赔偿责任。 </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尖山区劳动监察局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双鸭山市尖山区农业局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《水域滩涂养殖发证登记办法》</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《水域滩涂养殖发证登记办法》(《中华人民共和国农业部令》)</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《水域滩涂养殖发证登记办法》(《中华人民共和国农业部令》)《中华人民共和国农业部令》2010年第9号</w:t>
                              </w:r>
                              <w:r>
                                <w:rPr>
                                  <w:rFonts w:ascii="宋体" w:hAnsi="宋体" w:eastAsia="宋体"/>
                                  <w:color w:val="000000"/>
                                </w:rPr>
                                <w:br w:type="textWrapping"/>
                              </w:r>
                              <w:r>
                                <w:rPr>
                                  <w:rFonts w:ascii="宋体" w:hAnsi="宋体" w:eastAsia="宋体"/>
                                  <w:color w:val="000000"/>
                                </w:rPr>
                                <w:t>《水域滩涂养殖发证登记办法》已经2010年5月6日农业部第6次常务会议审议通过，现予发布，字2010年7月1日起实施。</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中央规范性文件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尖山区农业局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双鸭山市尖山区商务局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对未取得相应的旅行社业务经营许可，经营国内旅游业务、入境旅游业务、出境旅游业务行为的处罚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《《旅行社条例》》(（国务院令第550号）)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《《旅行社条例》》(（国务院令第550号）) 第四十六条 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r>
                                <w:rPr>
                                  <w:rFonts w:ascii="宋体" w:hAnsi="宋体" w:eastAsia="宋体"/>
                                  <w:color w:val="000000"/>
                                </w:rPr>
                                <w:br w:type="textWrapping"/>
                              </w:r>
                              <w:r>
                                <w:rPr>
                                  <w:rFonts w:ascii="宋体" w:hAnsi="宋体" w:eastAsia="宋体"/>
                                  <w:color w:val="000000"/>
                                </w:rPr>
                                <w:t xml:space="preserve">    （一）未取得相应的旅行社业务经营许可，经营国内旅游业务、入境旅游业务、出境旅游业务的；</w:t>
                              </w:r>
                              <w:r>
                                <w:rPr>
                                  <w:rFonts w:ascii="宋体" w:hAnsi="宋体" w:eastAsia="宋体"/>
                                  <w:color w:val="000000"/>
                                </w:rPr>
                                <w:br w:type="textWrapping"/>
                              </w:r>
                              <w:r>
                                <w:rPr>
                                  <w:rFonts w:ascii="宋体" w:hAnsi="宋体" w:eastAsia="宋体"/>
                                  <w:color w:val="000000"/>
                                </w:rPr>
                                <w:t xml:space="preserve">    （二）分社的经营范围超出设立分社的旅行社的经营范围的；</w:t>
                              </w:r>
                              <w:r>
                                <w:rPr>
                                  <w:rFonts w:ascii="宋体" w:hAnsi="宋体" w:eastAsia="宋体"/>
                                  <w:color w:val="000000"/>
                                </w:rPr>
                                <w:br w:type="textWrapping"/>
                              </w:r>
                              <w:r>
                                <w:rPr>
                                  <w:rFonts w:ascii="宋体" w:hAnsi="宋体" w:eastAsia="宋体"/>
                                  <w:color w:val="000000"/>
                                </w:rPr>
                                <w:t xml:space="preserve">    （三）旅行社服务网点从事招徕、咨询以外的活动的。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双鸭山市尖山区商务局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双鸭山市尖山区商务局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对服务网点超出设立社经营范围招徕旅游者、提供旅游咨询服务，或者旅行社的办事处、联络处、代表处等从事旅行社业务经营活动行为的处罚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《《旅行社条例》》(国务院令第550号)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《《旅行社条例》》(国务院令第550号)第四十六条  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r>
                                <w:rPr>
                                  <w:rFonts w:ascii="宋体" w:hAnsi="宋体" w:eastAsia="宋体"/>
                                  <w:color w:val="000000"/>
                                </w:rPr>
                                <w:br w:type="textWrapping"/>
                              </w:r>
                              <w:r>
                                <w:rPr>
                                  <w:rFonts w:ascii="宋体" w:hAnsi="宋体" w:eastAsia="宋体"/>
                                  <w:color w:val="000000"/>
                                </w:rPr>
                                <w:t>【部门规章】《旅行社条例实施细则》（国家旅游局令第30号）</w:t>
                              </w:r>
                              <w:r>
                                <w:rPr>
                                  <w:rFonts w:ascii="宋体" w:hAnsi="宋体" w:eastAsia="宋体"/>
                                  <w:color w:val="000000"/>
                                </w:rPr>
                                <w:br w:type="textWrapping"/>
                              </w:r>
                              <w:r>
                                <w:rPr>
                                  <w:rFonts w:ascii="宋体" w:hAnsi="宋体" w:eastAsia="宋体"/>
                                  <w:color w:val="000000"/>
                                </w:rPr>
                                <w:t>第五十二条　违反本实施细则第二十二条第三款、第二十八条的规定，服务网点超出设立社经营范围招徕旅游者、提供旅游咨询服务，或者旅行社的办事处、联络处、代表处等从事旅行社业务经营活动的，由县级以上旅游行政管理部门依照《条例》第四十六条的规定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双鸭山市尖山区商务局  </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双鸭山市尖山区文化广电新闻出版局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举办体育竞赛和体育表演及名称审批</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《黑龙江省体育经营活动管理条例》(2005年6月24日修订)</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 xml:space="preserve">《黑龙江省体育经营活动管理条例》(2005年6月24日修订)第三条 体育经营活动的范围是： </w:t>
                              </w:r>
                              <w:r>
                                <w:rPr>
                                  <w:rFonts w:ascii="宋体" w:hAnsi="宋体" w:eastAsia="宋体"/>
                                  <w:color w:val="000000"/>
                                </w:rPr>
                                <w:br w:type="textWrapping"/>
                              </w:r>
                              <w:r>
                                <w:rPr>
                                  <w:rFonts w:ascii="宋体" w:hAnsi="宋体" w:eastAsia="宋体"/>
                                  <w:color w:val="000000"/>
                                </w:rPr>
                                <w:t xml:space="preserve">        （一）体育竞赛、体育表演； </w:t>
                              </w:r>
                              <w:r>
                                <w:rPr>
                                  <w:rFonts w:ascii="宋体" w:hAnsi="宋体" w:eastAsia="宋体"/>
                                  <w:color w:val="000000"/>
                                </w:rPr>
                                <w:br w:type="textWrapping"/>
                              </w:r>
                              <w:r>
                                <w:rPr>
                                  <w:rFonts w:ascii="宋体" w:hAnsi="宋体" w:eastAsia="宋体"/>
                                  <w:color w:val="000000"/>
                                </w:rPr>
                                <w:t xml:space="preserve">        （二）体育健身、体育康复、体育娱乐； </w:t>
                              </w:r>
                              <w:r>
                                <w:rPr>
                                  <w:rFonts w:ascii="宋体" w:hAnsi="宋体" w:eastAsia="宋体"/>
                                  <w:color w:val="000000"/>
                                </w:rPr>
                                <w:br w:type="textWrapping"/>
                              </w:r>
                              <w:r>
                                <w:rPr>
                                  <w:rFonts w:ascii="宋体" w:hAnsi="宋体" w:eastAsia="宋体"/>
                                  <w:color w:val="000000"/>
                                </w:rPr>
                                <w:t xml:space="preserve">        （三）体育技术培训； </w:t>
                              </w:r>
                              <w:r>
                                <w:rPr>
                                  <w:rFonts w:ascii="宋体" w:hAnsi="宋体" w:eastAsia="宋体"/>
                                  <w:color w:val="000000"/>
                                </w:rPr>
                                <w:br w:type="textWrapping"/>
                              </w:r>
                              <w:r>
                                <w:rPr>
                                  <w:rFonts w:ascii="宋体" w:hAnsi="宋体" w:eastAsia="宋体"/>
                                  <w:color w:val="000000"/>
                                </w:rPr>
                                <w:t xml:space="preserve">        （四）体育场馆和其他体育专营活动场所的经营活动； </w:t>
                              </w:r>
                              <w:r>
                                <w:rPr>
                                  <w:rFonts w:ascii="宋体" w:hAnsi="宋体" w:eastAsia="宋体"/>
                                  <w:color w:val="000000"/>
                                </w:rPr>
                                <w:br w:type="textWrapping"/>
                              </w:r>
                              <w:r>
                                <w:rPr>
                                  <w:rFonts w:ascii="宋体" w:hAnsi="宋体" w:eastAsia="宋体"/>
                                  <w:color w:val="000000"/>
                                </w:rPr>
                                <w:t xml:space="preserve">        （五）体育彩票、体育赞助、体育广告； </w:t>
                              </w:r>
                              <w:r>
                                <w:rPr>
                                  <w:rFonts w:ascii="宋体" w:hAnsi="宋体" w:eastAsia="宋体"/>
                                  <w:color w:val="000000"/>
                                </w:rPr>
                                <w:br w:type="textWrapping"/>
                              </w:r>
                              <w:r>
                                <w:rPr>
                                  <w:rFonts w:ascii="宋体" w:hAnsi="宋体" w:eastAsia="宋体"/>
                                  <w:color w:val="000000"/>
                                </w:rPr>
                                <w:t xml:space="preserve">        （六）体育信息咨询； </w:t>
                              </w:r>
                              <w:r>
                                <w:rPr>
                                  <w:rFonts w:ascii="宋体" w:hAnsi="宋体" w:eastAsia="宋体"/>
                                  <w:color w:val="000000"/>
                                </w:rPr>
                                <w:br w:type="textWrapping"/>
                              </w:r>
                              <w:r>
                                <w:rPr>
                                  <w:rFonts w:ascii="宋体" w:hAnsi="宋体" w:eastAsia="宋体"/>
                                  <w:color w:val="000000"/>
                                </w:rPr>
                                <w:t xml:space="preserve">        （七）体育中介服务； </w:t>
                              </w:r>
                              <w:r>
                                <w:rPr>
                                  <w:rFonts w:ascii="宋体" w:hAnsi="宋体" w:eastAsia="宋体"/>
                                  <w:color w:val="000000"/>
                                </w:rPr>
                                <w:br w:type="textWrapping"/>
                              </w:r>
                              <w:r>
                                <w:rPr>
                                  <w:rFonts w:ascii="宋体" w:hAnsi="宋体" w:eastAsia="宋体"/>
                                  <w:color w:val="000000"/>
                                </w:rPr>
                                <w:t xml:space="preserve">        （八）其他体育经营活动。</w:t>
                              </w:r>
                              <w:r>
                                <w:rPr>
                                  <w:rFonts w:ascii="宋体" w:hAnsi="宋体" w:eastAsia="宋体"/>
                                  <w:color w:val="000000"/>
                                </w:rPr>
                                <w:br w:type="textWrapping"/>
                              </w:r>
                              <w:r>
                                <w:rPr>
                                  <w:rFonts w:ascii="宋体" w:hAnsi="宋体" w:eastAsia="宋体"/>
                                  <w:color w:val="000000"/>
                                </w:rPr>
                                <w:t xml:space="preserve"> 第十一条  申办国际性、全国性、跨省、自治区、直辖市的体育竞赛、体育表演活动，组织者应当向当地体育主管部门申请，经省体育主管部门批准，并报国家体育主管部门备案。 </w:t>
                              </w:r>
                              <w:r>
                                <w:rPr>
                                  <w:rFonts w:ascii="宋体" w:hAnsi="宋体" w:eastAsia="宋体"/>
                                  <w:color w:val="000000"/>
                                </w:rPr>
                                <w:br w:type="textWrapping"/>
                              </w:r>
                              <w:r>
                                <w:rPr>
                                  <w:rFonts w:ascii="宋体" w:hAnsi="宋体" w:eastAsia="宋体"/>
                                  <w:color w:val="000000"/>
                                </w:rPr>
                                <w:t xml:space="preserve">        申办本市（行署）或上级体育主管部门授权的体育竞赛、体育表演活动，应当经市（行署）体育主管部门批准。 </w:t>
                              </w:r>
                              <w:r>
                                <w:rPr>
                                  <w:rFonts w:ascii="宋体" w:hAnsi="宋体" w:eastAsia="宋体"/>
                                  <w:color w:val="000000"/>
                                </w:rPr>
                                <w:br w:type="textWrapping"/>
                              </w:r>
                              <w:r>
                                <w:rPr>
                                  <w:rFonts w:ascii="宋体" w:hAnsi="宋体" w:eastAsia="宋体"/>
                                  <w:color w:val="000000"/>
                                </w:rPr>
                                <w:t xml:space="preserve">        申办本县或上级体育主管部门授权的体育竞赛、体育表演活动，应当经县级体育主管部门批准。 </w:t>
                              </w:r>
                              <w:r>
                                <w:rPr>
                                  <w:rFonts w:ascii="宋体" w:hAnsi="宋体" w:eastAsia="宋体"/>
                                  <w:color w:val="000000"/>
                                </w:rPr>
                                <w:br w:type="textWrapping"/>
                              </w:r>
                              <w:r>
                                <w:rPr>
                                  <w:rFonts w:ascii="宋体" w:hAnsi="宋体" w:eastAsia="宋体"/>
                                  <w:color w:val="000000"/>
                                </w:rPr>
                                <w:t xml:space="preserve">        申办涉外体育竞赛、体育表演活动的，应当经省体育主管部门批准。 </w:t>
                              </w:r>
                              <w:r>
                                <w:rPr>
                                  <w:rFonts w:ascii="宋体" w:hAnsi="宋体" w:eastAsia="宋体"/>
                                  <w:color w:val="000000"/>
                                </w:rPr>
                                <w:br w:type="textWrapping"/>
                              </w:r>
                              <w:r>
                                <w:rPr>
                                  <w:rFonts w:ascii="宋体" w:hAnsi="宋体" w:eastAsia="宋体"/>
                                  <w:color w:val="000000"/>
                                </w:rPr>
                                <w:t xml:space="preserve">        省体育主管部门所属单位，在本省申办体育竞赛、体育表演活动的，应当经省体育主管部门批准。 </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双鸭山市尖山区文化广电新闻出版局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双鸭山市尖山区文化广电新闻出版局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申请高危险体育项目经营活动审批</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《全民健身条例》(第三十二条)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《全民健身条例》(第三十二条)经营高危险性体育项目的，应当符合下列条件，并向县级以上人民政府体育主管部门提出申请：</w:t>
                              </w:r>
                              <w:r>
                                <w:rPr>
                                  <w:rFonts w:ascii="宋体" w:hAnsi="宋体" w:eastAsia="宋体"/>
                                  <w:color w:val="000000"/>
                                </w:rPr>
                                <w:br w:type="textWrapping"/>
                              </w:r>
                              <w:r>
                                <w:rPr>
                                  <w:rFonts w:ascii="宋体" w:hAnsi="宋体" w:eastAsia="宋体"/>
                                  <w:color w:val="000000"/>
                                </w:rPr>
                                <w:t>（一）相关体育设施符合国家标准；</w:t>
                              </w:r>
                              <w:r>
                                <w:rPr>
                                  <w:rFonts w:ascii="宋体" w:hAnsi="宋体" w:eastAsia="宋体"/>
                                  <w:color w:val="000000"/>
                                </w:rPr>
                                <w:br w:type="textWrapping"/>
                              </w:r>
                              <w:r>
                                <w:rPr>
                                  <w:rFonts w:ascii="宋体" w:hAnsi="宋体" w:eastAsia="宋体"/>
                                  <w:color w:val="000000"/>
                                </w:rPr>
                                <w:t>（二）具有达到规定数量的取得国家职业资格证书的社会体育指导人员和救助人员；</w:t>
                              </w:r>
                              <w:r>
                                <w:rPr>
                                  <w:rFonts w:ascii="宋体" w:hAnsi="宋体" w:eastAsia="宋体"/>
                                  <w:color w:val="000000"/>
                                </w:rPr>
                                <w:br w:type="textWrapping"/>
                              </w:r>
                              <w:r>
                                <w:rPr>
                                  <w:rFonts w:ascii="宋体" w:hAnsi="宋体" w:eastAsia="宋体"/>
                                  <w:color w:val="000000"/>
                                </w:rPr>
                                <w:t>（三）具有相应的安全保障制度和措施。</w:t>
                              </w:r>
                              <w:r>
                                <w:rPr>
                                  <w:rFonts w:ascii="宋体" w:hAnsi="宋体" w:eastAsia="宋体"/>
                                  <w:color w:val="000000"/>
                                </w:rPr>
                                <w:br w:type="textWrapping"/>
                              </w:r>
                              <w:r>
                                <w:rPr>
                                  <w:rFonts w:ascii="宋体" w:hAnsi="宋体" w:eastAsia="宋体"/>
                                  <w:color w:val="000000"/>
                                </w:rPr>
                                <w:t>县级以上人民政府体育主管部门应当自收到申请之日起３０日内进行实地核查，做出批准或者不予批准的决定。批准的，应当发给许可证；不予批准的，应当书面通知申请人并说明理由。</w:t>
                              </w:r>
                              <w:r>
                                <w:rPr>
                                  <w:rFonts w:ascii="宋体" w:hAnsi="宋体" w:eastAsia="宋体"/>
                                  <w:color w:val="000000"/>
                                </w:rPr>
                                <w:br w:type="textWrapping"/>
                              </w:r>
                              <w:r>
                                <w:rPr>
                                  <w:rFonts w:ascii="宋体" w:hAnsi="宋体" w:eastAsia="宋体"/>
                                  <w:color w:val="000000"/>
                                </w:rPr>
                                <w:t>申请经营高危险性体育项目的，应当持县级以上人民政府体育主管部门的批准文件，到工商行政管理部门依法办理相关登记手续。</w:t>
                              </w:r>
                              <w:r>
                                <w:rPr>
                                  <w:rFonts w:ascii="宋体" w:hAnsi="宋体" w:eastAsia="宋体"/>
                                  <w:color w:val="000000"/>
                                </w:rPr>
                                <w:br w:type="textWrapping"/>
                              </w:r>
                              <w:r>
                                <w:rPr>
                                  <w:rFonts w:ascii="宋体" w:hAnsi="宋体" w:eastAsia="宋体"/>
                                  <w:color w:val="000000"/>
                                </w:rPr>
                                <w:t xml:space="preserve"> </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双鸭山市尖山区文化广电新闻出版局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再生育审批</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人口与计划生育条例》(2002年10月18日黑龙江省第九届人民代表大会常务委员会第三十二次会议通过根据2014年4月22日黑龙江省第十二届人民代表大会常务委员会第十次会议《关于修改〈黑龙江省人口与计划生育条例〉的决定》修正)</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人口与计划生育条例》(2002年10月18日黑龙江省第九届人民代表大会常务委员会第三十二次会议通过根据2014年4月22日黑龙江省第十二届人民代表大会常务委员会第十次会议《关于修改〈黑龙江省人口与计划生育条例〉的决定》修正)第十三条 依法结婚的夫妻，已生育一个子女，符合下列条件之一的，可以再生育一胎子女，但生育间隔不得少于四年：                                                              （一）夫妻双方均为归为归国华侨或者香港、澳门、台湾地区居民在本省行政区域内定居 的；                                                                              （二）夫妻双方或者一方为独生子女的；                                                     （三）夫妻双方均为农村居民，只有一个女孩或者夫妻双方均为边境地区农村居民只有一个子女的；                                                                                  （四）经市（行署）级计划生育行政部门指定的病残儿鉴定组织鉴定，第一个子女为残疾儿，且医学上认为能够生育健康儿的；                                                       （五）特殊情况经省计划生育行政部门批准的，并报省人民政府备案。符合前款第（四）项规定要求再生育的，不受生育间隔的限制。                                                                 符合前款第（四）项规定要求再生育的，不受生育间隔的限制。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省人大法规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尖山区计生局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行政确认</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计划生育家庭特别扶助、奖励扶助工作的确认</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《黑龙江省人口计生委办公室转发《人口计生委办公厅关于印发&lt;全国计划生育家庭特别扶助制度信息管理规范（试行）&gt;的通知》的通知》(黑人口办发【2008】30号)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《黑龙江省人口计生委办公室转发《人口计生委办公厅关于印发&lt;全国计划生育家庭特别扶助制度信息管理规范（试行）&gt;的通知》的通知》(黑人口办发【2008】30号)奖励扶助对象应同时具备以下条件：                                                      （一）本人及配偶为农业户口或界定为农村居民户口。                                       （二）本人或配偶曾经生育子女，且2001年以前没有违反计划生育政策和法规生育两个或两个以上子女。                                                                           （三）本人或配偶现存一个子女或两个女孩或子女死亡现无子女。（四）1933年1月1日后出生，且年满60周岁。                                                                                特别扶助对象应同时具备以下条件：                                                       （一）1933年1月1日以后出生，女方须年满49周岁。（二）只生育一个子女或合法收养一个子女。                                                                                  （三）现无存活子女或独生子女被依法鉴定为残疾（伤病残达到三级以上，含三级）符合上述条件的对象，由政府发放计划生育家庭特别扶助金。扶助对象以家庭为单位审核，以个人为单位确认。</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尖山区计生局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对人口计划生育规划执行情况进行的行政监督检查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《国家卫生计生委关于印发计划生育监督工作规范（试行）的通知 》(国卫监督发【2015】59号)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《国家卫生计生委关于印发计划生育监督工作规范（试行）的通知 》(国卫监督发【2015】59号)第三章 监督内容及方法                                                             第一节 计划生育法律法规执行情况的监督                                                   第十一条 计划生育法律法规执行情况的监督主要内容包括：                                           （一）计划生育法律法规贯彻执行情况；                                                  （二）卫生计生行政部门依法履职情况；                                              （三）行政管理相对人的法定权利维护情况；                                              （四）法律法规中的具体监督管理制度落实情况。                                               第三节 对打击“两非”行为监督的主要内容：                                               （一）打击“两非”行为制度建设情况；                                                    （三）“两非”行为案件的查处情况，包括打击非法行医中涉及“两非”的案件查处情况。</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国务院规范性文件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尖山区计生局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社会抚养费征收的处罚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人口与计划生育条例》(2002年10月18日黑龙江省第九届人民代表大会常务委员会第三十二次会议通过根据2014年4月22日黑龙江省第十二届人民代表大会常务委员会第十次会议《关于修改〈黑龙江省人口与计划生育条例〉的决定》修正)</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人口与计划生育条例》(2002年10月18日黑龙江省第九届人民代表大会常务委员会第三十二次会议通过根据2014年4月22日黑龙江省第十二届人民代表大会常务委员会第十次会议《关于修改〈黑龙江省人口与计划生育条例〉的决定》修正)第五十四条 违反本条例规定生育的，城镇居民按下列规定缴纳社会抚养费：</w:t>
                              </w:r>
                              <w:r>
                                <w:rPr>
                                  <w:rFonts w:ascii="宋体" w:hAnsi="宋体" w:eastAsia="宋体"/>
                                  <w:color w:val="000000"/>
                                </w:rPr>
                                <w:br w:type="textWrapping"/>
                              </w:r>
                              <w:r>
                                <w:rPr>
                                  <w:rFonts w:ascii="宋体" w:hAnsi="宋体" w:eastAsia="宋体"/>
                                  <w:color w:val="000000"/>
                                </w:rPr>
                                <w:t>（一）生育第一胎的，缴纳五千元以上一万元以下社会抚养费；</w:t>
                              </w:r>
                              <w:r>
                                <w:rPr>
                                  <w:rFonts w:ascii="宋体" w:hAnsi="宋体" w:eastAsia="宋体"/>
                                  <w:color w:val="000000"/>
                                </w:rPr>
                                <w:br w:type="textWrapping"/>
                              </w:r>
                              <w:r>
                                <w:rPr>
                                  <w:rFonts w:ascii="宋体" w:hAnsi="宋体" w:eastAsia="宋体"/>
                                  <w:color w:val="000000"/>
                                </w:rPr>
                                <w:t>（二）生育第二胎的，缴纳三万元以上六万元以下社会抚养费；</w:t>
                              </w:r>
                              <w:r>
                                <w:rPr>
                                  <w:rFonts w:ascii="宋体" w:hAnsi="宋体" w:eastAsia="宋体"/>
                                  <w:color w:val="000000"/>
                                </w:rPr>
                                <w:br w:type="textWrapping"/>
                              </w:r>
                              <w:r>
                                <w:rPr>
                                  <w:rFonts w:ascii="宋体" w:hAnsi="宋体" w:eastAsia="宋体"/>
                                  <w:color w:val="000000"/>
                                </w:rPr>
                                <w:t>（三）生育第三胎及其以上的，缴纳六万元以上十二万元以下社会抚养费。</w:t>
                              </w:r>
                              <w:r>
                                <w:rPr>
                                  <w:rFonts w:ascii="宋体" w:hAnsi="宋体" w:eastAsia="宋体"/>
                                  <w:color w:val="000000"/>
                                </w:rPr>
                                <w:br w:type="textWrapping"/>
                              </w:r>
                              <w:r>
                                <w:rPr>
                                  <w:rFonts w:ascii="宋体" w:hAnsi="宋体" w:eastAsia="宋体"/>
                                  <w:color w:val="000000"/>
                                </w:rPr>
                                <w:t>第五十五条 违反本条例规定生育的，农村居民按下列规定缴纳社会抚养费：</w:t>
                              </w:r>
                              <w:r>
                                <w:rPr>
                                  <w:rFonts w:ascii="宋体" w:hAnsi="宋体" w:eastAsia="宋体"/>
                                  <w:color w:val="000000"/>
                                </w:rPr>
                                <w:br w:type="textWrapping"/>
                              </w:r>
                              <w:r>
                                <w:rPr>
                                  <w:rFonts w:ascii="宋体" w:hAnsi="宋体" w:eastAsia="宋体"/>
                                  <w:color w:val="000000"/>
                                </w:rPr>
                                <w:t>（一）生育第一胎的，缴纳三千元以上五千元以下社会抚养费；</w:t>
                              </w:r>
                              <w:r>
                                <w:rPr>
                                  <w:rFonts w:ascii="宋体" w:hAnsi="宋体" w:eastAsia="宋体"/>
                                  <w:color w:val="000000"/>
                                </w:rPr>
                                <w:br w:type="textWrapping"/>
                              </w:r>
                              <w:r>
                                <w:rPr>
                                  <w:rFonts w:ascii="宋体" w:hAnsi="宋体" w:eastAsia="宋体"/>
                                  <w:color w:val="000000"/>
                                </w:rPr>
                                <w:t>（二）生育第二胎的，缴纳一万元以上三万元以下社会抚养费；</w:t>
                              </w:r>
                              <w:r>
                                <w:rPr>
                                  <w:rFonts w:ascii="宋体" w:hAnsi="宋体" w:eastAsia="宋体"/>
                                  <w:color w:val="000000"/>
                                </w:rPr>
                                <w:br w:type="textWrapping"/>
                              </w:r>
                              <w:r>
                                <w:rPr>
                                  <w:rFonts w:ascii="宋体" w:hAnsi="宋体" w:eastAsia="宋体"/>
                                  <w:color w:val="000000"/>
                                </w:rPr>
                                <w:t>（三）生育第三胎及其以上的，缴纳三万元以上六万元以下社会抚养费。</w:t>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省政府规章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尖山区计生局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行政确认</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传统医学师承和确有专长人员医师资格考核确认</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《传统医学师承和确有专长人员医师资格考核考试办法》(中华人民共和国卫生部令第52号)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《传统医学师承和确有专长人员医师资格考核考试办法》(中华人民共和国卫生部令第52号)第十三条 申请参加出师考核的师承人员，填写由国家中医药管理局统一式样的《传统医学师承出师考核申请表》，并经核准其指导老师执业的卫生行政部门、中医药管理部门审核同意后，向省级中医药管理部门提出申请。</w:t>
                              </w:r>
                              <w:r>
                                <w:rPr>
                                  <w:rFonts w:ascii="宋体" w:hAnsi="宋体" w:eastAsia="宋体"/>
                                  <w:color w:val="000000"/>
                                </w:rPr>
                                <w:br w:type="textWrapping"/>
                              </w:r>
                              <w:r>
                                <w:rPr>
                                  <w:rFonts w:ascii="宋体" w:hAnsi="宋体" w:eastAsia="宋体"/>
                                  <w:color w:val="000000"/>
                                </w:rPr>
                                <w:t>第二十一条 申请确有专长考核的人员，填写由国家中医药管理局统一式样的《传统医学医术确有专长考核申请表》，并经所在地县级卫生行政部门审核同意后，向设区的市级卫生行政部门、中医药管理部门提出申请。</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权限内护士执业注册</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《护士执业注册管理办法》(中华人民共和国卫生部令（第59号）)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《护士执业注册管理办法》(中华人民共和国卫生部令（第59号）)1、国家部委规范性文件、卫生部、《护士执业注册管理办法》(中华人民共和国卫生部令（第59号）)       第三条　省、自治区、直辖市人民政府卫生行政部门是护士执业注册的主管部门，负责本行政区域的护士执业注册管理工作。</w:t>
                              </w:r>
                              <w:r>
                                <w:rPr>
                                  <w:rFonts w:ascii="宋体" w:hAnsi="宋体" w:eastAsia="宋体"/>
                                  <w:color w:val="000000"/>
                                </w:rPr>
                                <w:br w:type="textWrapping"/>
                              </w:r>
                              <w:r>
                                <w:rPr>
                                  <w:rFonts w:ascii="宋体" w:hAnsi="宋体" w:eastAsia="宋体"/>
                                  <w:color w:val="000000"/>
                                </w:rPr>
                                <w:t>　　第四条　省、自治区、直辖市人民政府卫生行政部门结合本行政区域的实际情况，制定护士执业注册工作的具体办法，并报卫生部备案。</w:t>
                              </w:r>
                              <w:r>
                                <w:rPr>
                                  <w:rFonts w:ascii="宋体" w:hAnsi="宋体" w:eastAsia="宋体"/>
                                  <w:color w:val="000000"/>
                                </w:rPr>
                                <w:br w:type="textWrapping"/>
                              </w:r>
                              <w:r>
                                <w:rPr>
                                  <w:rFonts w:ascii="宋体" w:hAnsi="宋体" w:eastAsia="宋体"/>
                                  <w:color w:val="000000"/>
                                </w:rPr>
                                <w:t xml:space="preserve">    第十条　护士执业注册有效期为5年。护士执业注册有效期届满需要继续执业的，应当在有效期届满前30日，向原注册部门申请延续注册。</w:t>
                              </w:r>
                              <w:r>
                                <w:rPr>
                                  <w:rFonts w:ascii="宋体" w:hAnsi="宋体" w:eastAsia="宋体"/>
                                  <w:color w:val="000000"/>
                                </w:rPr>
                                <w:br w:type="textWrapping"/>
                              </w:r>
                              <w:r>
                                <w:rPr>
                                  <w:rFonts w:ascii="宋体" w:hAnsi="宋体" w:eastAsia="宋体"/>
                                  <w:color w:val="000000"/>
                                </w:rPr>
                                <w:t xml:space="preserve">    第十四条　医疗卫生机构可以为本机构聘用的护士集体申请办理护士执业注册和延续注册。</w:t>
                              </w:r>
                              <w:r>
                                <w:rPr>
                                  <w:rFonts w:ascii="宋体" w:hAnsi="宋体" w:eastAsia="宋体"/>
                                  <w:color w:val="000000"/>
                                </w:rPr>
                                <w:br w:type="textWrapping"/>
                              </w:r>
                              <w:r>
                                <w:rPr>
                                  <w:rFonts w:ascii="宋体" w:hAnsi="宋体" w:eastAsia="宋体"/>
                                  <w:color w:val="000000"/>
                                </w:rPr>
                                <w:t xml:space="preserve">    第十六条　护士在其执业注册有效期内变更执业地点等注册项目，应当办理变更注册。</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权限内医疗机构设置审批和执业登记</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一、《黑龙江省医疗机构管理办法》(2009年省政府令第7号)二、《黑龙江省医疗机构管理办法》(2009年省政府令第7号)三、《医疗机构管理条例》(第149号)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一、《黑龙江省医疗机构管理办法》(2009年省政府令第7号)第七条 设置医疗机构，应当按下列审查权限报批： （一）不设床位的医疗机构和一级医疗机构由县（区）卫生行政部门审查同意后报市（地）卫生行政部门审核；县（区）卫生行政部门根据市（地）卫生行政部门的批复对申请人做出是否发给《设置医疗机构批准书》的决定。  第十二条 医疗机构在完成《设置医疗机构批准书》核准的事项后，应当向县（区）级以上卫生行政部门申请登记，领取《医疗机构执业许可证》。 第十四条 登记机关在受理医疗机构执业登记申请后，应当在四十五日内进行审查和实地考察、核实，并对有关执业人员进行消毒、隔离和无菌操作等基本知识和技能的现场抽查考核。审查合格的，发给《医疗机构执业许可证》；审查不合格的，将审核结果和不予批准的理由以书面的形式通知申请人。</w:t>
                              </w:r>
                              <w:r>
                                <w:rPr>
                                  <w:rFonts w:ascii="宋体" w:hAnsi="宋体" w:eastAsia="宋体"/>
                                  <w:color w:val="000000"/>
                                </w:rPr>
                                <w:br w:type="textWrapping"/>
                              </w:r>
                              <w:r>
                                <w:rPr>
                                  <w:rFonts w:ascii="宋体" w:hAnsi="宋体" w:eastAsia="宋体"/>
                                  <w:color w:val="000000"/>
                                </w:rPr>
                                <w:t>二、《黑龙江省医疗机构管理办法》(2009年省政府令第7号)第七条 设置医疗机构，应当按下列审查权限报批： （一）不设床位的医疗机构和一级医疗机构由县（区）卫生行政部门审查同意后报市（地）卫生行政部门审核；县（区）卫生行政部门根据市（地）卫生行政部门的批复对申请人做出是否发给《设置医疗机构批准书》的决定。  第十二条 医疗机构在完成《设置医疗机构批准书》核准的事项后，应当向县（区）级以上卫生行政部门申请登记，领取《医疗机构执业许可证》。 第十四条 登记机关在受理医疗机构执业登记申请后，应当在四十五日内进行审查和实地考察、核实，并对有关执业人员进行消毒、隔离和无菌操作等基本知识和技能的现场抽查考核。审查合格的，发给《医疗机构执业许可证》；审查不合格的，将审核结果和不予批准的理由以书面的形式通知申请人。</w:t>
                              </w:r>
                              <w:r>
                                <w:rPr>
                                  <w:rFonts w:ascii="宋体" w:hAnsi="宋体" w:eastAsia="宋体"/>
                                  <w:color w:val="000000"/>
                                </w:rPr>
                                <w:br w:type="textWrapping"/>
                              </w:r>
                              <w:r>
                                <w:rPr>
                                  <w:rFonts w:ascii="宋体" w:hAnsi="宋体" w:eastAsia="宋体"/>
                                  <w:color w:val="000000"/>
                                </w:rPr>
                                <w:t>三、《医疗机构管理条例》(第149号)第九条 单位或者个人设置医疗机构，必须经县级以上地方人民政府卫生行政部门审查批准，并取得设置医疗机构批准书，方可向有关部门办理其他手续。 第十二条 县级以上地方人民政府卫生行政部门应当自受理设置申请之日起30日内，作出批准或者不批准的书面答复；批准设置的，发给设置医疗机构批准书。 第十七条 医疗机构的执业登记，由批准其设置的人民政府卫生行政部门办理。按照本条例 第十三条规定设置的医疗机构的执业登记，由所在地的省、自治区、直辖市人民政府卫生行政部门办理。机关、企业和事业单位设置的为内部职工服务的门诊部、诊所、卫生所（室）的执业登记，由所在地的县级人民政府卫生行政部门办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权限内医师执业注册</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《中华人民共和国执业医师法》(１９９８年６月２６日第九届全国人民代表大会常务委员会会第三次会议通过)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《中华人民共和国执业医师法》(１９９８年６月２６日第九届全国人民代表大会常务委员会会第三次会议通过)第四条　国务院卫生行政部门主管全国的医师工作。</w:t>
                              </w:r>
                              <w:r>
                                <w:rPr>
                                  <w:rFonts w:ascii="宋体" w:hAnsi="宋体" w:eastAsia="宋体"/>
                                  <w:color w:val="000000"/>
                                </w:rPr>
                                <w:br w:type="textWrapping"/>
                              </w:r>
                              <w:r>
                                <w:rPr>
                                  <w:rFonts w:ascii="宋体" w:hAnsi="宋体" w:eastAsia="宋体"/>
                                  <w:color w:val="000000"/>
                                </w:rPr>
                                <w:t>　　县级以上地方人民政府卫生行政部门负责管理本行政区域内的医师工作。</w:t>
                              </w:r>
                              <w:r>
                                <w:rPr>
                                  <w:rFonts w:ascii="宋体" w:hAnsi="宋体" w:eastAsia="宋体"/>
                                  <w:color w:val="000000"/>
                                </w:rPr>
                                <w:br w:type="textWrapping"/>
                              </w:r>
                              <w:r>
                                <w:rPr>
                                  <w:rFonts w:ascii="宋体" w:hAnsi="宋体" w:eastAsia="宋体"/>
                                  <w:color w:val="000000"/>
                                </w:rPr>
                                <w:t xml:space="preserve"> 第三十一条　受县级以上人民政府卫生行政部门委托的机构或者组织应当按照医师执业标准，对医师的业务水平、工作成绩和职业道德状况进行定期考核。</w:t>
                              </w:r>
                              <w:r>
                                <w:rPr>
                                  <w:rFonts w:ascii="宋体" w:hAnsi="宋体" w:eastAsia="宋体"/>
                                  <w:color w:val="000000"/>
                                </w:rPr>
                                <w:br w:type="textWrapping"/>
                              </w:r>
                              <w:r>
                                <w:rPr>
                                  <w:rFonts w:ascii="宋体" w:hAnsi="宋体" w:eastAsia="宋体"/>
                                  <w:color w:val="000000"/>
                                </w:rPr>
                                <w:t>　　对医师的考核结果，考核机构应当报告准予注册的卫生行政部门备案。</w:t>
                              </w:r>
                              <w:r>
                                <w:rPr>
                                  <w:rFonts w:ascii="宋体" w:hAnsi="宋体" w:eastAsia="宋体"/>
                                  <w:color w:val="000000"/>
                                </w:rPr>
                                <w:br w:type="textWrapping"/>
                              </w:r>
                              <w:r>
                                <w:rPr>
                                  <w:rFonts w:ascii="宋体" w:hAnsi="宋体" w:eastAsia="宋体"/>
                                  <w:color w:val="000000"/>
                                </w:rPr>
                                <w:t>　　对考核不合格的医师，县级以上人民政府卫生行政部门可以责令其暂停执业活动三个月至六个月，并接受培训和继续医学教育。暂停执业活动期满，再次进行考核，对考核合格的，允许其继续执业；对考核不合格的，由县级以上人民政府卫生行政部门注销注册，收回医师执业证书。</w:t>
                              </w:r>
                              <w:r>
                                <w:rPr>
                                  <w:rFonts w:ascii="宋体" w:hAnsi="宋体" w:eastAsia="宋体"/>
                                  <w:color w:val="000000"/>
                                </w:rPr>
                                <w:br w:type="textWrapping"/>
                              </w:r>
                              <w:r>
                                <w:rPr>
                                  <w:rFonts w:ascii="宋体" w:hAnsi="宋体" w:eastAsia="宋体"/>
                                  <w:color w:val="000000"/>
                                </w:rPr>
                                <w:t>第三十二条　县级以上人民政府卫生行政部门负责指导、检查和监督医师考核工作。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建设项目环境影响评价审批</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一、《中华人民共和国环境保护法》(1989年12月26日通过)二、《中华人民共和国放射性污染防治法》(2003年6月28日通过)三、《中华人民共和国环境影响评价法》(2002年10月28日通过)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一、《中华人民共和国环境保护法》(1989年12月26日通过)第十九条 编制有关开发利用规划，建设对环境有影响的项目，应当依法进行环境影响评价。未依法进行环境影响评价的建设项目，不得开工建设。二、《中华人民共和国放射性污染防治法》(2003年6月28日通过)第七条在放射性污染防治工作中做出显著成绩的单位和个人，由县级以上人民政府给予奖励。三、《中华人民共和国环境影响评价法》(2002年10月28日通过)第八条国务院有关部门、设区的市级以上地方人民政府及其有关部门，对其组织编制的工业、农业、畜牧业、林业、能源、水利、交通、城市建设、旅游、自然资源开发的有关专项规划（以下简称专项规划），应当在该专项规划草案上报审批前，组织进行环境影响评价，并向审批该专项规划的机关提出环境影响报告书。</w:t>
                              </w:r>
                              <w:r>
                                <w:rPr>
                                  <w:rFonts w:ascii="宋体" w:hAnsi="宋体" w:eastAsia="宋体"/>
                                  <w:color w:val="000000"/>
                                </w:rPr>
                                <w:br w:type="textWrapping"/>
                              </w:r>
                              <w:r>
                                <w:rPr>
                                  <w:rFonts w:ascii="宋体" w:hAnsi="宋体" w:eastAsia="宋体"/>
                                  <w:color w:val="000000"/>
                                </w:rPr>
                                <w:t>第二十二条建设项目的影响评价文件，由建设单位按照国务院的规定报有审批权的环境保护行政主管部门审批，其环境影响报告书或者环境影响报告表应当经行业主管部门预审后，报有审批权的环境保护行政主管部门审批。海洋工程建设项目的海洋环境影响报告书的审批，依照《中华人民共和国海洋环境保护法》的规定办理。审批部门应当自收到环境影响报告书之日起六十日内，收到环境环境影响报告表之日起三十日内，收到环境影响登记表之日起十五日内，分别作出审批决定并书面通知建设单位。预审、审核、审批建设项目环境影响评价文件，不得收取任何费用。</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建设项目竣工环境保护验收审批</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一、《中华人民共和国环境保护法》(2014年4月24日通过)二、《建设项目环境保护管理条例》(（国务院令第253号）)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环境保护法》(2014年4月24日通过)第二十六条建设项目中防治污染的设施，必须与主题工程同时设计、同时施工、同时投产使用。防治污染的设施必须经原审批环境影响报告书的环境保护行政主管部门验收合格后该建设项目方可投入生产或者使用。</w:t>
                              </w:r>
                              <w:r>
                                <w:rPr>
                                  <w:rFonts w:ascii="宋体" w:hAnsi="宋体" w:eastAsia="宋体"/>
                                  <w:color w:val="000000"/>
                                </w:rPr>
                                <w:br w:type="textWrapping"/>
                              </w:r>
                              <w:r>
                                <w:rPr>
                                  <w:rFonts w:ascii="宋体" w:hAnsi="宋体" w:eastAsia="宋体"/>
                                  <w:color w:val="000000"/>
                                </w:rPr>
                                <w:t>防治污染的设施不得擅自拆除或者闲置，确有必要拆除或者闲置的，必须征得所在地的环境保护行政主管部门同意。二、《建设项目环境保护管理条例》(（国务院令第253号）)第二十条建设项目竣工后，建设单位应当向审批该建设项目环境影响报告书、环境影响报告表或者环境影响登记表的环境保护行政主管部门，申请该建设项目需要配套建设的环境保护设施竣工验收。</w:t>
                              </w:r>
                              <w:r>
                                <w:rPr>
                                  <w:rFonts w:ascii="宋体" w:hAnsi="宋体" w:eastAsia="宋体"/>
                                  <w:color w:val="000000"/>
                                </w:rPr>
                                <w:br w:type="textWrapping"/>
                              </w:r>
                              <w:r>
                                <w:rPr>
                                  <w:rFonts w:ascii="宋体" w:hAnsi="宋体" w:eastAsia="宋体"/>
                                  <w:color w:val="000000"/>
                                </w:rPr>
                                <w:t>环境保护设施竣工验收，应当与主体工程竣工验收同时进行。需要进行试生产的建设项目，建设单位应当自建设项目投入试生产之日起3个月内，向审批该建设项目环境影响报告书、环境影响报告表或者环境影响登记表的环境保护行政主管部门，申请该建设项目需要配套建设的环境保护设施竣工验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排污许可证核发</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一、《中华人民共和国水污染防治法》(2008年2月28日修订)二、《中华人民共和国大气污染防治法》(2000年4月29日修订)</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一、《中华人民共和国水污染防治法》(2008年2月28日修订)第二十条　国家实行排污许可制度。</w:t>
                              </w:r>
                              <w:r>
                                <w:rPr>
                                  <w:rFonts w:ascii="宋体" w:hAnsi="宋体" w:eastAsia="宋体"/>
                                  <w:color w:val="000000"/>
                                </w:rPr>
                                <w:br w:type="textWrapping"/>
                              </w:r>
                              <w:r>
                                <w:rPr>
                                  <w:rFonts w:ascii="宋体" w:hAnsi="宋体" w:eastAsia="宋体"/>
                                  <w:color w:val="000000"/>
                                </w:rPr>
                                <w:t>直接或者间接向水体排放工业废水和医疗污水以及其他按照规定应当取得排污许可证方可排放的废水、污水的企业事业单位，应当取得排污许可证；城镇污水集中处理设施的运营单位，也应当取得排污许可证。排污许可的具体办法和实施步骤由国务院规定。</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二、《中华人民共和国大气污染防治法》(2000年4月29日修订)第十六条　国家实行排污许可管理制度。</w:t>
                              </w:r>
                              <w:r>
                                <w:rPr>
                                  <w:rFonts w:ascii="宋体" w:hAnsi="宋体" w:eastAsia="宋体"/>
                                  <w:color w:val="000000"/>
                                </w:rPr>
                                <w:br w:type="textWrapping"/>
                              </w:r>
                              <w:r>
                                <w:rPr>
                                  <w:rFonts w:ascii="宋体" w:hAnsi="宋体" w:eastAsia="宋体"/>
                                  <w:color w:val="000000"/>
                                </w:rPr>
                                <w:t>排放工业废气或者排放本法第五十四条规定名录中所列有毒有害大气污染物的企业事业单位、集中供热设施的燃煤热源生产运营单位以及其他按照规定应当取得排污许可证的单位，应当取得排污许可证。排污许可的具体办法和实施步骤由国务院规定。</w:t>
                              </w:r>
                              <w:r>
                                <w:rPr>
                                  <w:rFonts w:ascii="宋体" w:hAnsi="宋体" w:eastAsia="宋体"/>
                                  <w:color w:val="000000"/>
                                </w:rPr>
                                <w:br w:type="textWrapping"/>
                              </w:r>
                              <w:r>
                                <w:rPr>
                                  <w:rFonts w:ascii="宋体" w:hAnsi="宋体" w:eastAsia="宋体"/>
                                  <w:color w:val="000000"/>
                                </w:rPr>
                                <w:t>新建、改建、扩建项目的排污许可证，由环境保护主管部门结合依法审批的环境影响评价文件和大气污染防治设施验收等情况颁发;现有排污单位的排污许可证，由环境保护主管部门结合该单位近三年内大气污染物排放量、总量控制和排放标准等情况颁发。</w:t>
                              </w:r>
                              <w:r>
                                <w:rPr>
                                  <w:rFonts w:ascii="宋体" w:hAnsi="宋体" w:eastAsia="宋体"/>
                                  <w:color w:val="000000"/>
                                </w:rPr>
                                <w:br w:type="textWrapping"/>
                              </w:r>
                              <w:r>
                                <w:rPr>
                                  <w:rFonts w:ascii="宋体" w:hAnsi="宋体" w:eastAsia="宋体"/>
                                  <w:color w:val="000000"/>
                                </w:rPr>
                                <w:t>排污许可证应当载明排污单位排放大气污染物的种类、排放标准、排放量、排放浓度、排污口设置、排放方式、监测方案、大气污染防治工艺和设施、大气污染防治技术要求、应急措施等内容。</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对擅自改变放射性同位素和射线装置的使用或贮存位置；对放射源的安全防护未达到规定要求存在安全隐患；生产、使用放射性同位素单位销售的废旧金属未经放射性检测或检测不合格；未按照规定对进口、回收冶炼废旧金属进行监测或者在监测中发现问题未按照规定报告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《黑龙江省辐射污染防治条例》(2011年6月10日黑龙江省第十一届人民代表大会常务委员会第二十五次会议通过)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《黑龙江省辐射污染防治条例》(2011年6月10日黑龙江省第十一届人民代表大会常务委员会第二十五次会议通过)第五十七条 违反本条例规定，有下列行为之一的，由县级以上环境保护行政主管部门责令停止违法行为，限期改正；逾期未改正的，处1万元以上5万元以下罚款： （一）擅自改变放射性同位素和射线装置的使用或者贮存位置的； （二）对放射源的安全防护未达到规定要求，存在安全隐患的； （三）生产、使用放射性同位素单位销售的废旧金属未经放射性检测或者检测不合格的； （四）未按照规定对进口、回收冶炼废旧金属进行监测或者在监测中发现问题未按照规定报告的。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违法生产、销售、使用、转让、进口、贮存放射性同位素和射线装置的处罚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《中华人民共和国放射性污染防治法》(由中华人民共和国第十届全国人民代表大会常务委员会第三次会议于２００３年６月２８日通过)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《中华人民共和国放射性污染防治法》(由中华人民共和国第十届全国人民代表大会常务委员会第三次会议于２００３年６月２８日通过)第五十三条 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违反辐射报告制度的处罚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放射性污染防治法》(由中华人民共和国第十届全国人民代表大会常务委员会第三次会议于２００３年６月２８日通过)二、《放射性废物安全管理条例》(经2011年11月30日国务院第183次常务会议通过，2011年12月20日国务院令第612号公布)三、《危险废物经营许可证管理办法》(国务院令第408号2004年5月19日国务院第50次常务会议通过 )</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一、《中华人民共和国放射性污染防治法》(由中华人民共和国第十届全国人民代表大会常务委员会第三次会议于２００３年６月２８日通过)第四十九条 违反本法规定，有下列行为之一的，由县级以上人民政府环境保护行政主管部门或者其他有关部门依据职权责令限期改正，可以处二万元以下罚款： （一）不按照规定报告有关环境监测结果的；二、《放射性废物安全管理条例》(经2011年11月30日国务院第183次常务会议通过，2011年12月20日国务院令第612号公布)第四十条 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三、《危险废物经营许可证管理办法》(国务院令第408号2004年5月19日国务院第50次常务会议通过 )第二十六条违反本办法第十八条规定的，由县级以上地方人民政府环境保护主管部门责令限期改正，给予警告；逾期不改正的，由原发证机关暂扣或者吊销危险废物经营许可证</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违反规定安装监测、自动监控设备的处罚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水污染防治法》(已由中华人民共和国第十届全国人民代表大会常务委员会第三十二次会议于2008年2月28日修订通过)二、《污染源自动监控管理办法》(2005年国家环保总局令第28号，于2005年7月7日由国家环境保护总局2005年第十次局务会议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一、《中华人民共和国水污染防治法》(已由中华人民共和国第十届全国人民代表大会常务委员会第三十二次会议于2008年2月28日修订通过)第七十二条 违反本法规定，有下列行为之一的，由县级以上人民政府环境保护主管部门责令限期改正；逾期不改正的，处一万元以上十万元以下的罚款： （二）未按照规定安装水污染物排放自动监测设备或者未按照规定与环境保护主管部门的监控设备联网，并保证监测设备正常运行的二、《污染源自动监控管理办法》(2005年国家环保总局令第28号，于2005年7月7日由国家环境保护总局2005年第十次局务会议通过)第十六条 违反本办法规定，现有排污单位未按规定的期限完成安装自动监控设备及其配套设施的，由县级以上环境保护部门责令限期改正，并可处1万元以下的罚款。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违反规定设置排污口或者私设暗管的处罚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《中华人民共和国水污染防治法》(已由中华人民共和国第十届全国人民代表大会常务委员会第三十二次会议于2008年2月28日修订通过)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《中华人民共和国水污染防治法》(已由中华人民共和国第十届全国人民代表大会常务委员会第三十二次会议于2008年2月28日修订通过)第七十五条第二款 除前款规定外，违反法律、行政法规和国务院环境保护主管部门的规定设置排污口或者私设暗管的，由县级以上地方人民政府环境保护主管部门责令限期拆除，处二万元以上十万元以下的罚款；逾期不拆除的，强制拆除，所需费用由违法者承担，处十万元以上五十万元以下的罚款；私设暗管或者有其他严重情节的，县级以上地方人民政府环境保护主管部门可以提请县级以上地方人民政府责令停产整顿。</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未按照规定办理危险化学品生产使用环境管理登记而从事危险化学品生产使用活动的处罚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一、《危险化学品环境管理登记办法（试行）》(2012年环保部令第22号)二、《危险化学品安全管理条例》(经2011年2月16日国务院第144次常务会议修订通过)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一、《危险化学品环境管理登记办法（试行）》(2012年环保部令第22号)第三十条 危险化学品生产使用企业，未按照本办法的规定办理危险化学品生产使用环境管理登记而从?事危险化学品生产使用活动的，由县级以上环境保护主管部门责令改正，处一万元以下罚款；拒不改正的，处一万元以上三万元以下罚款。 重点环境管理危险化学品生产使用企业，未按照本办法的规定办理危险化学品生产使用环境管理登记而从事危险化学品生产使用活动，或者未按照本办法的规定报告释放与转移信息或者环境风险防控管理计划的，由县级以上环境保护主管部门依照《危险化学品安全管理条例》第八十一条的规定处罚。 危险化学品进出口企业，未按照本办法规定办理危险化学品进出口环境管理登记而从事危险化学品进出口活动的，由县级以上环境保护主管部门责令改正，处一万元以下罚款；拒不改正的，处一万元以上三万元以下罚款；情节严重的，国务院环境保护主管部门三年内不再受理其危险化学品进出口环境管理登记申请。 对本条第三款规定二、《危险化学品安全管理条例》(经2011年2月16日国务院第144次常务会议修订通过)第八十一条 有下列情形之一的，由公安机关责令改正，可以处1万元以下的罚款；拒不改正的，处1万元以上5万元以下的罚款： （一）生产、储存、使用剧毒化学品、易制爆危险化学品的单位不如实记录生产、储存、使用的剧毒化学品、易制爆危险化学品的数量、流向的； （二）生产、储存、使用剧毒化学品、易制爆危险化学品的单位发现剧毒化学品、易制爆危险化学品丢失或者被盗，不立即向公安机关报告的； （三）储存剧毒化学品的单位未将剧毒化学品的储存数量、储存地点以及管理人员的情况报所在地县级人民政府公安机关备案的； （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 （五）剧毒化学品、易制爆危险化学品的销售企业、购买单位未在规定的时限内将所销售、购买的剧毒化学品、易制爆危险化学品的品种、数量以及流向信息报所在地县级人民政府公安机关备案的； （六）使用剧毒化学品、易制爆危险化学品的单位依照本条例规定转让其购买的剧毒化学品、易制爆危险化学品，未将有关情况向所在地县级人民政府公安机关报告的。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 生产实施重点环境管理的危险化学品的企业或者使用实施重点环境管理的危险化学品从事生产的企业未按照规定将相关信息向环境保护主管部门报告的，由环境保护主管部门依照本条第一款的规定予以处罚。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未采取有效污染防治、防护措施，向大气排放粉尘、恶臭气体或者其他含有有毒物质气体，或运输、装卸或者贮存能够散发有毒有害气体或者粉尘物质的；未经当地环境保护行政主管部门批准，向大气排放转炉气、电石气、电炉法黄磷尾气、有机烃类尾气的；城市饮食服务业的经营者未采取有效污染防治措施，致使排放的油烟对附近居民的居住环境造成污染的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《中华人民共和国大气污染防治法》(2000年4月29日第九届全国人民代表大会常务委员会第十五次会议通过)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《中华人民共和国大气污染防治法》(2000年4月29日第九届全国人民代表大会常务委员会第十五次会议通过)第五十六条 违反本法规定，有下列行为之一的，由县级以上地方人民政府环境保护行政主管部门或者其他依法行使监督管理权的部门责令停止违法行为，限期改正，可以处五万元以下罚款： （一）未采取有效污染防治措施，向大气排放粉尘、恶臭气体或者其他含有有毒物质气体的； （二）未经当地环境保护行政主管部门批准，向大气排放转炉气、电石气、电炉法黄磷尾气、有机烃类尾气的； （三）未采取密闭措施或者其他防护措施，运输、装卸或者贮存能够散发有毒有害气体或者粉尘物质的； （四）城市饮食服务业的经营者未采取有效污染防治措施，致使排放的油烟对附近居民的居住环境造成污染的。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未获得资质证书的单位从事环境污染治理设施运营活动的、不按照资质证书的规定从事环境污染治理设施运营活动的处罚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《环境污染治理设施运营资质许可管理办法》(已于2011年12月30日由环境保护部部务会议审议通过)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环境污染治理设施运营资质许可管理办法》(已于2011年12月30日由环境保护部部务会议审议通过)第二十条违反本办法规定不按照资质证书的规定从事环境污染治理设施运营活动的，由县级以上环境保护部门责令改正，可以出一万元以上3万元以下罚款;情节严重的并由国家环境保护总局吊销资质证书。 第二十五条违反本办法规定,未获得资质证书的单位从事环境污染治理设施运营活动的，由县级以上环境保护部门责令停止违法行为，并处以2万元以上3万元以下罚款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未经环境保护行政主管部门批准，擅自拆除或者闲置环境噪声污染防治设施，致使环境噪声排放超过规定标准的处罚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《中华人民共和国环境噪声污染防治法》(已由中华人民共和国第八届全国人民代表大会常务委员会第二十次会议于１９９６年１０月２９日通过)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环境噪声污染防治法》(已由中华人民共和国第八届全国人民代表大会常务委员会第二十次会议于１９９６年１０月２９日通过)第十五条产生环境噪声污染的企业事业单位，必须保持防治环境噪声污染的设施的正常运行；拆除或者闲置环境噪声污染防治设施的，必须向报经所在地的县级以上地方人民政府环境保护行政主管部门批准。 第五十条 违法本法第十五条的规定，未经环境保护行政主管部门批准，擅自拆除或者闲置环境噪声污染防治设施，致使环境噪声排放超过规定标准的，由县级以上地方人民政府环境保护行政主管部门责令改正，并处罚款。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未取得委托进行机动车船排气污染检测或在检测中弄虚作假的处罚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《未取得委托进行机动车船排气污染检测或在检测中弄虚作假的处罚 中华人民共和国大气污染防治法 》(2000年4月29日第九届全国人民代表大会常务委员会第十五次会议通过)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《未取得委托进行机动车船排气污染检测或在检测中弄虚作假的处罚 中华人民共和国大气污染防治法 》(2000年4月29日第九届全国人民代表大会常务委员会第十五次会议通过)第三十五条第一款、第二款 省、自治区、直辖市人民政府环境保护行政主管部门可以委托已取得公安机关资质认定的承担机动车年检的单位，按照规范对机动车排气污染进行年度检测。 交通、渔政等有监督管理权的部门可以委托已取得有关主管部门资质认定的承担机动船舶年检的单位，按照规范对机动船舶排气污染进行年度检测。第五十五条 违反本法第三十五条第一款或者第二款规定，未取得所在地省、自治区、直辖市人民政府环境保护行政主管部门或者交通、渔政等依法行使监督管理权的部门的委托进行机动车船排气污染检测的，或者在检测中弄虚作假的，由县级以上人民政府环境保护行政主管部门或者交通、渔政等依法行使监督管理权的部门责令停止违法行为，限期改正，可以处五万元以下罚款；情节严重的，由负责资质认定的部门取消承担机动车船年检的资格。</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未在含放射源设备的说明书中告知用户该设备含有放射源及销售、使用放射源的单位未在本办法实施之日起1年内将其贮存的废旧放射源交回、返回或送交有关单位的处罚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《放射性同位素与射线装置安全许可管理办法》(2005年国家环保总局令第31号)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《放射性同位素与射线装置安全许可管理办法》(2005年国家环保总局令第31号) 第四十五条 辐射工作单位违反本办法的有关规定，有下列行为之一的，由县级以上人民政府环境保护主管部门责令停止违法行为，限期改正；逾期不改正的，处1万元以上3万元以下的罚款： （一）未在含放射源设备的说明书中告知用户该设备含有放射源的； （二）销售、使用放射源的单位未在本办法实施之日起1年内将其贮存的废旧放射源交回、返回或送交有关单位的。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未制定或未及时启动环境应急预案的处罚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固体废物污染环境防治法》(由中华人民共和国第十届全国人民代表大会常务委员会第十三次会议于２００４年１２月２９日修订通过)二、《中华人民共和国水污染防治法》(已由中华人民共和国第十届全国人民代表大会常务委员会第三十二次会议于2008年2月28日修订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一、《中华人民共和国固体废物污染环境防治法》(由中华人民共和国第十届全国人民代表大会常务委员会第十三次会议于２００４年１２月２９日修订通过)第七十五条 违反本法有关危险废物污染环境防治的规定，有下列行为之一的，由县级以上人民政府环境保护行政主管部门责令停止违法行为，限期改正，处以罚款: (一）不设置危险废物识别标志的；（二）不按照国家规定申报登记危险废物，或者在申报登记时弄虚作假的；（三）擅自关闭、闲置或者拆除危险废物集中处置设施、场所的；（四）不按照国家规定缴纳危险废物排污费的；（五）将危险废物提供或者委托给无经营许可证的单位从事经营活动的；（六）不按照国家规定填写危险废物转移联单或者未经批准擅自转移危险废物的；（七）将危险废物混入非危险废物中贮存的；（八）未经安全性处置，混合收集、贮存、运输、处置具有不相容性质的危险废物的；（九）将危险废物与旅客在同一运输工具上载运的；（十）未经消除污染的处理将收集、贮存、运输、处置危险废物的场所、设施、设备和容易、包装物及其他物品转作他用的；（十一）未采取相应防范措施，造成危险废物扬散、流失、渗漏或者造成其他环境污染的；（十二）在运输过程中沿途丢弃、遗撒危险废物的；（十三）未制定危险废物意外事故防范措施和应急预案的。 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二、《中华人民共和国水污染防治法》(已由中华人民共和国第十届全国人民代表大会常务委员会第三十二次会议于2008年2月28日修订通过)第八十二条 企业事业单位有下列行为之一的，由县级以上人民政府环境保护主管部门责令改正；情节严重的，处二万元以上十万元以下的罚款： (一)不按照规定制定水污染事故的应急方案的。 (二)水污染事故发生后，未及时启动水污染事故的应急方案，采取有关应急措施的。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向大气排放污染物超过国家和地方规定排放标准的处罚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《中华人民共和国大气污染防治法》(2000年4月29日第九届全国人民代表大会常务委员会第十五次会议通过)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《中华人民共和国大气污染防治法》(2000年4月29日第九届全国人民代表大会常务委员会第十五次会议通过) 四十八条 违反本法规定，向大气排放污染物超过国家和地方规定排放标准的，应当限期治理，并由所在地县级以上地方人民政府环境保护行政主管部门处一万元以上十万元以下罚款。限期治理的决定权限和违反限期治理要求的行政处罚由国务院规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新建的所采煤炭属于高硫份、高灰份的煤矿，不按照国家有关规定建设配套的煤炭洗选设施的；排放含有硫化物气体的石油炼制、合成氨生产、煤气和燃煤焦化以及有色金属冶炼的企业，不按照国家有关规定建设配套脱硫装置或者未采取其他脱硫措施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《中华人民共和国大气污染防治法》(2000年4月29日第九届全国人民代表大会常务委员会第十五次会议通过)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《中华人民共和国大气污染防治法》(2000年4月29日第九届全国人民代表大会常务委员会第十五次会议通过)第六十条 违反本法规定，有下列行为之一的，由县级以上人民政府环境保护行政主管部门责令限期建设配套设施，可以处二万元以上二十万元以下罚款：　　 （一）新建的所采煤炭属于高硫份、高灰份的煤矿，不按照国家有关规定建设配套的煤炭洗选设施的；　　 （二）排放含有硫化物气体的石油炼制、合成氨生产、煤气和燃煤焦化以及有色金属冶炼的企业，不按照国家有关规定建设配套脱硫装置或者未采取其他脱硫措施的。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在城市集中供热管网覆盖地区新建燃煤供热锅炉的处罚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《中华人民共和国大气污染防治法》(2000年4月29日第九届全国人民代表大会常务委员会第十五次会议通过)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《中华人民共和国大气污染防治法》(2000年4月29日第九届全国人民代表大会常务委员会第十五次会议通过) 第五十二条 违反本法第二十八条规定，在城市集中供热管网覆盖地区新建燃煤供热锅炉的，由县级以上地方人民政府环境保护行政主管部门责令停止违法行为或者限期改正，可以处五万元以下罚款。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在人口集中地区和其他依法需要特殊保护的区域内，焚烧沥青、油毡、橡胶、塑料、皮革、垃圾以及其他产生有毒有害烟尘和恶臭气体的物质的；在人口集中地区、机场周围、交通干线附近以及 当地人民政府划定的区域内露天焚烧秸秆、落叶等产生烟尘污染的物质的处罚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《中华人民共和国大气污染防治法》(2000年4月29日第九届全国人民代表大会常务委员会第十五次会议通过)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《中华人民共和国大气污染防治法》(2000年4月29日第九届全国人民代表大会常务委员会第十五次会议通过)第五十七条 违反本法第四十一条第一款规定，在人口集中地区和其他依法需要特殊保护的区域内，焚烧沥青、油毡、橡胶、塑料、皮革、垃圾以及其他产生有毒有害烟尘和恶臭气体的物质的，由所在地县级以上地方人民政府环境保护行政主管部门责令停止违法行为，处二万元以下罚款。　　违反本法第四十一条第二款规定，在人口集中地区、机场周围、交通干线附近以及当地人民政府划定的区域内露天焚烧秸秆、落叶等产生烟尘污染的物质的，由所在地县级以上地方人民政府环境保护行政主管部门责令停止违法行为；情节严重的，可以处二百元以下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在室外、野外使用放射性同位素和射线装置的单位，未按规定划出安全防护区域；未经批准擅自在野外进行放射性同位素示踪试验的处罚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《放射性同位素与射线装置安全和防护条例》(2005年国务院令第449号2014年7月9日修订)</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《放射性同位素与射线装置安全和防护条例》(2005年国务院令第449号2014年7月9日修订)第五十七条 违反本条例规定，生产、销售、使用放射性同位素和射线装置的单位有下列行为之一的，由县级以上人民政府环境保护主管部门责令停止违法行为，限期改正；逾期不改正的，处1万元以上10万元以下的罚款： （一）在室外、野外使用放射性同位素和射线装置,未按照国家有关安全和防护标准的要求划出安全防护区域和设置明显的放射性标志的; （二）未经批准擅自在野外进行放射性同位素示踪试验的。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在室外、野外使用放射源和射线装置未按规定进行作业，未按照规定检查、记录、上报使用情况，贮存场所无防盗、放射线泄漏等安全措施的处罚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《黑龙江省辐射污染防治条例》(2011年6月10日黑龙江省第十一届人民代表大会常务委员会第二十五次会议通过)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《黑龙江省辐射污染防治条例》(2011年6月10日黑龙江省第十一届人民代表大会常务委员会第二十五次会议通过)第五十五条 违反本条例第二十三条规定在室外、野外使用放射源和射线装置的单位应当按照国家有关规定进行作业，每日检查和记录放射源和射线装置的使用情况、安全防护情况，并每月向使用地市级环境保护行政主管部门报告检查情况。在室外、野外使用放射源和射线装置未按照规定作业的，或者未按照规定检查、记录、上报使用情况和安全防护情况的，或者贮存场所无防盗、防射线泄漏等安全防护措施的，由县级以上环境保护行政主管部门责令限期改正；逾期未改正的，处1万元以上3万元以下的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违反建设项目环境影响评价制度的处罚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一、《中华人民共和国放射性污染防治法》(2003年6月28日通过)二、《中华人民共和国环境保护法》(2014年4月24日通过)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放射性污染防治法》(2003年6月28日通过)第五十条违反本法规定，未编制环境影响评价文件，或者环境影响评价文件未经环境保护行政主管部门批准，擅自进行建造、运行、生产和使用等活动的，由审批环境影响评价文件的环境保护行政主管部门责令停止违法行为，限期补办手续或者恢复原状，并处一万元以上二十万元以下罚款二、《中华人民共和国环境保护法》(2014年4月24日通过)第六十一条建设单位未依法提交建设项目环境影响评价文件或者环境影响评价文件未经批准，擅自开工建设的，由负有环境保护监督管理职责的部门责令停止建设，处以罚款，并可以责令恢复原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不实施强制性清洁生产审核或者在清洁生产审核中弄虚作假的，或者实施强制性清洁生产审核的企业不报告或者不如实报告审核结果的处罚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《中华人民共和国清洁生产促进法》(2002 年 6 月 29 日第九届全国人民代表大会)</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《中华人民共和国清洁生产促进法》(2002 年 6 月 29 日第九届全国人民代表大会)第二十七条第二款、第四款 有下列情形之一的企业，应当实施强制性清洁生产审核： （一）污染物排放超过国家或者地方规定的排放标准，或者虽未超过国家或者地方规定的排放标准，但超过重点污染物排放总量控制指标的； （二）超过单位产品能源消耗限额标准构成高耗能的； （三）使用有毒、有害原料进行生产或者在生产中排放有毒、有害物质的。 实施强制性清洁生产审核的企业，应当将审核结果向所在地县级以上地方人民政府负责清洁生产综合协调的部门、环境保护部门报告，并在本地区主要媒体上公布，接受公众监督，但涉及商业秘密的除外。 第三十九条 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对受处罚的工业企业法定代表人的处罚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《黑龙江省工业污染防治条例》(１９９６年１１月３日 黑龙江省第八届人民代表大会常务委员会第二十四次会议通过)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《黑龙江省工业污染防治条例》(１９９６年１１月３日 黑龙江省第八届人民代表大会常务委员会第二十四次会议通过)第四十三条 违反本条例规定，工业企业受到处罚的，环境保护行政主管部门可以同时对受处罚单位法定代表人处以本人３至６个月工资额的罚款，并建议其上级主管部门给予行政处分。构成犯罪的，依法追究刑事责任。</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对水污染防治设施不正常运行；污染物超标或者超总量排放的处罚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《中华人民共和国水污染防治法》(已由中华人民共和国第十届全国人民代表大会常务委员会第三十二次会议于2008年2月28日修订通过)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《中华人民共和国水污染防治法》(已由中华人民共和国第十届全国人民代表大会常务委员会第三十二次会议于2008年2月28日修订通过)第七十三条 违反本法规定，不正常使用水污染物处理设施，或者未经环境保护主管部门批准拆除、闲置水污染物处理设施的，由县级以上人民政府环境保护主管部门责令限期改正，处应缴纳排污费数额一倍以上三倍以下的罚款。第七十四条 违反本法规定，排放水污染物超过国家或者地方规定的水污染物排放标准，或者超过重点水污染物排放总量控制指标的，由县级以上人民政府环境保护主管部门按照权限责令限期治理，处应缴纳排污费数额二倍以上五倍以下的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对违法向水体或者利用渗井、渗坑、裂隙或者溶洞排放、倾倒废水、废渣、废液等行为的处罚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《中华人民共和国水污染防治法》(已由中华人民共和国第十届全国人民代表大会常务委员会第三十二次会议于2008年2月28日修订通过)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《中华人民共和国水污染防治法》(已由中华人民共和国第十届全国人民代表大会常务委员会第三十二次会议于2008年2月28日修订通过)第七十六条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(一)向水体排放油类、酸液、碱液的；　 (二)向水体排放剧毒废液，或者将含有汞、镉、砷、铬、铅、氰化物、黄磷等的可溶性剧毒废渣向水体排放、倾倒或者直接埋入地下的；　　 (三)在水体清洗装贮过油类、有毒污染物的车辆或者容器的；　　 (四)向水体排放、倾倒工业废渣、城镇垃圾或者其他废弃物，或者在江河、湖泊、运河、渠道、水库最高水位线以下的滩地、岸坡堆放、存贮固体废弃物或者其他污染物的；　　 (五)向水体排放、倾倒放射性固体废物或者含有高放射性、中放射性物质的废水的；　　 (六)违反国家有关规定或者标准，向水体排放含低放射性物质的废水、热废水或者含病原体的污水的；　　 (七)利用渗井、渗坑、裂隙或者溶洞排放、倾倒含有毒污染物的废水、含病原体的污水或者其他废弃物的；　　 (八)利用无防渗漏措施的沟渠、坑塘等输送或者存贮含有毒污染物的废水、含病原体的污水或者其他废弃物的。　　 有前款第三项、第六项行为之一的，处一万元以上十万元以下的罚款；有前款第一项、第四项、第八项行为之一的，处二万元以上二十万元以下的罚款；有前款第二项、第五项、第七项行为之一的，处五万元以上五十万元以下的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对造成大气、水体、辐射、固体废物污染环境事故的处罚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大气污染防治法》(2000年4月29日第九届全国人民代表大会常务委员会第十五次会议通过)二、《中华人民共和国固体废物污染环境防治法》(由中华人民共和国第十届全国人民代表大会常务委员会第十三次会议于２００４年１２月２９日修订通过)三、《中华人民共和国水污染防治法》(已由中华人民共和国第十届全国人民代表大会常务委员会第三十二次会议于2008年2月28日修订通过)四、《放射性同位素与射线装置安全和防护条例》(2005年国务院令第449号2014年7月9日修订)</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一、《中华人民共和国大气污染防治法》(2000年4月29日第九届全国人民代表大会常务委员会第十五次会议通过)第六十一条 对违反本法规定，造成大气污染事故的企业事业单位，由所在地县级以上地方人民政府环境保护行政主管部门根据所造成的危害后果处直接经济损失百分之五十以下罚款，但最高不超过五十万元；情节较重的，对直接负责的主管人员和其他直接责任人员，由所在单位或者上级主管机关依法给予行政处分或者纪律处分；造成重大大气污染事故，导致公私财产重大损失或者人身伤亡的严重后果，构成犯罪的，依法追究刑事责任。二、《中华人民共和国固体废物污染环境防治法》(由中华人民共和国第十届全国人民代表大会常务委员会第十三次会议于２００４年１２月２９日修订通过)第八十二条 违反本法规定，造成固体废物污染环境事故的，由县级以上人民政府环境保护行政主管部门处二万元以上二十万元以下的罚款；造成重大损失的，按照直接损失的百分之三十计算罚款，但是最高不超过一百万元，对负有责任的主管人员和其他直接责任人员，依法给予行政处分；造成固体废物污染环境重大事故的，并由县级以上人民政府按照国务院规定的权限决定停业或者关闭。 第八十三条 违反本法规定，收集、贮存、利用、处置危险废物，造成重大环境污染事故，构成犯罪的，依法追究刑事责任。 第一百一十五条 违反爆炸性、易燃性、放射性、毒害性、腐蚀性物品的管理规定，在生产、储存、运输、使用中发生重大事故，造成严重后果的，处三年以下有期徒刑或者拘役 ；后果特别严重的，处三年以上七年以下有期徒刑。三、《中华人民共和国水污染防治法》(已由中华人民共和国第十届全国人民代表大会常务委员会第三十二次会议于2008年2月28日修订通过)第八十三条 企业事业单位违反本法规定，造成水污染事故的，由县级以上人民政府环境保护主管部门依照本条第二款的规定处以罚款，责令限期采取治理措施，消除污染；不按要求采取治理措施或者不具备治理能力的，由环境保护主管部门指定有治理能力的单位代为治理，所需费用由违法者承担；对造成重大或者特大水污染事故的，可以报经有批准权的人民政府批准，责令关闭；对直接负责的主管人员和其他直接责任人员可以处上一年度从本单位取得的收入百分之五十以下的罚款。对造成一般或者较大水污染事故的，按照水污染事故造成的直接损失的百分之二十计算罚款；对造成重大或者特大水污染事故的，按照水污染事故造成的直接损失的百分之三十计算罚款。造成渔业污染事故或者渔业船舶造成水污染事故的，由渔业主管部门进行处罚；其他船舶造成水污染事故的，由海事管理机构进行处罚。四、《放射性同位素与射线装置安全和防护条例》(2005年国务院令第449号2014年7月9日修订)第六十一条 违反本条例规定,造成辐射事故的,由原发证机关责令限期改正,并处5万元以上20万元以下的罚款;情节严重的,由原发证机关吊销许可证;构成违反治安管理行为的,由公安机关依法予以治安处罚;构成犯罪的,依法追究刑事责任。因辐射事故造成他人损害的,依法承担民事责任。</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对重点排污单位不依法公开或不如实公开环境信息的处罚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企业事业单位环境信息公开办法》(于2014年12月15日由环境保护部部务会议审议通过)二、《中华人民共和国环境保护法》((由中华人民共和国第十二届全国人民代表大会常务委员会第八次会议于2014年4月24日修订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一、《企业事业单位环境信息公开办法》(于2014年12月15日由环境保护部部务会议审议通过)第十六条 重点排污单位违反本办法规定，有下列行为之一的，由县级以上环境保护主管部门根据《中华人民共和国环境保护法》的规定责令公开，处三万元以下罚款，并予以公告： （一）不公开或者不按照本办法第九条规定的内容公开环境信息的； （二）不按照本办法第十条规定的方式公开环境信息的； （三）不按照本办法第十一条规定的时限公开环境信息的； （四）公开内容不真实、弄虚作假的。 法律、法规另有规定的，从其规定.二、《中华人民共和国环境保护法》((由中华人民共和国第十二届全国人民代表大会常务委员会第八次会议于2014年4月24日修订通过)第六十二条 违反本法规定，重点排污单位不公开或者不如实公开环境信息的，由县级以上地方人民政府环境保护主管部门责令公开，处以罚款，并予以公告.</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排污单位排放污染物的种类、数量、浓度发生较大变化未及时报告的处罚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《黑龙江省松花江流域水污染防治条例》(由黑龙江省第十一届人民代表大会常务委员会第七次会议于2008年12月19日通过)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《黑龙江省松花江流域水污染防治条例》(由黑龙江省第十一届人民代表大会常务委员会第七次会议于2008年12月19日通过)第五十六条 违反本条例第十五条规定，排污单位排放污染物的种类、数量、浓度发生较大变化未及时报告的，由所在地环境保护行政主管部门责令改正，并处一万元以上五万元以下罚款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危险废物经营单位未将危险废物经营情况记录簿保存10年以上；以填埋方式处置危险废物的经营情况记录簿未永久保存；终止经营活动的，未将危险废物经营情况记录簿移交所在地县级以上地方人民政府环境保护主管部门存档管理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《危险废物经营许可证管理办法》(国务院令第408号2004年5月19日国务院第50次常务会议通过 )</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《危险废物经营许可证管理办法》(国务院令第408号2004年5月19日国务院第50次常务会议通过 )第十八条 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 危险废物经营单位应当将危险废物经营情况记录簿保存10年以上，以填埋方式处置危险废物的经营情况记录簿应当永久保存。终止经营活动的，应当将危险废物经营情况记录簿移交所在地县级以上地方人民政府环境保护主管部门存档管理。? 第二十六条 违反本办法第十八条规定的，由县级以上地方人民政府环境保护主管部门责令限期改正，给予警告；逾期不改正的，由原发证机关暂扣或者吊销危险废物经营许可证。</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危险化学品生产使用、进出口企业，在办理危险化学品环境管理登记过程中未如实申报有关情况，提供虚假材料，或者以欺骗、贿赂等不正当手段办理危险化学品环境管理登记的；危险化学品生产使用企业未按照生产使用登记证的规定从事危险化学品生产使用活动，或者伪造、变造、转让生产使用登记证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《危险化学品环境管理登记办法（试行）》(2012年环保部令第22号)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《危险化学品环境管理登记办法（试行）》(2012年环保部令第22号)第三十一条 危险化学品生产使用、进出口企业，在办理危险化学品环境管理登记过程中未如实申报有关情况，提供虚假材料，或者以欺骗、贿赂等不正当手段办理危险化学品环境管理登记的，由县级以上环境保护主管部门责令改正，处两万元以上三万元以下罚款；已经取得生产使用登记证或者获得进出口环境管理登记的，撤销其生产使用登记证或者进出口环境管理登记；构成犯罪的，依法移送司法机关追究刑事责任。危险化学品生产使用企业未按照生产使用登记证的规定从事危险化学品生产使用活动，或者伪造、变造、转让生产使用登记证的，由县级以上环境保护主管部门责令改正，处一万元以上三万元以下罚款；构成犯罪的，依法移送司法机关追究刑事责任。</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不按规定贮存、处置废气、废液、尾矿等含放射性物质的处罚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《中华人民共和国放射性污染防治法》(由中华人民共和国第十届全国人民代表大会常务委员会第三次会议于２００３年６月２８日通过)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《中华人民共和国放射性污染防治法》(由中华人民共和国第十届全国人民代表大会常务委员会第三次会议于２００３年６月２８日通过)第五十四条 违反本法规定，有下列行为之一的，由县级以上人民政府环境保护行政主管部门责令停止违法行为，限期改正，处以罚款；构成犯罪的，依法追究刑事责任： (一)未建造尾矿库或者不按照放射性污染防治的要求建造尾矿库，贮存、处置铀(钍)矿和伴生放射性矿的尾矿的； (二)向环境排放不得排放的放射性废气、废液的； (三)不按照规定的方式排放放射性废液，利用渗井、渗坑、天然裂隙、溶洞或者国家禁止的其他方式排放放射性废液的； (四)不按照规定处理或者贮存不得向环境排放的放射性废液的； (五)将放射性固体废物提供或者委托给无许可证的单位贮存和处置的。 有前款第(一)项、第(二)项、第(三)项、第(五)项行为之一的，处十万元以上二十万元以下罚款；有前款第(四)项行为的，处一万元以上十万元以下罚款。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不按规定报告辐射事故的处罚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黑龙江省辐射污染防治条例》(2011年6月10日黑龙江省第十一届人民代表大会常务委员会第二十五次会议通过)二、《中华人民共和国放射性污染防治法》(由中华人民共和国第十届全国人民代表大会常务委员会第三次会议于２００３年６月２８日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一、《黑龙江省辐射污染防治条例》(2011年6月10日黑龙江省第十一届人民代表大会常务委员会第二十五次会议通过)第六十一条 违反本条例规定，生产、销售、使用、贮存放射性同位素和射线装置的单位缓报、瞒报、谎报或者漏报辐射事故的，由县级以上环境保护行政主管部门处2万元以上10万元以下的罚款。二、《中华人民共和国放射性污染防治法》(由中华人民共和国第十届全国人民代表大会常务委员会第三次会议于２００３年６月２８日通过)第五十五条 违反本法规定，有下列行为之一的，由县级以上人民政府环境保护行政主管部门或者其他有关部门依据职权责令限期改正；逾期不改正的，责令停产停业，并处二万元以上十万元以下罚款；构成犯罪的，依法追究刑事责任： （三）不按照规定报告放射源丢失、被盗情况或者放射性污染事故的.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不按规定设置放射性标识、标志、中文警示说明的处罚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放射性同位素与射线装置安全和防护条例》(2005年国务院令第449号2014年7月9日修订)二、《中华人民共和国放射性污染防治法》(由中华人民共和国第十届全国人民代表大会常务委员会第三次会议于２００３年６月２８日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一、《放射性同位素与射线装置安全和防护条例》(2005年国务院令第449号2014年7月9日修订)第五十七条 违反本条例规定,生产、销售、使用放射性同位素和射线装置的单位有下列行为之一的,由县级以上人民政府环境保护主管部门责令停止违法行为,限期改正;逾期不改正的,处1万元以上10万元以下的罚款: (一)在室外、野外使用放射性同位素和射线装置,未按照国家有关安全和防护标准的要求划出安全防护区域和设置明显的放射性标志的;第六十条 违反本条例规定,生产、销售、使用放射性同位素和射线装置的单位有下列行为之一的,由县级以上人民政府环境保护主管部门责令停止违法行为,限期改正;逾期不改正的,责令停产停业,并处2万元以上20万元以下的罚款;构成犯罪的,依法追究刑事责任: (二)生产、销售、使用、贮存放射性同位素和射线装置的场所未按照规定设置安全和防护设施以及放射性标志的。二、《中华人民共和国放射性污染防治法》(由中华人民共和国第十届全国人民代表大会常务委员会第三次会议于２００３年６月２８日通过)第五十五条 违反本法规定，有下列行为之一的，由县级以上人民政府环境保护行政主管部门或者其他有关部门依据职权责令限期改正；逾期不改正的，责令停产停业，并处二万元以上十万元以下罚款；构成犯罪的，依法追究刑事责任： (一)不按照规定设置放射性标识、标志、中文警示说明的.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未到有审批权的环境保护行政主管部门进行申报登记；拒绝领取排放许可证或临时排放许可证；工业污染企业未按时报告防治污染设施运行情况和排污监测、计量结果或在监测、计量中弄虚作假的处罚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《黑龙江省工业污染防治条例》(1993年11月3日通过)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《黑龙江省工业污染防治条例》(1993年11月3日通过)第十三条 申请工业立项的单位在申请立项的同时，必须向有审批权的环境保护行政主管部门办理环境保护申报登计手续。 第二十三条 对工业企业实行污染物排放许可证制度。各级环境保护行政主管部门，确定本辖区工业企业主要污染物排放总量控制指标。对不超出污染物总量控制指标的工业企业，颁发排放许可证。对超出污染物总量控制指标的工业企业，颁发临时排放许可证并限期削减排放量。 第二十六 在本省辖区内销售环境保护设备和产品的单位，必须保证产品质量和技术指标符合产品质量标准要求，并取得环境保护行政主管部门的认可。 第三十五条 违反本条例第十三条、第二十三条、第二十六条规定，有下列行为之一的，环境保护行政主管部门责令限期改正，并处五千元至一万元罚款： （一）设立工业项目，未到有审批权的环境保护行政主管部门进行申报登记的； （二）拒绝领取排放许可证或临时排放许可证的； （三）工业污染企业未按时报告防治污染设施运行情况和排污监测、计量结果或在监测、计量中弄虚作假的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不按照规定制定水污染事故的应急方案的、水污染事故发生后，未及时启动水污染事故的应急方案，采取有关应急措施的处罚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《中华人民共和国水污染防治法》(2008年2月28日通过)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《中华人民共和国水污染防治法》(2008年2月28日通过)第八十二条第一项、第二项　企业事业单位有下列行为之一的，由县级以上人民政府环境保护主管部门责令改正；情节严重的，处二万元以上十万元以下的罚款：（一）不按照规定制定水污染事故的应急方案的； （二）水污染事故发生后，未及时启动水污染事故的应急方案，采取有关应急措施的。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不按照国家规定申报登记工业固体废物，或者在申报登记时弄虚作假的、对暂时不利用或者不能利用的工业固体废物未建设贮存的设施、场所安全分类存放，或者未采取无害化处置措施的、将列入限期淘汰名录被淘汰的设备转让给他人使用的；未采取相应防范措施，造成工业固体废物扬散、流失、渗漏或者造成其他环境污染的，在运输过程中沿途丢弃、遗撒工业固体废物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《中华人民共和国固体废物污染环境防治法》(2004年12月29日修订通过)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固体废物污染环境防治法》(2004年12月29日修订通过)第六十八条第一款第一、二、三、七、八项及第二款违反本法规定，有下列行为之一的，由县级以上人民政府环境保护行政主管部门责令停止违法行为，限期改正，处以罚款：　　（一）不按照国家规定申报登记工业固体废物，或者在申报登记时弄虚作假的； 　　（二）对暂时不利用或者不能利用的工业固体废物未建设贮存的设施、场所安全分类存放，或者未采取无害化处置措施的； 　　（三）将列入限期淘汰名录被淘汰的设备转让给他人使用的； 　　（七）未采取相应防范措施，造成工业固体废物扬散、流失、渗漏或者造成其他环境污染的； 　　（八）在运输过程中沿途丢弃、遗撒工业固体废物的。 　　有前款第一项、第八项行为之一的，处五千元以上五万元以下的罚款；有前款第二项、第三项、第四项、第五项、第六项、第七项行为之一的，处一万元以上十万元以下的罚款。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不设置危险废物识别标志的、不按照国家规定申报登记危险废物，或者在申报登记时弄虚作假的、不按照国家规定填写危险废物转移联单或者未经批准擅自转移危险废物的、将危险废物混入非危险废物中贮存的、未采取相应防范措施，造成危险废物扬散、流失、渗漏或者造成其他环境污染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《中华人民共和国固体废物污染环境防治法》(2004年12月29日修订通过)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《中华人民共和国固体废物污染环境防治法》(2004年12月29日修订通过)第七十五条第一款第一、二、六、七、十一项及第二款 违反本法有关危险废物污染环境防治的规定，有下列行为之一的，由县级以上人民政府环境保护行政主管部门责令停止违法行为，限期改正，处以罚款：　　（一）不设置危险废物识别标志的； 　　（二）不按照国家规定申报登记危险废物，或者在申报登记时弄虚作假的； 　　（六）不按照国家规定填写危险废物转移联单或者未经批准擅自转移危险废物的； 　　（七）将危险废物混入非危险废物中贮存的； 　　（十一）未采取相应防范措施，造成危险废物扬散、流失、渗漏或者造成其他环境污染的； 　　　　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不正常使用水污染物处理设施，或者未经环境保护主管部门批准拆除、闲置水污染物处理设施的处罚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《中华人民共和国水污染防治法》(2008年2月28日通过)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《中华人民共和国水污染防治法》(2008年2月28日通过)第七十三条　违反本法规定，不正常使用水污染物处理设施，或者未经环境保护主管部门批准拆除、闲置水污染物处理设施的，由县级以上人民政府环境保护主管部门责令限期改正，处应缴纳排污费数额一倍以上三倍以下的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从事畜禽规模养殖未按照国家有关规定收集、贮存、处置畜禽粪便，造成环境污染的处罚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《中华人民共和国固体废物污染环境防治法》(2004年12月29日修订通过)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《中华人民共和国固体废物污染环境防治法》(2004年12月29日修订通过) 第七十一条 从事畜禽规模养殖未按照国家有关规定收集、贮存、处置畜禽粪便，造成环境污染的，由县级以上地方人民政府环境保护行政主管部门责令限期改正，可以处五万元以下的罚款。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建设项目的水污染防治设施未建成、未经验收或者验收不合格，主体工程即投入生产或者使用的处罚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《中华人民共和国水污染防治法》(2008年2月28日通过)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水污染防治法》(2008年2月28日通过)第七十一条。违反本法规定，建设项目的水污染防治设施未建成、未经验收或者验收不合格，主体工程即投入生产或者使用的，由县级以上人民政府环境保护主管部门责令停止生产或者使用，直至验收合格，处五万元以上五十万元以下的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排放水污染物超过国家或者地方规定的水污染物排放标准，或者超过重点水污染物排放总量控制指标的处罚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《中华人民共和国水污染防治法》(2008年2月28日通过)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《中华人民共和国水污染防治法》(2008年2月28日通过)第七十四条　违反本法规定，排放水污染物超过国家或者地方规定的水污染物排放标准，或者超过重点水污染物排放总量控制指标的，由县级以上人民政府环境保护主管部门按照权限责令限期治理，处应缴纳排污费数额二倍以上五倍以下的罚款。 限期治理期间，由环境保护主管部门责令限制生产、限制排放或者停产整治。限期治理的期限最长不超过一年；逾期未完成治理任务的，报经有批准权的人民政府批准，责令关闭。</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危险废物产生者不处置其产生的危险废物又不承担依法应当承担的处置费用的处罚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《中华人民共和国固体废物污染环境防治法》(2004年12月29日修订通过)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《中华人民共和国固体废物污染环境防治法》(2004年12月29日修订通过) 第七十六条 违反本法规定，危险废物产生者不处置其产生的危险废物又不承担依法应当承担的处置费用的，由县级以上地方人民政府环境保护行政主管部门责令限期改正，处代为处置费用一倍以上三倍以下的罚款。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无经营许可证或者不按照经营许可证规定从事收集、贮存、利用、处置危险废物经营活动的处罚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《中华人民共和国固体废物污染环境防治法》(2004年12月29日通过)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固体废物污染环境防治法》(2004年12月29日通过)第七十七条，无经营许可证或者不按照经营许可证规定从事收集、贮存、利用、处置危险废物经营活动的，由县级以上人民政府环境保护行政主管部门责令停止违法行为，没收违法所得，可以并处违法所得三倍以下的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向水体排放油类、酸液、碱液的、向水体排放剧毒废液的、利用渗井、渗坑、裂隙或者溶洞排放、倾倒含有毒污染物的废水、含病原体的污水或者其他废弃物的处罚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《中华人民共和国水污染防治法》(2008年2月28日通过)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《中华人民共和国水污染防治法》(2008年2月28日通过)第七十六条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（一）向水体排放油类、酸液、碱液的； （二）向水体排放剧毒废液，或者将含有汞、镉、砷、铬、铅、氰化物、黄磷等的可溶性剧毒废渣向水体排放、倾倒或者直接埋入地下的； （三）在水体清洗装贮过油类、有毒污染物的车辆或者容器的； （四）向水体排放、倾倒工业废渣、城镇垃圾或者其他废弃物，或者在江河、湖泊、运河、渠道、水库最高水位线以下的滩地、岸坡堆放、存贮固体废弃物或者其他污染物的； （五）向水体排放、倾倒放射性固体废物或者含有高放射性、中放射性物质的废水的； （六）违反国家有关规定或者标准，向水体排放含低放射性物质的废水、热废水或者含病原体的污水的； （七）利用渗井、渗坑、裂隙或者溶洞排放、倾倒含有毒污染物的废水、含病原体的污水或者其他废弃物的； （八）利用无防渗漏措施的沟渠、坑塘等输送或者存贮含有毒污染物的废水、含病原体的污水或者其他废弃物的。 有前款第三项、第六项行为之一的，处一万元以上十万元以下的罚款；有前款第一项、第四项、第八项行为之一的，处二万元以上二十万元以下的罚款；有前款第二项、第五项、第七项行为之一的，处五万元以上五十万元以下的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造成固体废物污染环境事故的、造成重大损失的、造成固体废物污染环境重大事故的处罚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《中华人民共和国固体废物污染环境防治法》(2004年12月29日修订通过)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《中华人民共和国固体废物污染环境防治法》(2004年12月29日修订通过)第八十二条 违反本法规定，造成固体废物污染环境事故的，由县级以上人民政府环境保护行政主管部门处二万元以上二十万元以下的罚款；造成重大损失的，按照直接损失的百分之三十计算罚款，但是最高不超过一百万元，对负有责任的主管人员和其他直接责任人员，依法给予行政处分；造成固体废物污染环境重大事故的，并由县级以上人民政府按照国务院规定的权限决定停业或者关闭</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拒绝环境保护主管部门的监督检查；或者在接受监督检查时弄虚作假的；或者被检查时不如实反映情况和提供必要资料的；第一次约见不到场被警告后，第二次约见无正当理由仍不到场的处罚。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放射性污染防治法》(2003年6月28日通过)二、《中华人民共和国固体废物污染环境防治法》(2013年6月29日修正)三、《中华人民共和国环境噪声污染防治法》(1996年10月29日通过)四、《中华人民共和国水污染防治法》(2008年2月28日修订)五、《放射性废物安全管理条例》(2011年国务院令第612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一、《中华人民共和国放射性污染防治法》(2003年6月28日通过)第四十九条  违反本法规定，有下列行为之一的，由县级以上人民政府环境保护行政主管部门或者其他有关部门依据职权责令限期改正，可以处二万元以下罚款： （二）拒绝环境保护行政主管部门和其他有关部门进行现场检查，或者被检查时不如实反映情况和提供必要资料的。二、《中华人民共和国固体废物污染环境防治法》(2013年6月29日修正)第七十条 违反本法规定，拒绝县级以上人民政府环境保护行政主管部门或者其他固体废物污染环境防治工作的监督管理部门现场检查的，由执行现场检查的部门责令限期改正；拒不改正或者在检查时弄虚作假的，处二千元以上二万元以下的罚款。三、《中华人民共和国环境噪声污染防治法》(1996年10月29日通过)第五十五条 排放环境噪声的单位违反本法第二十一条的规定，拒绝环境保护行政主管部门或者其他依照本法规定行使环境噪声监督管理权的部门、机构现场检查或者在被检查时弄虚作假的，环境保护行政主管部门或者其他依照本法规定行使环境噪声监督管理权的监督管理部门、机构可以根据不同情节，给予警告或者处以罚款。四、《中华人民共和国水污染防治法》(2008年2月28日修订)第七十条 拒绝环境保护主管部门或者其他依照本法规定行使监督管理权的部门的监督检查，或者在接受监督检查时弄虚作假的，由县级以上人民政府环境保护主管部门或者其他依照本法规定行使监督管理权的部门责令改正，处一万元以上十万元以下的罚款。</w:t>
                              </w:r>
                              <w:r>
                                <w:rPr>
                                  <w:rFonts w:ascii="宋体" w:hAnsi="宋体" w:eastAsia="宋体"/>
                                  <w:color w:val="000000"/>
                                </w:rPr>
                                <w:br w:type="textWrapping"/>
                              </w:r>
                              <w:r>
                                <w:rPr>
                                  <w:rFonts w:ascii="宋体" w:hAnsi="宋体" w:eastAsia="宋体"/>
                                  <w:color w:val="000000"/>
                                </w:rPr>
                                <w:t>五、《放射性废物安全管理条例》(2011年国务院令第612号)第四十一条 违反本条例规定，拒绝、阻碍环境保护主管部门或者其他有关部门的监督检查，或者在接受监督检查时弄虚作假的，由监督检查部门责令改正，处2万元以下的罚款；构成违反治安管理行为的，由公安机关依法给予治安管理处罚；构成犯罪的，依法追究刑事责任。</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排污单位不正常使用大气污染物处理设施的；未采取防燃、防尘措施、在人口集中地区存放煤炭、煤矸石、煤渣、煤灰、砂石、灰土等物料的处罚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《中华人民共和国大气污染防治法》(2000年4月29日修订)</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《中华人民共和国大气污染防治法》(2000年4月29日修订) 第四十六条 违反本法规定，有下列行为之一的，环境保护行政主管部门或者本法第四条第二款规定的监督管理部门可以根据不同情节，责令停止违法行，限期改正，给予警告或者处以五万元以下罚款： （三）排污单位不正常使用大气污染物处理设施，或者未经环境保护行政主管部门批准，擅自拆除、闲置大气污染物处理设施的； （四）未采取防燃、防尘措施，在人口集中地区存放煤炭、煤矸石、煤渣、煤灰、砂石、灰土等物料的。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违反建设项目“三同时”制度的处罚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大气污染防治法》(2000年4月29日修订)二、《中华人民共和国放射性污染防治法》(2003年6月28日通过)三、《中华人民共和国固体废物污染环境防治法》(2013年6月29日修正)四、《中华人民共和国水污染防治法》(2008年2月28日修正)五、《中华人民共和国环境噪声污染防治法》(1996年10月29日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一、《中华人民共和国大气污染防治法》(2000年4月29日修订)第四十七条 违反本法第十一条规定，建设项目的大气污染防治设施没有建成或者没有达到国家有关建设项目环境保护管理的规定的要求，投入生产或者使用的，由审批该建设项目的环境影响报告书的环境保护行政主管部门责令停止生产或者使用，可以并处一万元以上十万元以下罚款。二、《中华人民共和国放射性污染防治法》(2003年6月28日通过)第五十一条 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三、《中华人民共和国固体废物污染环境防治法》(2013年6月29日修正) 第六十九条违反本法规定，建设项目需要配套建设的固体废物污染环境防治设施未建成、未经验收或者验收不合格，主体工程即投入生产或者使用的，由审批该建设项目环境影响评价文件的环境保护行政主管部门责令停止生产或者使用，可以并处十万元以下的罚款。四、《中华人民共和国水污染防治法》(2008年2月28日修正)第七十一条 违反本法规定，建设项目的水污染防治设施未建成、未经验收或者验收不合格，主体工程即投入生产或者使用的，由县级以上人民政府环境保护主管部门责令停止生产或者使用，直至验收合格，处五万元以上五十万元以下的罚款。五、《中华人民共和国环境噪声污染防治法》(1996年10月29日通过)第四十八条 违反本法第十四条的规定，建设项目中需要配套建设的环境噪声污染防治设施没有建成或者没有达到国家规定的要求，擅自投入生产或者使用的，由批准该建设项目的环境影响报告书的环境保护行政主管部门责令停止生产或者使用，可以并处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违反排污费征收管理规定的处罚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一、《黑龙江省排污费征收使用管理办法》(2004年省政府令第1号)二、《排污费征收使用管理条例》(2003年国务院令第369号)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黑龙江省排污费征收使用管理办法》(2004年省政府令第1号)第二十七条排污者违反本办法规定，接到排污费限期缴纳通知书后逾期未足额缴纳排污费的，由县以上环境保护行政主管部门处以应缴纳排污费数额一倍以上三倍以下的罚款。情节严重的，报经有批准权的人民政府批准，责令停产停业整顿。 第二十八条　排污者以欺骗手段骗取批准减缴、免缴或者缓缴排污费的，县以上环境保护行政主管部门依据职权责令限期补缴应当缴纳的排污费，并处以所骗取批准减缴、免缴或者缓缴排污费数额一倍以上三倍以下的罚款。二、《排污费征收使用管理条例》(2003年国务院令第369号)第二十一条排污者未按照规定缴纳排污费的，由县级以上地方人民政府环境保护行政主管部门依据职权责令限期缴纳；逾期拒不缴纳的，处应缴纳排污费数额１倍以上３倍以下的罚款，并报经有批准权的人民政府批准，责令停产停业整顿。 第二十二条 排污者以欺骗手段骗取批准减缴、免缴或者缓缴排污费的，由县级以上地方人民政府环境保护行政主管部门依据职权责令限期补缴应当缴纳的排污费，并处所骗取批准减缴、免缴或者缓缴排污费数额1倍以上3倍以下的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违反排污申报登记的处罚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固体废物污染环境防治法》(2013年6月29日修正)二、《黑龙江省工业污染防治条例》(1996年11月3日通过)三、《中华人民共和国大气污染防治法》(2000年4月29日修订)四、《中华人民共和国环境噪声污染防治法》(1996年10月29日通过)五、《中华人民共和国水污染防治法》(2008年8月28日修订)</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一、《中华人民共和国固体废物污染环境防治法》(2013年6月29日修正)第六十八条 违反本法规定，有下列行为之一的，由县级以上人民政府环境保护行政主管部门责令停止违法行为，限期改正，处以罚款： （一）不按照国家规定申报登记工业固体废物，或者在申报登记时弄虚作假的；……处五千元以上五万元以下的罚款。二、《黑龙江省工业污染防治条例》(1996年11月3日通过)第三十八条第三款 试生产期间，拒绝报告排放污染物的种类、数量、浓度或报告时弄虚作假的，由所在地环境保护行政主管部门责令改正，并处五千元至一万元罚款三、《中华人民共和国大气污染防治法》(2000年4月29日修订) 第四十六条违反本法规定，有下列行为之一的，环境保护行政主管部门或者本法第四条第二款规定的监督管理部门可以根据不同情节，责令停止违法行为，限期改正，给予警告或者处以五万元以下罚款： （一）拒报或者谎报国务院环境保护行政主管部门规定的有关污染物排放申报事项的。四、《中华人民共和国环境噪声污染防治法》(1996年10月29日通过)第四十九条 违反本法规定，拒报或者谎报规定的环境噪声排放申报事项的，县级以上地方人民政府环境保护行政主管部门可以根据不同情节，给予警告或者处以罚款。五、《中华人民共和国水污染防治法》(2008年8月28日修订)第七十二条 违反本法规定，有下列行为之一的，由县级以上人民政府环境保护主管部门责令限期改正；逾期不改正的，处一万元以上十万元以下的罚款： （一）拒报或者谎报国务院环境保护主管部门规定的有关水污染物排放申报登记事项的。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逾期未完成限期治理任务的处罚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固体废物污染环境防治法》(2013年6月29日修正)二、《中华人民共和国环境保护法》(2014年4月24日通过)三、《中华人民共和国大气污染防治法》(2000年4月29日修订)四、《中华人民共和国环境噪声污染防治法》(1996年10月29日通过)五、《中华人民共和国水污染防治法》(2008年2月28日修订)</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一、《中华人民共和国固体废物污染环境防治法》(2013年6月29日修正)第八十一条 违反本法规定，造成固体废物严重污染环境的，由县级以上人民政府环境保护行政主管部门按照国务院规定的权限决定限期治理；逾期未完成治理任务的，由本级人民政府决定停业或者关闭。二、《中华人民共和国环境保护法》(2014年4月24日通过)第六十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三、《中华人民共和国大气污染防治法》(2000年4月29日修订)第四十八条 违反本法规定，向大气排放污染物超过国家和地方规定排放标准的，应当限期治理，并由所在地县级以上地方人民政府环境保护行政主管部门处一万元以上十万元以下罚款。限期治理的决定权限和违反限期治理要求的行政处罚由国务院规定。四、《中华人民共和国环境噪声污染防治法》(1996年10月29日通过)第五十二条 违反本法第十七条的规定，对经限期治理逾期未完成治理任务的企业事业单位，除依照国家规定加收超标准排污费外，可以根据所造成的危害后果处以罚款，或者责令停业、搬迁、关闭。 前款规定的罚款由环境保护行政主管部门决定。责令停业、搬迁、关闭由县级以上人民政府按照国务院规定的权限决定。五、《中华人民共和国水污染防治法》(2008年2月28日修订)第七十四条第二款 限期治理期间，由环境保护主管部门责令限制生产、限制排放或者停产整治。限期治理的期限最长不超过一年；逾期未完成治理任务的，报经有批准权的人民政府批准，责令关闭。</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行政强制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查封、扣押造成污染物排放的设施、设备；扣押、查封违法生产、销售、使用、进出口的消耗臭氧层物质及其生产设备、设施、原料及产品；查封或者暂扣涉嫌违反《医疗废物管理条例》规定的场所、设备、运输工具和物品的行政强制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环境保护法》(2014年4月24日修订)二、《危险化学品安全管理条例》(2002年1月26日国务院令第344号公布，2011年3月2日国务院令第591号修订)三、《消耗臭氧层物质管理条例》(2010年国务院令第573号，2010年3月24日国务院第104次常务会议通过)四、《医疗废物管理条例》(2003年国务院令第380号2011年1月8日修订)</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一、《中华人民共和国环境保护法》(2014年4月24日修订)第十五条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二、《危险化学品安全管理条例》(2002年1月26日国务院令第344号公布，2011年3月2日国务院令第591号修订)第七条　负有危险化学品安全监督管理职责的部门依法进行监督检查，可以采取下列措施：　　（一）进入危险化学品作业场所实施现场检查，向有关单位和人员了解情况，查阅、复制有关文件、资料； 　　（二）发现危险化学品事故隐患，责令立即消除或者限期消除； 　　（三）对不符合法律、行政法规、规章规定或者国家标准、行业标准要求的设施、设备、装置、器材、运输工具，责令立即停止使用； 　　（四）经本部门主要负责人批准，查封违法生产、储存、使用、经营危险化学品的场所，扣押违法生产、储存、使用、经营、运输的危险化学品以及用于违法生产、使用、运输危险化学品的原材料、设备、运输工具； 　　（五）发现影响危险化学品安全的违法行为，当场予以纠正或者责令限期改正。 　　负有危险化学品安全监督管理职责的部门依法进行监督检查，监督检查人员不得少于2人，并应当出示执法证件；有关单位和个人对依法进行的监督检查应当予以配合，不得拒绝、阻碍。三、《消耗臭氧层物质管理条例》(2010年国务院令第573号，2010年3月24日国务院第104次常务会议通过)第二十六条第一款 县级以上人民政府环境保护主管部门和其他有关部门进行监督检查，有权采取下列措施： （五）扣押、查封违法生产、销售、使用、进出口的消耗臭氧层物质及其生产设备、设施、原料及产品。四、《医疗废物管理条例》(2003年国务院令第380号2011年1月8日修订)第三十九条 卫生行政主管部门、环境保护行政主管部门履行监督检查职责时，有权采取下列措施： （四）查封或者暂扣涉嫌违反本条例规定的场所、设备、运输工具和物品；</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行政强制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指定有污染治理能力的单位进行治污代履行（代治理、代为处置） 的行政强制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一、《中华人民共和国固体废物污染环境防治法》(2013年6月29日修正)二、《中华人民共和国水污染防治法》(2008年2月28日修订)</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一、《中华人民共和国固体废物污染环境防治法》(2013年6月29日修正) 第五十五条 产生危险废物的单位，必须按照国家有关规定处置危险废物，不得擅自倾倒、堆放；不处置的，由所在地县级以上地方人民政府环境保护行政主管部门责令限期改正；逾期不处置或者处置不符合国家有关规定的，由所在地县级以上地方人民政府环境保护行政主管部门指定单位按照国家有关规定代为处置，处置费用由产生危险废物的单位承担。二、《中华人民共和国水污染防治法》(2008年2月28日修订)</w:t>
                              </w:r>
                              <w:r>
                                <w:rPr>
                                  <w:rFonts w:ascii="宋体" w:hAnsi="宋体" w:eastAsia="宋体"/>
                                  <w:color w:val="000000"/>
                                </w:rPr>
                                <w:br w:type="textWrapping"/>
                              </w:r>
                              <w:r>
                                <w:rPr>
                                  <w:rFonts w:ascii="宋体" w:hAnsi="宋体" w:eastAsia="宋体"/>
                                  <w:color w:val="000000"/>
                                </w:rPr>
                                <w:t>第七十六条第一款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（一）向水体排放油类、酸液、碱液的； （二）向水体排放剧毒废液，或者将含有汞、镉、砷、铬、铅、氰化物、黄磷等的可溶性剧毒废渣向水体排放、倾倒或者直接埋入地下的； （三）在水体清洗装贮过油类、有毒污染物的车辆或者容器的； （四）向水体排放、倾倒工业废渣、城镇垃圾或者其他废弃物，或者在江河、湖泊、运河、渠道、水库最高水位线以下的滩地、岸坡堆放、存贮固体废弃物或者其他污染物的； （五）向水体排放、倾倒放射性固体废物或者含有高放射性、中放射性物质的废水的； （六）违反国家有关规定或者标准，向水体排放含低放射性物质的废水、热废水或者含病原体的污水的； （七）利用渗井、渗坑、裂隙或者溶洞排放、倾倒含有毒污染物的废水、含病原体的污水或者其他废弃物的； （八）利用无防渗漏措施的沟渠、坑塘等输送或者存贮含有毒污染物的废水、含病原体的污水或者其他废弃物的。 第八十三条第一款 企业事业单位违反本法规定，造成水污染事故的，由县级以上人民政府环境保护主管部门依照本条第二款的规定处以罚款，责令限期采取治理措施，消除污染；不按要求采取治理措施或者不具备治理能力的，由环境保护主管部门指定有治理能力的单位代为治理，所需费用由违法者承担；对造成重大或者特大水污染事故的，可以报经有批准权的人民政府批准，责令关闭；对直接负责的主管人员和其他直接责任人员可以处上一年度从本单位取得的收入百分之五十以下的罚款。</w:t>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行政征收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排污费的征收</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一、《中华人民共和国环境保护法》(2014年4月24日修订)二、《中华人民共和国大气污染防治法》(2000年4月29日修订)三、《中华人民共和国固体废物污染环境防治法》(2004年12月29日)</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一、《中华人民共和国环境保护法》(2014年4月24日修订) 第四十三条  排放污染物的企业事业单位和其他生产经营者，应当按照国家有关规定缴纳排污费。</w:t>
                              </w:r>
                              <w:r>
                                <w:rPr>
                                  <w:rFonts w:ascii="宋体" w:hAnsi="宋体" w:eastAsia="宋体"/>
                                  <w:color w:val="000000"/>
                                </w:rPr>
                                <w:br w:type="textWrapping"/>
                              </w:r>
                              <w:r>
                                <w:rPr>
                                  <w:rFonts w:ascii="宋体" w:hAnsi="宋体" w:eastAsia="宋体"/>
                                  <w:color w:val="000000"/>
                                </w:rPr>
                                <w:t>二、《中华人民共和国大气污染防治法》(2000年4月29日修订)</w:t>
                              </w:r>
                              <w:r>
                                <w:rPr>
                                  <w:rFonts w:ascii="宋体" w:hAnsi="宋体" w:eastAsia="宋体"/>
                                  <w:color w:val="000000"/>
                                </w:rPr>
                                <w:br w:type="textWrapping"/>
                              </w:r>
                              <w:r>
                                <w:rPr>
                                  <w:rFonts w:ascii="宋体" w:hAnsi="宋体" w:eastAsia="宋体"/>
                                  <w:color w:val="000000"/>
                                </w:rPr>
                                <w:t xml:space="preserve"> 第十四条 国家实行按照向大气排放污染物的种类和数量征收排污费的制度，根据加强大气污染防治的要求和国家的经济、技术条件合理制定排污费的征标准</w:t>
                              </w:r>
                              <w:r>
                                <w:rPr>
                                  <w:rFonts w:ascii="宋体" w:hAnsi="宋体" w:eastAsia="宋体"/>
                                  <w:color w:val="000000"/>
                                </w:rPr>
                                <w:br w:type="textWrapping"/>
                              </w:r>
                              <w:r>
                                <w:rPr>
                                  <w:rFonts w:ascii="宋体" w:hAnsi="宋体" w:eastAsia="宋体"/>
                                  <w:color w:val="000000"/>
                                </w:rPr>
                                <w:t>三、《中华人民共和国固体废物污染环境防治法》(2004年12月29日)</w:t>
                              </w:r>
                              <w:r>
                                <w:rPr>
                                  <w:rFonts w:ascii="宋体" w:hAnsi="宋体" w:eastAsia="宋体"/>
                                  <w:color w:val="000000"/>
                                </w:rPr>
                                <w:br w:type="textWrapping"/>
                              </w:r>
                              <w:r>
                                <w:rPr>
                                  <w:rFonts w:ascii="宋体" w:hAnsi="宋体" w:eastAsia="宋体"/>
                                  <w:color w:val="000000"/>
                                </w:rPr>
                                <w:t xml:space="preserve"> 第五十六条 以填埋方式处置危险废物不符合国务院环境保护行政主管部门规定的，应当缴纳危险废物排污费。危险废物排污费征收的具体办法由国务院规定。 六、国务院.《排污费征收使用管理条例》(国务院令369号，2002年1月30日修订)： 　　 第三条　县级以上人民政府环境保护行政主管部门、财政部门、价格主管部门应当按照各自的职责，加强对排污费征收、使用工作的指导、管理和监督。 </w:t>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行政确认</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排放污染物申报登记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《中华人民共和国水污染防治法实施细则》(2000年3月20日中华人民共和国国务院令第284号发布)</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 xml:space="preserve">《中华人民共和国水污染防治法实施细则》(2000年3月20日中华人民共和国国务院令第284号发布)第四条  向水体排放污染物的企业事业单位，必须向所在地的县级以上地方人民政府环境保护部门提交《排污申报登记表》。企业事业单位超过国家规定的或者地方规定的污染物排放标准排放污染物的，在提交《排污申报登记表》时，还应当写明超过污染物排放标准的原因及限期治理措施。 </w:t>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国务院规范性文件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对自然保护区管理的行政监督检查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一、《中华人民共和国自然保护区条例》(1994年9月2日国务院第24次常务会议讨论通过　1994年10月9日中华人民共和国国务院令第167号发布)二、《中华人民共和国自然保护区条例》(1994年9月2日国务院第24次常务会议讨论通过　1994年10月9日中华人民共和国国务院令第167号发布)</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一、《中华人民共和国自然保护区条例》(1994年9月2日国务院第24次常务会议讨论通过　1994年10月9日中华人民共和国国务院令第167号发布)第二十条 县级以上人民政府环境保护行政主管部门有权对本行政区域内各类自然保护区的管理进行监督检查；县级以上人民政府有关自然保护区行政主管部门有权对其主管的自然保护区的管理进行监督检查。被检查的单位应当如实反映情况，提供必要的资料。检查者应当为被检查的单位保守技术秘密和业务秘密。?</w:t>
                              </w:r>
                              <w:r>
                                <w:rPr>
                                  <w:rFonts w:ascii="宋体" w:hAnsi="宋体" w:eastAsia="宋体"/>
                                  <w:color w:val="000000"/>
                                </w:rPr>
                                <w:br w:type="textWrapping"/>
                              </w:r>
                              <w:r>
                                <w:rPr>
                                  <w:rFonts w:ascii="宋体" w:hAnsi="宋体" w:eastAsia="宋体"/>
                                  <w:color w:val="000000"/>
                                </w:rPr>
                                <w:t>二、《黑龙江省自然保护区管理办法》(经省人民政府审议通过，1996年省政府令第3号)：</w:t>
                              </w:r>
                              <w:r>
                                <w:rPr>
                                  <w:rFonts w:ascii="宋体" w:hAnsi="宋体" w:eastAsia="宋体"/>
                                  <w:color w:val="000000"/>
                                </w:rPr>
                                <w:br w:type="textWrapping"/>
                              </w:r>
                              <w:r>
                                <w:rPr>
                                  <w:rFonts w:ascii="宋体" w:hAnsi="宋体" w:eastAsia="宋体"/>
                                  <w:color w:val="000000"/>
                                </w:rPr>
                                <w:t xml:space="preserve"> 第二十一条 县级以上人民政府环境保护行政主管部门有权对本行政区内各类自然保护区的管理进行监督检查；县级以上有关自然保护区行政主管部门有权对其主管的自然保护区的管理进行监督检查。被检查的单位应当如实反映情况，提供必要的资料。检查者应当为被检查的单位保守技术秘密和业务秘密。</w:t>
                              </w:r>
                              <w:r>
                                <w:rPr>
                                  <w:rFonts w:ascii="宋体" w:hAnsi="宋体" w:eastAsia="宋体"/>
                                  <w:color w:val="000000"/>
                                </w:rPr>
                                <w:br w:type="textWrapping"/>
                              </w:r>
                              <w:r>
                                <w:rPr>
                                  <w:rFonts w:ascii="宋体" w:hAnsi="宋体" w:eastAsia="宋体"/>
                                  <w:color w:val="000000"/>
                                </w:rPr>
                                <w:t>二、《中华人民共和国自然保护区条例》(1994年9月2日国务院第24次常务会议讨论通过　1994年10月9日中华人民共和国国务院令第167号发布) 第二十条 县级以上人民政府环境保护行政主管部门有权对本行政区域内各类自然保护区的管理进行监督检查；县级以上人民政府有关自然保护区行政主管部门有权对其主管的自然保护区的管理进行监督检查。被检查的单位应当如实反映情况，提供必要的资料。检查者应当为被检查的单位保守技术秘密和业务秘密。</w:t>
                              </w:r>
                              <w:r>
                                <w:rPr>
                                  <w:rFonts w:ascii="宋体" w:hAnsi="宋体" w:eastAsia="宋体"/>
                                  <w:color w:val="000000"/>
                                </w:rPr>
                                <w:br w:type="textWrapping"/>
                              </w:r>
                              <w:r>
                                <w:rPr>
                                  <w:rFonts w:ascii="宋体" w:hAnsi="宋体" w:eastAsia="宋体"/>
                                  <w:color w:val="000000"/>
                                </w:rPr>
                                <w:t>二、《黑龙江省自然保护区管理办法》(经省人民政府审议通过，1996年省政府令第3号)：</w:t>
                              </w:r>
                              <w:r>
                                <w:rPr>
                                  <w:rFonts w:ascii="宋体" w:hAnsi="宋体" w:eastAsia="宋体"/>
                                  <w:color w:val="000000"/>
                                </w:rPr>
                                <w:br w:type="textWrapping"/>
                              </w:r>
                              <w:r>
                                <w:rPr>
                                  <w:rFonts w:ascii="宋体" w:hAnsi="宋体" w:eastAsia="宋体"/>
                                  <w:color w:val="000000"/>
                                </w:rPr>
                                <w:t xml:space="preserve"> 第二十一条 县级以上人民政府环境保护行政主管部门有权对本行政区内各类自然保护区的管理进行监督检查；县级以上有关自然保护区行政主管部门有权对其主管的自然保护区的管理进行监督检查。被检查的单位应当如实反映情况，提供必要的资料。检查者应当为被检查的单位保守技术秘密和业务秘密。</w:t>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国务院规范性文件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污染源监督性监测和对污染源监测设施运行情况的行政监督检查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《黑龙江省环境监测管理办法》(经2001年6月25日经省人民政府第六十九次常务会议审议通过)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《黑龙江省环境监测管理办法》(经2001年6月25日经省人民政府第六十九次常务会议审议通过)第十五条第一款 环境监测机构对被监测单位的污染源进行监督性监测时，可以不通知被监测单位，但必须在监测后将监测结果抄送被监测单位。第十六条第二款 环境监测机构应当对排放污染物的单位污染源监测设施运行情况进行监督检查和抽测。被检查单位应当按要求提供有关资料。</w:t>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省政府规章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建设项目投产后的跟踪的行政监督检查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《中华人民共和国环境影响评价法》(由中华人民共和国第九届全国人民代表大会常务委员会第三十次会议于2002年10月28日通过)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《中华人民共和国环境影响评价法》(由中华人民共和国第九届全国人民代表大会常务委员会第三十次会议于2002年10月28日通过)第二十八条 环境保护行政主管部门应当对建设项目投入生产或者使用后所产生的环境影响进行跟踪检查，对造成严重环境污染或者生态破坏的，应当查清原因、查明责任。对属于为建设项目环境影响评价提供技术服务的机构编制不实的环境影响评价文件的，依照本法第三十三条的规定追究其法律责任；属于审批部门工作人员失职、渎职，对依法不应批准的建设项目环境影响评价文件予以批准的，依照本法第三十五条的规定追究其法律责任。</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对排污者的现场的行政监督检查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《中华人民共和国环境保护法》(由中华人民共和国第十二届全国人民代表大会常务委员会第八次会议于2014年4月24日修订通过)：)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《中华人民共和国环境保护法》(由中华人民共和国第十二届全国人民代表大会常务委员会第八次会议于2014年4月24日修订通过)：)第二十四条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其他</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环境违法案件挂牌督办</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《环境违法案件挂牌督办管理办法》(环办[2009]117号)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 xml:space="preserve">《环境违法案件挂牌督办管理办法》(环办[2009]117号)第二条  本办法所称挂牌督办是指环境保护部对违反环境保护法律、法规，严重污染环境或造成重大社会影响的环境违法案件办理提出明确要求，公开督促省级环境保护部门办理，并向社会公开办理结果，接受公众监督的一种行政手段。 第三条 本办法适用于环境保护部实施的挂牌督办。环境保护部商请监察机关以及国务院其他有关部门，对涉及省级以下（不含省级）人民政府及其相关部门职责履行情况或其他问题联合实施的挂牌督办，也适用本办法。地方各级环境保护部门实施挂牌督办，可参照本办法执行。 </w:t>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其他</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企业事业单位和其他生产经营者超过污染物排放标准或者超过重点污染物排放总量控制指标排放污染物的限制生产、停产整治、限期治理</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水污染防治法》(已由中华人民共和国第十届全国人民代表大会常务委员会第三十二次会议于2008年2月28日修订通过)二、《限期治理管理办法》(经2009年6月11日环境保护部2009年第一次部务会议审议通过，环保部第6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一、《中华人民共和国水污染防治法》(已由中华人民共和国第十届全国人民代表大会常务委员会第三十二次会议于2008年2月28日修订通过) 第七十四条第一款 违反本法规定，排放水污染物超过国家或者地方规定的水污染物排放标准，或者超过重点水污染物排放总量控制指标的，由县级以上人民政府环境保护主管部门按照权限责令限期治理，处应缴纳排污费数额二倍以上五倍以下的罚款。二、《限期治理管理办法》(经2009年6月11日环境保护部2009年第一次部务会议审议通过，环保部第6号) 第四条第一款 国家重点监控企业的限期治理，由省、自治区、直辖市环境保护行政主管部门决定，报环境保护部备案。</w:t>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尖山区环境保护局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双鸭山市尖山区安全生产监督管理局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从事危险化学品（乙种）经营的经销店的经营许可的行政许可</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《危险化学品经营许可证管理办法》(2012年5月21日国家安全生产监督管理总局令第55号)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《危险化学品经营许可证管理办法》(2012年5月21日国家安全生产监督管理总局令第55号)第五条第四款。双安监发【2013】16号文件《关于下放危险化学品烟花爆竹经营许可审批权限的通知》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尖山区安全生产监督管理局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双鸭山市尖山区安全生产监督管理局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烟花爆竹长期（临时）零售经销店经营许可证的许可</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《烟花爆竹经营许可实施办法》(2013年9月16日国家安监总局令第65号)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《烟花爆竹经营许可实施办法》(2013年9月16日国家安监总局令第65号)第五条第五款。双安监发【2013】16号文件《关于下放危险化学品烟花爆竹经营许可审批权限的通知》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尖山区安全生产监督管理局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双鸭山市尖山区安全生产监督管理局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安全生产违法行为行政的处罚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《中华人民共和国安全生产法》(中华人民共和国主席令第十三号)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《中华人民共和国安全生产法》(中华人民共和国主席令第十三号)《安全生产违法处罚办法》第九十一条至第一百一十一条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尖山区安全生产监督管理局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单位和个人违反财务管理规定，私存私放财政资金或者其他公款行为的处罚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《财政违法行为处罚处分条例》(第十七条)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《财政违法行为处罚处分条例》(第十七条)法律.全国人大.《财政违法行为处罚处分条例》第十七条：</w:t>
                              </w:r>
                              <w:r>
                                <w:rPr>
                                  <w:rFonts w:ascii="宋体" w:hAnsi="宋体" w:eastAsia="宋体"/>
                                  <w:color w:val="000000"/>
                                </w:rPr>
                                <w:br w:type="textWrapping"/>
                              </w:r>
                              <w:r>
                                <w:rPr>
                                  <w:rFonts w:ascii="宋体" w:hAnsi="宋体" w:eastAsia="宋体"/>
                                  <w:color w:val="000000"/>
                                </w:rPr>
                                <w:t>单位和个人违反财务管理的规定，私存私放财政资金或者其他公款的。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尖山区审计局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单位和个人违反财务收入票据管理规定行为的处罚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《财政违法行为处罚处分条例》(第十六条)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财政违法行为处罚处分条例》(第十六条)法律.全国人大.《财政违法行为处罚处分条例》第十六条单位和个人有下列违反财政收入票据管理规定行为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w:t>
                              </w:r>
                              <w:r>
                                <w:rPr>
                                  <w:rFonts w:ascii="宋体" w:hAnsi="宋体" w:eastAsia="宋体"/>
                                  <w:color w:val="000000"/>
                                </w:rPr>
                                <w:br w:type="textWrapping"/>
                              </w:r>
                              <w:r>
                                <w:rPr>
                                  <w:rFonts w:ascii="宋体" w:hAnsi="宋体" w:eastAsia="宋体"/>
                                  <w:color w:val="000000"/>
                                </w:rPr>
                                <w:t xml:space="preserve">　　(一)违反规定印制财政收入票据； </w:t>
                              </w:r>
                              <w:r>
                                <w:rPr>
                                  <w:rFonts w:ascii="宋体" w:hAnsi="宋体" w:eastAsia="宋体"/>
                                  <w:color w:val="000000"/>
                                </w:rPr>
                                <w:br w:type="textWrapping"/>
                              </w:r>
                              <w:r>
                                <w:rPr>
                                  <w:rFonts w:ascii="宋体" w:hAnsi="宋体" w:eastAsia="宋体"/>
                                  <w:color w:val="000000"/>
                                </w:rPr>
                                <w:t>　　(二)转借、串用、代开财政收入票据；</w:t>
                              </w:r>
                              <w:r>
                                <w:rPr>
                                  <w:rFonts w:ascii="宋体" w:hAnsi="宋体" w:eastAsia="宋体"/>
                                  <w:color w:val="000000"/>
                                </w:rPr>
                                <w:br w:type="textWrapping"/>
                              </w:r>
                              <w:r>
                                <w:rPr>
                                  <w:rFonts w:ascii="宋体" w:hAnsi="宋体" w:eastAsia="宋体"/>
                                  <w:color w:val="000000"/>
                                </w:rPr>
                                <w:t>　　(三)伪造、变造、买卖、擅自销毁财政收入票据；</w:t>
                              </w:r>
                              <w:r>
                                <w:rPr>
                                  <w:rFonts w:ascii="宋体" w:hAnsi="宋体" w:eastAsia="宋体"/>
                                  <w:color w:val="000000"/>
                                </w:rPr>
                                <w:br w:type="textWrapping"/>
                              </w:r>
                              <w:r>
                                <w:rPr>
                                  <w:rFonts w:ascii="宋体" w:hAnsi="宋体" w:eastAsia="宋体"/>
                                  <w:color w:val="000000"/>
                                </w:rPr>
                                <w:t>　　(四)伪造、使用伪造的财政收入票据监(印)制章；</w:t>
                              </w:r>
                              <w:r>
                                <w:rPr>
                                  <w:rFonts w:ascii="宋体" w:hAnsi="宋体" w:eastAsia="宋体"/>
                                  <w:color w:val="000000"/>
                                </w:rPr>
                                <w:br w:type="textWrapping"/>
                              </w:r>
                              <w:r>
                                <w:rPr>
                                  <w:rFonts w:ascii="宋体" w:hAnsi="宋体" w:eastAsia="宋体"/>
                                  <w:color w:val="000000"/>
                                </w:rPr>
                                <w:t>　　(五)其他违反财政收入票据管理规定的行为。</w:t>
                              </w:r>
                              <w:r>
                                <w:rPr>
                                  <w:rFonts w:ascii="宋体" w:hAnsi="宋体" w:eastAsia="宋体"/>
                                  <w:color w:val="000000"/>
                                </w:rPr>
                                <w:br w:type="textWrapping"/>
                              </w:r>
                              <w:r>
                                <w:rPr>
                                  <w:rFonts w:ascii="宋体" w:hAnsi="宋体" w:eastAsia="宋体"/>
                                  <w:color w:val="000000"/>
                                </w:rPr>
                                <w:t>　　属于税收收入票据管理方面的违法行为，依照有关税收法律、行政法规的规定处理、处罚。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尖山区审计局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事业单位、社会团体、其他社会组织及其工作人员财政违法行为的处罚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《财政违法行为处罚处分条例》(第十五条)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《财政违法行为处罚处分条例》(第十五条) 法律.全国人大.《财政违法行为处罚处分条例》第十五条：事业单位、社会团体、</w:t>
                              </w:r>
                              <w:r>
                                <w:rPr>
                                  <w:rFonts w:ascii="宋体" w:hAnsi="宋体" w:eastAsia="宋体"/>
                                  <w:color w:val="000000"/>
                                </w:rPr>
                                <w:br w:type="textWrapping"/>
                              </w:r>
                              <w:r>
                                <w:rPr>
                                  <w:rFonts w:ascii="宋体" w:hAnsi="宋体" w:eastAsia="宋体"/>
                                  <w:color w:val="000000"/>
                                </w:rPr>
                                <w:t>其他社会组织及其工作人员有财政违法行为的，</w:t>
                              </w:r>
                              <w:r>
                                <w:rPr>
                                  <w:rFonts w:ascii="宋体" w:hAnsi="宋体" w:eastAsia="宋体"/>
                                  <w:color w:val="000000"/>
                                </w:rPr>
                                <w:br w:type="textWrapping"/>
                              </w:r>
                              <w:r>
                                <w:rPr>
                                  <w:rFonts w:ascii="宋体" w:hAnsi="宋体" w:eastAsia="宋体"/>
                                  <w:color w:val="000000"/>
                                </w:rPr>
                                <w:t>依照本条例有关国家机关的规定执行；但其在经营活动中的财政违法行为，</w:t>
                              </w:r>
                              <w:r>
                                <w:rPr>
                                  <w:rFonts w:ascii="宋体" w:hAnsi="宋体" w:eastAsia="宋体"/>
                                  <w:color w:val="000000"/>
                                </w:rPr>
                                <w:br w:type="textWrapping"/>
                              </w:r>
                              <w:r>
                                <w:rPr>
                                  <w:rFonts w:ascii="宋体" w:hAnsi="宋体" w:eastAsia="宋体"/>
                                  <w:color w:val="000000"/>
                                </w:rPr>
                                <w:t>依照本条例第十三条、第十四条的规定执行。</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尖山区审计局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企业和个人不缴或者少缴财政收入行为的处罚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《财政违法行为处罚处分条例》(第十三条 )</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《财政违法行为处罚处分条例》(第十三条 ) 法律.全国人大.《财政违法行为处罚处分条例》第十三条 企业和个人有下列不缴或者少缴财政收入行为之一的，责令改正，调整有关会计账目，收缴应当上缴的财政收入，给予警告，没收违法所得，并处不缴或者少缴财政收入10%以上30%以下的罚款;对直接负责的主管人员和其他直接责任人员处3000元以上5万元以下的罚款:</w:t>
                              </w:r>
                              <w:r>
                                <w:rPr>
                                  <w:rFonts w:ascii="宋体" w:hAnsi="宋体" w:eastAsia="宋体"/>
                                  <w:color w:val="000000"/>
                                </w:rPr>
                                <w:br w:type="textWrapping"/>
                              </w:r>
                              <w:r>
                                <w:rPr>
                                  <w:rFonts w:ascii="宋体" w:hAnsi="宋体" w:eastAsia="宋体"/>
                                  <w:color w:val="000000"/>
                                </w:rPr>
                                <w:t>(一)隐瞒应当上缴的财政收入;</w:t>
                              </w:r>
                              <w:r>
                                <w:rPr>
                                  <w:rFonts w:ascii="宋体" w:hAnsi="宋体" w:eastAsia="宋体"/>
                                  <w:color w:val="000000"/>
                                </w:rPr>
                                <w:br w:type="textWrapping"/>
                              </w:r>
                              <w:r>
                                <w:rPr>
                                  <w:rFonts w:ascii="宋体" w:hAnsi="宋体" w:eastAsia="宋体"/>
                                  <w:color w:val="000000"/>
                                </w:rPr>
                                <w:t>(二)截留代收的财政收入;</w:t>
                              </w:r>
                              <w:r>
                                <w:rPr>
                                  <w:rFonts w:ascii="宋体" w:hAnsi="宋体" w:eastAsia="宋体"/>
                                  <w:color w:val="000000"/>
                                </w:rPr>
                                <w:br w:type="textWrapping"/>
                              </w:r>
                              <w:r>
                                <w:rPr>
                                  <w:rFonts w:ascii="宋体" w:hAnsi="宋体" w:eastAsia="宋体"/>
                                  <w:color w:val="000000"/>
                                </w:rPr>
                                <w:t>(三)其他不缴或者少缴财政收入的行为。</w:t>
                              </w:r>
                              <w:r>
                                <w:rPr>
                                  <w:rFonts w:ascii="宋体" w:hAnsi="宋体" w:eastAsia="宋体"/>
                                  <w:color w:val="000000"/>
                                </w:rPr>
                                <w:br w:type="textWrapping"/>
                              </w:r>
                              <w:r>
                                <w:rPr>
                                  <w:rFonts w:ascii="宋体" w:hAnsi="宋体" w:eastAsia="宋体"/>
                                  <w:color w:val="000000"/>
                                </w:rPr>
                                <w:t>属于税收方面的违法行为，依照有关税收法律、行政法规的规定处理、处罚。</w:t>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尖山区审计局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单位违反国家有关投资建设项目规定行为的处罚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《财政违法行为处罚处分条例》(第九条)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《财政违法行为处罚处分条例》(第九条)法律.全国人大.《财政违法行为处罚处分条例》第九条 ：单位和个人有下列违反国家有关投资建设项目规定的行为之一的，责令改正，调整有关会计账目，追回被截留、挪用、骗取的国家建设资金，没收违法所得，核减或者停止拨付工程投资。对单位给予警告或者通报批评，其直接负责的主管人员和其他直接责任人员属于国家公务员的，给予记大过处分；情节较重的，给予降级或者撤职处分；情节严重的，给予开除处分：</w:t>
                              </w:r>
                              <w:r>
                                <w:rPr>
                                  <w:rFonts w:ascii="宋体" w:hAnsi="宋体" w:eastAsia="宋体"/>
                                  <w:color w:val="000000"/>
                                </w:rPr>
                                <w:br w:type="textWrapping"/>
                              </w:r>
                              <w:r>
                                <w:rPr>
                                  <w:rFonts w:ascii="宋体" w:hAnsi="宋体" w:eastAsia="宋体"/>
                                  <w:color w:val="000000"/>
                                </w:rPr>
                                <w:t>　　（一）截留、挪用国家建设资金；</w:t>
                              </w:r>
                              <w:r>
                                <w:rPr>
                                  <w:rFonts w:ascii="宋体" w:hAnsi="宋体" w:eastAsia="宋体"/>
                                  <w:color w:val="000000"/>
                                </w:rPr>
                                <w:br w:type="textWrapping"/>
                              </w:r>
                              <w:r>
                                <w:rPr>
                                  <w:rFonts w:ascii="宋体" w:hAnsi="宋体" w:eastAsia="宋体"/>
                                  <w:color w:val="000000"/>
                                </w:rPr>
                                <w:t>　　（二）以虚报、冒领、关联交易等手段骗取国家建设资金；</w:t>
                              </w:r>
                              <w:r>
                                <w:rPr>
                                  <w:rFonts w:ascii="宋体" w:hAnsi="宋体" w:eastAsia="宋体"/>
                                  <w:color w:val="000000"/>
                                </w:rPr>
                                <w:br w:type="textWrapping"/>
                              </w:r>
                              <w:r>
                                <w:rPr>
                                  <w:rFonts w:ascii="宋体" w:hAnsi="宋体" w:eastAsia="宋体"/>
                                  <w:color w:val="000000"/>
                                </w:rPr>
                                <w:t>　　（三）违反规定超概算投资；</w:t>
                              </w:r>
                              <w:r>
                                <w:rPr>
                                  <w:rFonts w:ascii="宋体" w:hAnsi="宋体" w:eastAsia="宋体"/>
                                  <w:color w:val="000000"/>
                                </w:rPr>
                                <w:br w:type="textWrapping"/>
                              </w:r>
                              <w:r>
                                <w:rPr>
                                  <w:rFonts w:ascii="宋体" w:hAnsi="宋体" w:eastAsia="宋体"/>
                                  <w:color w:val="000000"/>
                                </w:rPr>
                                <w:t>　　（四）虚列投资完成额；</w:t>
                              </w:r>
                              <w:r>
                                <w:rPr>
                                  <w:rFonts w:ascii="宋体" w:hAnsi="宋体" w:eastAsia="宋体"/>
                                  <w:color w:val="000000"/>
                                </w:rPr>
                                <w:br w:type="textWrapping"/>
                              </w:r>
                              <w:r>
                                <w:rPr>
                                  <w:rFonts w:ascii="宋体" w:hAnsi="宋体" w:eastAsia="宋体"/>
                                  <w:color w:val="000000"/>
                                </w:rPr>
                                <w:t>　　（五）其他违反国家投资建设项目有关规定的行为。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尖山区审计局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被审计单位（除本级各部门和下级政府）违反国家规定的财务收支行为的处罚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《中华人民共和国审计法》(第四十六条)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《中华人民共和国审计法》(第四十六条)法律.全国人大.1.《中华人民共和国审计法》第四十六条：</w:t>
                              </w:r>
                              <w:r>
                                <w:rPr>
                                  <w:rFonts w:ascii="宋体" w:hAnsi="宋体" w:eastAsia="宋体"/>
                                  <w:color w:val="000000"/>
                                </w:rPr>
                                <w:br w:type="textWrapping"/>
                              </w:r>
                              <w:r>
                                <w:rPr>
                                  <w:rFonts w:ascii="宋体" w:hAnsi="宋体" w:eastAsia="宋体"/>
                                  <w:color w:val="000000"/>
                                </w:rPr>
                                <w:t>对被审计单位违反国家规定的财务收支行为，审计机关、</w:t>
                              </w:r>
                              <w:r>
                                <w:rPr>
                                  <w:rFonts w:ascii="宋体" w:hAnsi="宋体" w:eastAsia="宋体"/>
                                  <w:color w:val="000000"/>
                                </w:rPr>
                                <w:br w:type="textWrapping"/>
                              </w:r>
                              <w:r>
                                <w:rPr>
                                  <w:rFonts w:ascii="宋体" w:hAnsi="宋体" w:eastAsia="宋体"/>
                                  <w:color w:val="000000"/>
                                </w:rPr>
                                <w:t>人民政府或者有关主管部门在法定职权范围内，依照法律、</w:t>
                              </w:r>
                              <w:r>
                                <w:rPr>
                                  <w:rFonts w:ascii="宋体" w:hAnsi="宋体" w:eastAsia="宋体"/>
                                  <w:color w:val="000000"/>
                                </w:rPr>
                                <w:br w:type="textWrapping"/>
                              </w:r>
                              <w:r>
                                <w:rPr>
                                  <w:rFonts w:ascii="宋体" w:hAnsi="宋体" w:eastAsia="宋体"/>
                                  <w:color w:val="000000"/>
                                </w:rPr>
                                <w:t>行政法规的规定，区别情况采取前条规定的处理措施，并可以依法给予处罚。</w:t>
                              </w:r>
                              <w:r>
                                <w:rPr>
                                  <w:rFonts w:ascii="宋体" w:hAnsi="宋体" w:eastAsia="宋体"/>
                                  <w:color w:val="000000"/>
                                </w:rPr>
                                <w:br w:type="textWrapping"/>
                              </w:r>
                              <w:r>
                                <w:rPr>
                                  <w:rFonts w:ascii="宋体" w:hAnsi="宋体" w:eastAsia="宋体"/>
                                  <w:color w:val="000000"/>
                                </w:rPr>
                                <w:t>2.《中华人民共和国审计法实施条例》第五十三条：</w:t>
                              </w:r>
                              <w:r>
                                <w:rPr>
                                  <w:rFonts w:ascii="宋体" w:hAnsi="宋体" w:eastAsia="宋体"/>
                                  <w:color w:val="000000"/>
                                </w:rPr>
                                <w:br w:type="textWrapping"/>
                              </w:r>
                              <w:r>
                                <w:rPr>
                                  <w:rFonts w:ascii="宋体" w:hAnsi="宋体" w:eastAsia="宋体"/>
                                  <w:color w:val="000000"/>
                                </w:rPr>
                                <w:t>对被审计单位违反国家规定的财务收支行为，由审计机关在法定职权范围内责令改正，</w:t>
                              </w:r>
                              <w:r>
                                <w:rPr>
                                  <w:rFonts w:ascii="宋体" w:hAnsi="宋体" w:eastAsia="宋体"/>
                                  <w:color w:val="000000"/>
                                </w:rPr>
                                <w:br w:type="textWrapping"/>
                              </w:r>
                              <w:r>
                                <w:rPr>
                                  <w:rFonts w:ascii="宋体" w:hAnsi="宋体" w:eastAsia="宋体"/>
                                  <w:color w:val="000000"/>
                                </w:rPr>
                                <w:t>给予警告，通报批评，依照本条例第五十二条规定对违法取得的资产作出处理；</w:t>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尖山区审计局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拒绝或者拖延提供与审计事项有关的资料的，或者提供的资料不真实、不完整的，或者拒绝、阻碍检查的处罚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《中华人民共和国审计法》(第四十三条)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《中华人民共和国审计法》(第四十三条)法律.全国人大.1、</w:t>
                              </w:r>
                              <w:r>
                                <w:rPr>
                                  <w:rFonts w:ascii="宋体" w:hAnsi="宋体" w:eastAsia="宋体"/>
                                  <w:color w:val="000000"/>
                                </w:rPr>
                                <w:br w:type="textWrapping"/>
                              </w:r>
                              <w:r>
                                <w:rPr>
                                  <w:rFonts w:ascii="宋体" w:hAnsi="宋体" w:eastAsia="宋体"/>
                                  <w:color w:val="000000"/>
                                </w:rPr>
                                <w:t>《中华人民共和国审计法》第四十三条“被审计单位违反本法规定，</w:t>
                              </w:r>
                              <w:r>
                                <w:rPr>
                                  <w:rFonts w:ascii="宋体" w:hAnsi="宋体" w:eastAsia="宋体"/>
                                  <w:color w:val="000000"/>
                                </w:rPr>
                                <w:br w:type="textWrapping"/>
                              </w:r>
                              <w:r>
                                <w:rPr>
                                  <w:rFonts w:ascii="宋体" w:hAnsi="宋体" w:eastAsia="宋体"/>
                                  <w:color w:val="000000"/>
                                </w:rPr>
                                <w:t>拒绝或者拖延提供与审计事项有关的资料的，或者提供的资料不真实、不完整的，</w:t>
                              </w:r>
                              <w:r>
                                <w:rPr>
                                  <w:rFonts w:ascii="宋体" w:hAnsi="宋体" w:eastAsia="宋体"/>
                                  <w:color w:val="000000"/>
                                </w:rPr>
                                <w:br w:type="textWrapping"/>
                              </w:r>
                              <w:r>
                                <w:rPr>
                                  <w:rFonts w:ascii="宋体" w:hAnsi="宋体" w:eastAsia="宋体"/>
                                  <w:color w:val="000000"/>
                                </w:rPr>
                                <w:t>或者拒绝、阻碍检查的，由审计机关责令改正，可以通报批评，给予警告；拒不改正的，</w:t>
                              </w:r>
                              <w:r>
                                <w:rPr>
                                  <w:rFonts w:ascii="宋体" w:hAnsi="宋体" w:eastAsia="宋体"/>
                                  <w:color w:val="000000"/>
                                </w:rPr>
                                <w:br w:type="textWrapping"/>
                              </w:r>
                              <w:r>
                                <w:rPr>
                                  <w:rFonts w:ascii="宋体" w:hAnsi="宋体" w:eastAsia="宋体"/>
                                  <w:color w:val="000000"/>
                                </w:rPr>
                                <w:t>依法追究责任。”2、《中华人民共和国审计法实施条例》第四十七条</w:t>
                              </w:r>
                              <w:r>
                                <w:rPr>
                                  <w:rFonts w:ascii="宋体" w:hAnsi="宋体" w:eastAsia="宋体"/>
                                  <w:color w:val="000000"/>
                                </w:rPr>
                                <w:br w:type="textWrapping"/>
                              </w:r>
                              <w:r>
                                <w:rPr>
                                  <w:rFonts w:ascii="宋体" w:hAnsi="宋体" w:eastAsia="宋体"/>
                                  <w:color w:val="000000"/>
                                </w:rPr>
                                <w:t>“被审计单位违反审计法和本条例的规定，拒绝、拖延提供与审计事项有关的资料，</w:t>
                              </w:r>
                              <w:r>
                                <w:rPr>
                                  <w:rFonts w:ascii="宋体" w:hAnsi="宋体" w:eastAsia="宋体"/>
                                  <w:color w:val="000000"/>
                                </w:rPr>
                                <w:br w:type="textWrapping"/>
                              </w:r>
                              <w:r>
                                <w:rPr>
                                  <w:rFonts w:ascii="宋体" w:hAnsi="宋体" w:eastAsia="宋体"/>
                                  <w:color w:val="000000"/>
                                </w:rPr>
                                <w:t>或者提供的资料不真实、不完整的，或者拒绝、阻碍检查的，由审计机关责令改正，</w:t>
                              </w:r>
                              <w:r>
                                <w:rPr>
                                  <w:rFonts w:ascii="宋体" w:hAnsi="宋体" w:eastAsia="宋体"/>
                                  <w:color w:val="000000"/>
                                </w:rPr>
                                <w:br w:type="textWrapping"/>
                              </w:r>
                              <w:r>
                                <w:rPr>
                                  <w:rFonts w:ascii="宋体" w:hAnsi="宋体" w:eastAsia="宋体"/>
                                  <w:color w:val="000000"/>
                                </w:rPr>
                                <w:t>可以通报批评，给予警告；拒不改正的，对被审计单位可以处5万元以下的罚款，</w:t>
                              </w:r>
                              <w:r>
                                <w:rPr>
                                  <w:rFonts w:ascii="宋体" w:hAnsi="宋体" w:eastAsia="宋体"/>
                                  <w:color w:val="000000"/>
                                </w:rPr>
                                <w:br w:type="textWrapping"/>
                              </w:r>
                              <w:r>
                                <w:rPr>
                                  <w:rFonts w:ascii="宋体" w:hAnsi="宋体" w:eastAsia="宋体"/>
                                  <w:color w:val="000000"/>
                                </w:rPr>
                                <w:t>对直接负责的主管人员和其他直接责任人员，可以处2万元以下的罚款，</w:t>
                              </w:r>
                              <w:r>
                                <w:rPr>
                                  <w:rFonts w:ascii="宋体" w:hAnsi="宋体" w:eastAsia="宋体"/>
                                  <w:color w:val="000000"/>
                                </w:rPr>
                                <w:br w:type="textWrapping"/>
                              </w:r>
                              <w:r>
                                <w:rPr>
                                  <w:rFonts w:ascii="宋体" w:hAnsi="宋体" w:eastAsia="宋体"/>
                                  <w:color w:val="000000"/>
                                </w:rPr>
                                <w:t>审计机关认为应当给予处分的，向有关主管机关、单位提出给予处分的建议；</w:t>
                              </w:r>
                              <w:r>
                                <w:rPr>
                                  <w:rFonts w:ascii="宋体" w:hAnsi="宋体" w:eastAsia="宋体"/>
                                  <w:color w:val="000000"/>
                                </w:rPr>
                                <w:br w:type="textWrapping"/>
                              </w:r>
                              <w:r>
                                <w:rPr>
                                  <w:rFonts w:ascii="宋体" w:hAnsi="宋体" w:eastAsia="宋体"/>
                                  <w:color w:val="000000"/>
                                </w:rPr>
                                <w:t>构成犯罪的，依法追究刑事责任。</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尖山区审计局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行政强制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违反国家规定的财政收支、财务收支行为制止无效的行政强制</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《中华人民共和国审计法》(第三十四条第三款、第四款)</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《中华人民共和国审计法》(第三十四条第三款、第四款)法律.全国人大.《中华人民共和国审计法》第三十四条第三款、第四款“……审计机关对被</w:t>
                              </w:r>
                              <w:r>
                                <w:rPr>
                                  <w:rFonts w:ascii="宋体" w:hAnsi="宋体" w:eastAsia="宋体"/>
                                  <w:color w:val="000000"/>
                                </w:rPr>
                                <w:br w:type="textWrapping"/>
                              </w:r>
                              <w:r>
                                <w:rPr>
                                  <w:rFonts w:ascii="宋体" w:hAnsi="宋体" w:eastAsia="宋体"/>
                                  <w:color w:val="000000"/>
                                </w:rPr>
                                <w:t>审计单位正在进行的违反国家规定的财政收支、财务收支行为，有权予以制止；制止无效的，</w:t>
                              </w:r>
                              <w:r>
                                <w:rPr>
                                  <w:rFonts w:ascii="宋体" w:hAnsi="宋体" w:eastAsia="宋体"/>
                                  <w:color w:val="000000"/>
                                </w:rPr>
                                <w:br w:type="textWrapping"/>
                              </w:r>
                              <w:r>
                                <w:rPr>
                                  <w:rFonts w:ascii="宋体" w:hAnsi="宋体" w:eastAsia="宋体"/>
                                  <w:color w:val="000000"/>
                                </w:rPr>
                                <w:t>经县级以上人民政府审计机关负责人批准，通知财政部门和有关主管部门暂停拨付与违反国家</w:t>
                              </w:r>
                              <w:r>
                                <w:rPr>
                                  <w:rFonts w:ascii="宋体" w:hAnsi="宋体" w:eastAsia="宋体"/>
                                  <w:color w:val="000000"/>
                                </w:rPr>
                                <w:br w:type="textWrapping"/>
                              </w:r>
                              <w:r>
                                <w:rPr>
                                  <w:rFonts w:ascii="宋体" w:hAnsi="宋体" w:eastAsia="宋体"/>
                                  <w:color w:val="000000"/>
                                </w:rPr>
                                <w:t>规定的财政收支、财务收支行为直接有关的款项，已经拨付的，暂停使用。</w:t>
                              </w:r>
                              <w:r>
                                <w:rPr>
                                  <w:rFonts w:ascii="宋体" w:hAnsi="宋体" w:eastAsia="宋体"/>
                                  <w:color w:val="000000"/>
                                </w:rPr>
                                <w:br w:type="textWrapping"/>
                              </w:r>
                              <w:r>
                                <w:rPr>
                                  <w:rFonts w:ascii="宋体" w:hAnsi="宋体" w:eastAsia="宋体"/>
                                  <w:color w:val="000000"/>
                                </w:rPr>
                                <w:t>审计机关采取前两款规定的措施不得影响被审计单位合法的业务活动和生产经营活动。</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尖山区审计局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行政强制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转移、隐匿、篡改、毁弃与财政收支或者财务收支有关的资料，转移、隐匿所持有的违反国家规定取得的资产的行政强制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《中华人民共和国审计法》(第三十四条)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《中华人民共和国审计法》(第三十四条)法律.全国人大.1《中华人民共和国审计法》第三十四条“审计机关进行审计时，</w:t>
                              </w:r>
                              <w:r>
                                <w:rPr>
                                  <w:rFonts w:ascii="宋体" w:hAnsi="宋体" w:eastAsia="宋体"/>
                                  <w:color w:val="000000"/>
                                </w:rPr>
                                <w:br w:type="textWrapping"/>
                              </w:r>
                              <w:r>
                                <w:rPr>
                                  <w:rFonts w:ascii="宋体" w:hAnsi="宋体" w:eastAsia="宋体"/>
                                  <w:color w:val="000000"/>
                                </w:rPr>
                                <w:t>被审计单位不得转移、隐匿、篡改、毁弃会计凭证、会计账簿、</w:t>
                              </w:r>
                              <w:r>
                                <w:rPr>
                                  <w:rFonts w:ascii="宋体" w:hAnsi="宋体" w:eastAsia="宋体"/>
                                  <w:color w:val="000000"/>
                                </w:rPr>
                                <w:br w:type="textWrapping"/>
                              </w:r>
                              <w:r>
                                <w:rPr>
                                  <w:rFonts w:ascii="宋体" w:hAnsi="宋体" w:eastAsia="宋体"/>
                                  <w:color w:val="000000"/>
                                </w:rPr>
                                <w:t>财务会计报告以及其他与财政收支或者财务收支有关的资料，不得转移、</w:t>
                              </w:r>
                              <w:r>
                                <w:rPr>
                                  <w:rFonts w:ascii="宋体" w:hAnsi="宋体" w:eastAsia="宋体"/>
                                  <w:color w:val="000000"/>
                                </w:rPr>
                                <w:br w:type="textWrapping"/>
                              </w:r>
                              <w:r>
                                <w:rPr>
                                  <w:rFonts w:ascii="宋体" w:hAnsi="宋体" w:eastAsia="宋体"/>
                                  <w:color w:val="000000"/>
                                </w:rPr>
                                <w:t>隐匿所持有的违反国家规定取得的资产。审计机关对被审计单位违反前款规定的行为，</w:t>
                              </w:r>
                              <w:r>
                                <w:rPr>
                                  <w:rFonts w:ascii="宋体" w:hAnsi="宋体" w:eastAsia="宋体"/>
                                  <w:color w:val="000000"/>
                                </w:rPr>
                                <w:br w:type="textWrapping"/>
                              </w:r>
                              <w:r>
                                <w:rPr>
                                  <w:rFonts w:ascii="宋体" w:hAnsi="宋体" w:eastAsia="宋体"/>
                                  <w:color w:val="000000"/>
                                </w:rPr>
                                <w:t>有权予以制止；必要时，经县级以上人民政府审计机关负责人批准，有权封存有关资料和</w:t>
                              </w:r>
                              <w:r>
                                <w:rPr>
                                  <w:rFonts w:ascii="宋体" w:hAnsi="宋体" w:eastAsia="宋体"/>
                                  <w:color w:val="000000"/>
                                </w:rPr>
                                <w:br w:type="textWrapping"/>
                              </w:r>
                              <w:r>
                                <w:rPr>
                                  <w:rFonts w:ascii="宋体" w:hAnsi="宋体" w:eastAsia="宋体"/>
                                  <w:color w:val="000000"/>
                                </w:rPr>
                                <w:t>违反国家规定取得的资产；对其中在金融机构的有关存款需要予以冻结的，</w:t>
                              </w:r>
                              <w:r>
                                <w:rPr>
                                  <w:rFonts w:ascii="宋体" w:hAnsi="宋体" w:eastAsia="宋体"/>
                                  <w:color w:val="000000"/>
                                </w:rPr>
                                <w:br w:type="textWrapping"/>
                              </w:r>
                              <w:r>
                                <w:rPr>
                                  <w:rFonts w:ascii="宋体" w:hAnsi="宋体" w:eastAsia="宋体"/>
                                  <w:color w:val="000000"/>
                                </w:rPr>
                                <w:t>应当向人民法院提出申请。……”</w:t>
                              </w:r>
                              <w:r>
                                <w:rPr>
                                  <w:rFonts w:ascii="宋体" w:hAnsi="宋体" w:eastAsia="宋体"/>
                                  <w:color w:val="000000"/>
                                </w:rPr>
                                <w:br w:type="textWrapping"/>
                              </w:r>
                              <w:r>
                                <w:rPr>
                                  <w:rFonts w:ascii="宋体" w:hAnsi="宋体" w:eastAsia="宋体"/>
                                  <w:color w:val="000000"/>
                                </w:rPr>
                                <w:t xml:space="preserve"> 2《中华人民共和国审计法实施条例》第五十条“</w:t>
                              </w:r>
                              <w:r>
                                <w:rPr>
                                  <w:rFonts w:ascii="宋体" w:hAnsi="宋体" w:eastAsia="宋体"/>
                                  <w:color w:val="000000"/>
                                </w:rPr>
                                <w:br w:type="textWrapping"/>
                              </w:r>
                              <w:r>
                                <w:rPr>
                                  <w:rFonts w:ascii="宋体" w:hAnsi="宋体" w:eastAsia="宋体"/>
                                  <w:color w:val="000000"/>
                                </w:rPr>
                                <w:t>审计机关发现被审计单位转移、隐匿、篡改、毁弃会计凭证、会计账簿、</w:t>
                              </w:r>
                              <w:r>
                                <w:rPr>
                                  <w:rFonts w:ascii="宋体" w:hAnsi="宋体" w:eastAsia="宋体"/>
                                  <w:color w:val="000000"/>
                                </w:rPr>
                                <w:br w:type="textWrapping"/>
                              </w:r>
                              <w:r>
                                <w:rPr>
                                  <w:rFonts w:ascii="宋体" w:hAnsi="宋体" w:eastAsia="宋体"/>
                                  <w:color w:val="000000"/>
                                </w:rPr>
                                <w:t>会计报表以及其他与财政收支或者财务收支有关的资料的，有权予以制止，</w:t>
                              </w:r>
                              <w:r>
                                <w:rPr>
                                  <w:rFonts w:ascii="宋体" w:hAnsi="宋体" w:eastAsia="宋体"/>
                                  <w:color w:val="000000"/>
                                </w:rPr>
                                <w:br w:type="textWrapping"/>
                              </w:r>
                              <w:r>
                                <w:rPr>
                                  <w:rFonts w:ascii="宋体" w:hAnsi="宋体" w:eastAsia="宋体"/>
                                  <w:color w:val="000000"/>
                                </w:rPr>
                                <w:t>责令交出、改正或者采取措施予以补救，并采取本条例第三十二条规定的措施。”</w:t>
                              </w:r>
                              <w:r>
                                <w:rPr>
                                  <w:rFonts w:ascii="宋体" w:hAnsi="宋体" w:eastAsia="宋体"/>
                                  <w:color w:val="000000"/>
                                </w:rPr>
                                <w:br w:type="textWrapping"/>
                              </w:r>
                              <w:r>
                                <w:rPr>
                                  <w:rFonts w:ascii="宋体" w:hAnsi="宋体" w:eastAsia="宋体"/>
                                  <w:color w:val="000000"/>
                                </w:rPr>
                                <w:t>3《中华人民共和国审计法实施条例》第五十一条“审计机关发现被审计单位转移、</w:t>
                              </w:r>
                              <w:r>
                                <w:rPr>
                                  <w:rFonts w:ascii="宋体" w:hAnsi="宋体" w:eastAsia="宋体"/>
                                  <w:color w:val="000000"/>
                                </w:rPr>
                                <w:br w:type="textWrapping"/>
                              </w:r>
                              <w:r>
                                <w:rPr>
                                  <w:rFonts w:ascii="宋体" w:hAnsi="宋体" w:eastAsia="宋体"/>
                                  <w:color w:val="000000"/>
                                </w:rPr>
                                <w:t>隐匿违法取得的资产的，有权予以制止，</w:t>
                              </w:r>
                              <w:r>
                                <w:rPr>
                                  <w:rFonts w:ascii="宋体" w:hAnsi="宋体" w:eastAsia="宋体"/>
                                  <w:color w:val="000000"/>
                                </w:rPr>
                                <w:br w:type="textWrapping"/>
                              </w:r>
                              <w:r>
                                <w:rPr>
                                  <w:rFonts w:ascii="宋体" w:hAnsi="宋体" w:eastAsia="宋体"/>
                                  <w:color w:val="000000"/>
                                </w:rPr>
                                <w:t>或者提请人民政府或者有关主管部门予以制止，或者依法申请人民法院采取财产保全措施。</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尖山区审计局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查询被审计单位在金融机构账户和被审计单位以个人名义在金融机构存款的行政监督检查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《中华人民共和国审计法实施条例》(第三十三条)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实施条例》(第三十三条)法律.全国人大.《中华人民共和国审计法实施条例》第三十三条审计机关依法进行审计监督时，被审计单位不得转移、隐匿所持有的下列违反国家规定取得的资产：</w:t>
                              </w:r>
                              <w:r>
                                <w:rPr>
                                  <w:rFonts w:ascii="宋体" w:hAnsi="宋体" w:eastAsia="宋体"/>
                                  <w:color w:val="000000"/>
                                </w:rPr>
                                <w:br w:type="textWrapping"/>
                              </w:r>
                              <w:r>
                                <w:rPr>
                                  <w:rFonts w:ascii="宋体" w:hAnsi="宋体" w:eastAsia="宋体"/>
                                  <w:color w:val="000000"/>
                                </w:rPr>
                                <w:t>　　（一）弄虚作假骗取的财政拨款、银行贷款以及物资；</w:t>
                              </w:r>
                              <w:r>
                                <w:rPr>
                                  <w:rFonts w:ascii="宋体" w:hAnsi="宋体" w:eastAsia="宋体"/>
                                  <w:color w:val="000000"/>
                                </w:rPr>
                                <w:br w:type="textWrapping"/>
                              </w:r>
                              <w:r>
                                <w:rPr>
                                  <w:rFonts w:ascii="宋体" w:hAnsi="宋体" w:eastAsia="宋体"/>
                                  <w:color w:val="000000"/>
                                </w:rPr>
                                <w:t>　　（二）违反国家规定享受国家补贴、补助、贴息、免息、减税、免税、退税等优惠政策取得的资产；</w:t>
                              </w:r>
                              <w:r>
                                <w:rPr>
                                  <w:rFonts w:ascii="宋体" w:hAnsi="宋体" w:eastAsia="宋体"/>
                                  <w:color w:val="000000"/>
                                </w:rPr>
                                <w:br w:type="textWrapping"/>
                              </w:r>
                              <w:r>
                                <w:rPr>
                                  <w:rFonts w:ascii="宋体" w:hAnsi="宋体" w:eastAsia="宋体"/>
                                  <w:color w:val="000000"/>
                                </w:rPr>
                                <w:t>　　（三）违反国家规定向他人收取的款项、实物；</w:t>
                              </w:r>
                              <w:r>
                                <w:rPr>
                                  <w:rFonts w:ascii="宋体" w:hAnsi="宋体" w:eastAsia="宋体"/>
                                  <w:color w:val="000000"/>
                                </w:rPr>
                                <w:br w:type="textWrapping"/>
                              </w:r>
                              <w:r>
                                <w:rPr>
                                  <w:rFonts w:ascii="宋体" w:hAnsi="宋体" w:eastAsia="宋体"/>
                                  <w:color w:val="000000"/>
                                </w:rPr>
                                <w:t>　　（四）违反国家规定处分国有资产取得的收益；</w:t>
                              </w:r>
                              <w:r>
                                <w:rPr>
                                  <w:rFonts w:ascii="宋体" w:hAnsi="宋体" w:eastAsia="宋体"/>
                                  <w:color w:val="000000"/>
                                </w:rPr>
                                <w:br w:type="textWrapping"/>
                              </w:r>
                              <w:r>
                                <w:rPr>
                                  <w:rFonts w:ascii="宋体" w:hAnsi="宋体" w:eastAsia="宋体"/>
                                  <w:color w:val="000000"/>
                                </w:rPr>
                                <w:t>　　（五）违反国家规定取得的其他资产。</w:t>
                              </w:r>
                              <w:r>
                                <w:rPr>
                                  <w:rFonts w:ascii="宋体" w:hAnsi="宋体" w:eastAsia="宋体"/>
                                  <w:color w:val="000000"/>
                                </w:rPr>
                                <w:br w:type="textWrapping"/>
                              </w:r>
                              <w:r>
                                <w:rPr>
                                  <w:rFonts w:ascii="宋体" w:hAnsi="宋体" w:eastAsia="宋体"/>
                                  <w:color w:val="000000"/>
                                </w:rPr>
                                <w:t>　　审计机关依照法定程序，可以通知对被审计单位资金拨付负有管理职责或者对其资金使用负有监督职责的部门，暂停拨付与违反国家规定的财政收支、财务收支行为直接有关的款项；已经拨付的，暂停使用。</w:t>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尖山区审计局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被审计单位执行审计决定情况的行政监督检查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《中华人民共和国审计法实施条例》(第四十三条)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《中华人民共和国审计法实施条例》(第四十三条) 法律.全国人大.《中华人民共和国审计法实施条例》第四十三条审计机关作出审</w:t>
                              </w:r>
                              <w:r>
                                <w:rPr>
                                  <w:rFonts w:ascii="宋体" w:hAnsi="宋体" w:eastAsia="宋体"/>
                                  <w:color w:val="000000"/>
                                </w:rPr>
                                <w:br w:type="textWrapping"/>
                              </w:r>
                              <w:r>
                                <w:rPr>
                                  <w:rFonts w:ascii="宋体" w:hAnsi="宋体" w:eastAsia="宋体"/>
                                  <w:color w:val="000000"/>
                                </w:rPr>
                                <w:t>计决定后，送达被审计单位执行；审计决定需要有关主管部门协助执行的，</w:t>
                              </w:r>
                              <w:r>
                                <w:rPr>
                                  <w:rFonts w:ascii="宋体" w:hAnsi="宋体" w:eastAsia="宋体"/>
                                  <w:color w:val="000000"/>
                                </w:rPr>
                                <w:br w:type="textWrapping"/>
                              </w:r>
                              <w:r>
                                <w:rPr>
                                  <w:rFonts w:ascii="宋体" w:hAnsi="宋体" w:eastAsia="宋体"/>
                                  <w:color w:val="000000"/>
                                </w:rPr>
                                <w:t>应当制发协助执行审计决定通知书。</w:t>
                              </w:r>
                              <w:r>
                                <w:rPr>
                                  <w:rFonts w:ascii="宋体" w:hAnsi="宋体" w:eastAsia="宋体"/>
                                  <w:color w:val="000000"/>
                                </w:rPr>
                                <w:br w:type="textWrapping"/>
                              </w:r>
                              <w:r>
                                <w:rPr>
                                  <w:rFonts w:ascii="宋体" w:hAnsi="宋体" w:eastAsia="宋体"/>
                                  <w:color w:val="000000"/>
                                </w:rPr>
                                <w:t>　　第四十四条被审计单位应当执行审计决定，并将应当缴纳的款项按照财政管理体制和国家有关规定缴入专门账户；依法没收的违法所得和罚款，全部缴入国库。</w:t>
                              </w:r>
                              <w:r>
                                <w:rPr>
                                  <w:rFonts w:ascii="宋体" w:hAnsi="宋体" w:eastAsia="宋体"/>
                                  <w:color w:val="000000"/>
                                </w:rPr>
                                <w:br w:type="textWrapping"/>
                              </w:r>
                              <w:r>
                                <w:rPr>
                                  <w:rFonts w:ascii="宋体" w:hAnsi="宋体" w:eastAsia="宋体"/>
                                  <w:color w:val="000000"/>
                                </w:rPr>
                                <w:t>　　被审计单位或者协助执行的有关主管部门应当自审计决定生效之日起30日内，将审计决定的执行情况书面报告审计机关。</w:t>
                              </w:r>
                              <w:r>
                                <w:rPr>
                                  <w:rFonts w:ascii="宋体" w:hAnsi="宋体" w:eastAsia="宋体"/>
                                  <w:color w:val="000000"/>
                                </w:rPr>
                                <w:br w:type="textWrapping"/>
                              </w:r>
                              <w:r>
                                <w:rPr>
                                  <w:rFonts w:ascii="宋体" w:hAnsi="宋体" w:eastAsia="宋体"/>
                                  <w:color w:val="000000"/>
                                </w:rPr>
                                <w:t>　　第四十五条审计机关应当自审计决定生效之日起3个月内，检查审计决定的执行情况。被审计单位未按规定期限和要求执行审计决定的，审计机关应当责令执行；仍不执行的，申请人民法院强制执行。</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尖山区审计局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国家财政收支有关的特定事项的行政监督检查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《中华人民共和国审计法》(第二十七条)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《中华人民共和国审计法》(第二十七条)</w:t>
                              </w:r>
                              <w:r>
                                <w:rPr>
                                  <w:rFonts w:ascii="宋体" w:hAnsi="宋体" w:eastAsia="宋体"/>
                                  <w:color w:val="000000"/>
                                </w:rPr>
                                <w:br w:type="textWrapping"/>
                              </w:r>
                              <w:r>
                                <w:rPr>
                                  <w:rFonts w:ascii="宋体" w:hAnsi="宋体" w:eastAsia="宋体"/>
                                  <w:color w:val="000000"/>
                                </w:rPr>
                                <w:t>法律.全国人大.《中华人民共和国审计法》第二十七条 审计机关有权</w:t>
                              </w:r>
                              <w:r>
                                <w:rPr>
                                  <w:rFonts w:ascii="宋体" w:hAnsi="宋体" w:eastAsia="宋体"/>
                                  <w:color w:val="000000"/>
                                </w:rPr>
                                <w:br w:type="textWrapping"/>
                              </w:r>
                              <w:r>
                                <w:rPr>
                                  <w:rFonts w:ascii="宋体" w:hAnsi="宋体" w:eastAsia="宋体"/>
                                  <w:color w:val="000000"/>
                                </w:rPr>
                                <w:t>对与国家财政收支有关的特定事项，向有关地方、部门、</w:t>
                              </w:r>
                              <w:r>
                                <w:rPr>
                                  <w:rFonts w:ascii="宋体" w:hAnsi="宋体" w:eastAsia="宋体"/>
                                  <w:color w:val="000000"/>
                                </w:rPr>
                                <w:br w:type="textWrapping"/>
                              </w:r>
                              <w:r>
                                <w:rPr>
                                  <w:rFonts w:ascii="宋体" w:hAnsi="宋体" w:eastAsia="宋体"/>
                                  <w:color w:val="000000"/>
                                </w:rPr>
                                <w:t>单位进行专项审计调查，并向本级人民政府和上一级审计机关报告审计调查结果。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尖山区审计局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社会保障基金、社会捐赠资金以及其他有关基金、奖金的财务收支的行政监督检查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《中华人民共和国审计法》(第二十三条)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《中华人民共和国审计法》(第二十三条)法律.全国人大《中华人民共和国审计法》第二十三条</w:t>
                              </w:r>
                              <w:r>
                                <w:rPr>
                                  <w:rFonts w:ascii="宋体" w:hAnsi="宋体" w:eastAsia="宋体"/>
                                  <w:color w:val="000000"/>
                                </w:rPr>
                                <w:br w:type="textWrapping"/>
                              </w:r>
                              <w:r>
                                <w:rPr>
                                  <w:rFonts w:ascii="宋体" w:hAnsi="宋体" w:eastAsia="宋体"/>
                                  <w:color w:val="000000"/>
                                </w:rPr>
                                <w:t>审计机关对政府部门管理的和其他单位受政府委托管理的社会保障基金、</w:t>
                              </w:r>
                              <w:r>
                                <w:rPr>
                                  <w:rFonts w:ascii="宋体" w:hAnsi="宋体" w:eastAsia="宋体"/>
                                  <w:color w:val="000000"/>
                                </w:rPr>
                                <w:br w:type="textWrapping"/>
                              </w:r>
                              <w:r>
                                <w:rPr>
                                  <w:rFonts w:ascii="宋体" w:hAnsi="宋体" w:eastAsia="宋体"/>
                                  <w:color w:val="000000"/>
                                </w:rPr>
                                <w:t>社会捐赠资金以及其他有关基金、资金的财务收支，进行审计监督。</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尖山区审计局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经济责任履行情况的行政监督检查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《中华人民共和国审计法》(第二十五条)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《中华人民共和国审计法》(第二十五条)法律.全国人大.《中华人民共和国审计法》第二十五条</w:t>
                              </w:r>
                              <w:r>
                                <w:rPr>
                                  <w:rFonts w:ascii="宋体" w:hAnsi="宋体" w:eastAsia="宋体"/>
                                  <w:color w:val="000000"/>
                                </w:rPr>
                                <w:br w:type="textWrapping"/>
                              </w:r>
                              <w:r>
                                <w:rPr>
                                  <w:rFonts w:ascii="宋体" w:hAnsi="宋体" w:eastAsia="宋体"/>
                                  <w:color w:val="000000"/>
                                </w:rPr>
                                <w:t xml:space="preserve"> 审计机关按照国家有关规定，对国家机关和依法属于审计机关审</w:t>
                              </w:r>
                              <w:r>
                                <w:rPr>
                                  <w:rFonts w:ascii="宋体" w:hAnsi="宋体" w:eastAsia="宋体"/>
                                  <w:color w:val="000000"/>
                                </w:rPr>
                                <w:br w:type="textWrapping"/>
                              </w:r>
                              <w:r>
                                <w:rPr>
                                  <w:rFonts w:ascii="宋体" w:hAnsi="宋体" w:eastAsia="宋体"/>
                                  <w:color w:val="000000"/>
                                </w:rPr>
                                <w:t>计监督对象的其他单位的主要负责人，在任职期间对本地区、</w:t>
                              </w:r>
                              <w:r>
                                <w:rPr>
                                  <w:rFonts w:ascii="宋体" w:hAnsi="宋体" w:eastAsia="宋体"/>
                                  <w:color w:val="000000"/>
                                </w:rPr>
                                <w:br w:type="textWrapping"/>
                              </w:r>
                              <w:r>
                                <w:rPr>
                                  <w:rFonts w:ascii="宋体" w:hAnsi="宋体" w:eastAsia="宋体"/>
                                  <w:color w:val="000000"/>
                                </w:rPr>
                                <w:t>本部门或者本单位的财政收支、财务收支以及有关经济活动应负经济责任的履行情况，</w:t>
                              </w:r>
                              <w:r>
                                <w:rPr>
                                  <w:rFonts w:ascii="宋体" w:hAnsi="宋体" w:eastAsia="宋体"/>
                                  <w:color w:val="000000"/>
                                </w:rPr>
                                <w:br w:type="textWrapping"/>
                              </w:r>
                              <w:r>
                                <w:rPr>
                                  <w:rFonts w:ascii="宋体" w:hAnsi="宋体" w:eastAsia="宋体"/>
                                  <w:color w:val="000000"/>
                                </w:rPr>
                                <w:t xml:space="preserve">进行审计监督。                                                 </w:t>
                              </w:r>
                              <w:r>
                                <w:rPr>
                                  <w:rFonts w:ascii="宋体" w:hAnsi="宋体" w:eastAsia="宋体"/>
                                  <w:color w:val="000000"/>
                                </w:rPr>
                                <w:br w:type="textWrapping"/>
                              </w:r>
                              <w:r>
                                <w:rPr>
                                  <w:rFonts w:ascii="宋体" w:hAnsi="宋体" w:eastAsia="宋体"/>
                                  <w:color w:val="000000"/>
                                </w:rPr>
                                <w:t>法规.中央办公厅.《党政主要领导干部和国有企业领导人员经济责任审计规定》</w:t>
                              </w:r>
                              <w:r>
                                <w:rPr>
                                  <w:rFonts w:ascii="宋体" w:hAnsi="宋体" w:eastAsia="宋体"/>
                                  <w:color w:val="000000"/>
                                </w:rPr>
                                <w:br w:type="textWrapping"/>
                              </w:r>
                              <w:r>
                                <w:rPr>
                                  <w:rFonts w:ascii="宋体" w:hAnsi="宋体" w:eastAsia="宋体"/>
                                  <w:color w:val="000000"/>
                                </w:rPr>
                                <w:t>第五条 领导干部履行经济责任的情况，应当依法接受审计监督。</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尖山区审计局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国有金融机构的资产、负债、损益的行政监督检查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《中华人民共和国审计法实施条例、中华人民共和国审计法》(《中华人民共和国审计法》第十八条第二款、《中华人民共和国审计法实施条例》第十九条)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《中华人民共和国审计法实施条例、中华人民共和国审计法》(《中华人民共和国审计法》第十八条第二款、《中华人民共和国审计法实施条例》第十九条) 法律.全国人大.1《中华人民共和国审计法》第十八条第二款：</w:t>
                              </w:r>
                              <w:r>
                                <w:rPr>
                                  <w:rFonts w:ascii="宋体" w:hAnsi="宋体" w:eastAsia="宋体"/>
                                  <w:color w:val="000000"/>
                                </w:rPr>
                                <w:br w:type="textWrapping"/>
                              </w:r>
                              <w:r>
                                <w:rPr>
                                  <w:rFonts w:ascii="宋体" w:hAnsi="宋体" w:eastAsia="宋体"/>
                                  <w:color w:val="000000"/>
                                </w:rPr>
                                <w:t>审计机关对国有金融机构的资产、</w:t>
                              </w:r>
                              <w:r>
                                <w:rPr>
                                  <w:rFonts w:ascii="宋体" w:hAnsi="宋体" w:eastAsia="宋体"/>
                                  <w:color w:val="000000"/>
                                </w:rPr>
                                <w:br w:type="textWrapping"/>
                              </w:r>
                              <w:r>
                                <w:rPr>
                                  <w:rFonts w:ascii="宋体" w:hAnsi="宋体" w:eastAsia="宋体"/>
                                  <w:color w:val="000000"/>
                                </w:rPr>
                                <w:t>负债、损益，进行审计监督。</w:t>
                              </w:r>
                              <w:r>
                                <w:rPr>
                                  <w:rFonts w:ascii="宋体" w:hAnsi="宋体" w:eastAsia="宋体"/>
                                  <w:color w:val="000000"/>
                                </w:rPr>
                                <w:br w:type="textWrapping"/>
                              </w:r>
                              <w:r>
                                <w:rPr>
                                  <w:rFonts w:ascii="宋体" w:hAnsi="宋体" w:eastAsia="宋体"/>
                                  <w:color w:val="000000"/>
                                </w:rPr>
                                <w:t xml:space="preserve">    2《中华人民共和国审计法实施条例》第十九条：</w:t>
                              </w:r>
                              <w:r>
                                <w:rPr>
                                  <w:rFonts w:ascii="宋体" w:hAnsi="宋体" w:eastAsia="宋体"/>
                                  <w:color w:val="000000"/>
                                </w:rPr>
                                <w:br w:type="textWrapping"/>
                              </w:r>
                              <w:r>
                                <w:rPr>
                                  <w:rFonts w:ascii="宋体" w:hAnsi="宋体" w:eastAsia="宋体"/>
                                  <w:color w:val="000000"/>
                                </w:rPr>
                                <w:t>审计法第二十一条所称国有资本占控股地位或者主导地位的企业、金融机构，包括：</w:t>
                              </w:r>
                              <w:r>
                                <w:rPr>
                                  <w:rFonts w:ascii="宋体" w:hAnsi="宋体" w:eastAsia="宋体"/>
                                  <w:color w:val="000000"/>
                                </w:rPr>
                                <w:br w:type="textWrapping"/>
                              </w:r>
                              <w:r>
                                <w:rPr>
                                  <w:rFonts w:ascii="宋体" w:hAnsi="宋体" w:eastAsia="宋体"/>
                                  <w:color w:val="000000"/>
                                </w:rPr>
                                <w:t>　　（一）国有资本占企业、金融机构资本（股本）总额的比例超过50%的；</w:t>
                              </w:r>
                              <w:r>
                                <w:rPr>
                                  <w:rFonts w:ascii="宋体" w:hAnsi="宋体" w:eastAsia="宋体"/>
                                  <w:color w:val="000000"/>
                                </w:rPr>
                                <w:br w:type="textWrapping"/>
                              </w:r>
                              <w:r>
                                <w:rPr>
                                  <w:rFonts w:ascii="宋体" w:hAnsi="宋体" w:eastAsia="宋体"/>
                                  <w:color w:val="000000"/>
                                </w:rPr>
                                <w:t>　　（二）国有资本占企业、金融机构资本（股本）总额的比例在51%以下，但国有资本投资主体拥有实际控制权的。</w:t>
                              </w:r>
                              <w:r>
                                <w:rPr>
                                  <w:rFonts w:ascii="宋体" w:hAnsi="宋体" w:eastAsia="宋体"/>
                                  <w:color w:val="000000"/>
                                </w:rPr>
                                <w:br w:type="textWrapping"/>
                              </w:r>
                              <w:r>
                                <w:rPr>
                                  <w:rFonts w:ascii="宋体" w:hAnsi="宋体" w:eastAsia="宋体"/>
                                  <w:color w:val="000000"/>
                                </w:rPr>
                                <w:t>　　审计机关对前款规定的企业、金融机构，除国务院另有规定外，比照审计法第十八条第二款、第二十条规定进行审计监督。</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尖山区审计局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政府投资建设项目预算执行情况和决算的行政监督检查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《中华人民共和国审计法》(第二十二条)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《中华人民共和国审计法》(第二十二条)法律.全国人大.1《中华人民共和国审计法》第二十二条</w:t>
                              </w:r>
                              <w:r>
                                <w:rPr>
                                  <w:rFonts w:ascii="宋体" w:hAnsi="宋体" w:eastAsia="宋体"/>
                                  <w:color w:val="000000"/>
                                </w:rPr>
                                <w:br w:type="textWrapping"/>
                              </w:r>
                              <w:r>
                                <w:rPr>
                                  <w:rFonts w:ascii="宋体" w:hAnsi="宋体" w:eastAsia="宋体"/>
                                  <w:color w:val="000000"/>
                                </w:rPr>
                                <w:t>“审计机关对政府投资和以政府投资为主的建设项目的预算执行情况和决算，</w:t>
                              </w:r>
                              <w:r>
                                <w:rPr>
                                  <w:rFonts w:ascii="宋体" w:hAnsi="宋体" w:eastAsia="宋体"/>
                                  <w:color w:val="000000"/>
                                </w:rPr>
                                <w:br w:type="textWrapping"/>
                              </w:r>
                              <w:r>
                                <w:rPr>
                                  <w:rFonts w:ascii="宋体" w:hAnsi="宋体" w:eastAsia="宋体"/>
                                  <w:color w:val="000000"/>
                                </w:rPr>
                                <w:t>进行审计监督。”</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尖山区审计局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国有企业的资产、负债、损益的行政监督检查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《中华人民共和国审计法实施条例、中华人民共和国审计法》(《中华人民共和国审计法》第二十条、《中华人民共和国审计法实施条例》第十九条)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《中华人民共和国审计法实施条例、中华人民共和国审计法》(《中华人民共和国审计法》第二十条、《中华人民共和国审计法实施条例》第十九条)法律.全国人大.1《中华人民共和国审计法》第二十条  审计机关对国有企业的资产、负债、损益，</w:t>
                              </w:r>
                              <w:r>
                                <w:rPr>
                                  <w:rFonts w:ascii="宋体" w:hAnsi="宋体" w:eastAsia="宋体"/>
                                  <w:color w:val="000000"/>
                                </w:rPr>
                                <w:br w:type="textWrapping"/>
                              </w:r>
                              <w:r>
                                <w:rPr>
                                  <w:rFonts w:ascii="宋体" w:hAnsi="宋体" w:eastAsia="宋体"/>
                                  <w:color w:val="000000"/>
                                </w:rPr>
                                <w:t>进行审计监督；第二十一条  对国有资本占控股地位或者主导地位的企业、金融机构的审计监督，由国务院规定。</w:t>
                              </w:r>
                              <w:r>
                                <w:rPr>
                                  <w:rFonts w:ascii="宋体" w:hAnsi="宋体" w:eastAsia="宋体"/>
                                  <w:color w:val="000000"/>
                                </w:rPr>
                                <w:br w:type="textWrapping"/>
                              </w:r>
                              <w:r>
                                <w:rPr>
                                  <w:rFonts w:ascii="宋体" w:hAnsi="宋体" w:eastAsia="宋体"/>
                                  <w:color w:val="000000"/>
                                </w:rPr>
                                <w:t xml:space="preserve">    2《中华人民共和国审计法实施条例》第十九条 审计法第二十一条所称国有资本占</w:t>
                              </w:r>
                              <w:r>
                                <w:rPr>
                                  <w:rFonts w:ascii="宋体" w:hAnsi="宋体" w:eastAsia="宋体"/>
                                  <w:color w:val="000000"/>
                                </w:rPr>
                                <w:br w:type="textWrapping"/>
                              </w:r>
                              <w:r>
                                <w:rPr>
                                  <w:rFonts w:ascii="宋体" w:hAnsi="宋体" w:eastAsia="宋体"/>
                                  <w:color w:val="000000"/>
                                </w:rPr>
                                <w:t>控股地位或者主导地位的企业、金融机构，包括：</w:t>
                              </w:r>
                              <w:r>
                                <w:rPr>
                                  <w:rFonts w:ascii="宋体" w:hAnsi="宋体" w:eastAsia="宋体"/>
                                  <w:color w:val="000000"/>
                                </w:rPr>
                                <w:br w:type="textWrapping"/>
                              </w:r>
                              <w:r>
                                <w:rPr>
                                  <w:rFonts w:ascii="宋体" w:hAnsi="宋体" w:eastAsia="宋体"/>
                                  <w:color w:val="000000"/>
                                </w:rPr>
                                <w:t>　　（一）国有资本占企业、金融机构资本（股本）总额的比例超过50%的；</w:t>
                              </w:r>
                              <w:r>
                                <w:rPr>
                                  <w:rFonts w:ascii="宋体" w:hAnsi="宋体" w:eastAsia="宋体"/>
                                  <w:color w:val="000000"/>
                                </w:rPr>
                                <w:br w:type="textWrapping"/>
                              </w:r>
                              <w:r>
                                <w:rPr>
                                  <w:rFonts w:ascii="宋体" w:hAnsi="宋体" w:eastAsia="宋体"/>
                                  <w:color w:val="000000"/>
                                </w:rPr>
                                <w:t>　　（二）国有资本占企业、金融机构资本（股本）总额的比例在50%以下，但国有资本投资主体拥有实际控制权的。</w:t>
                              </w:r>
                              <w:r>
                                <w:rPr>
                                  <w:rFonts w:ascii="宋体" w:hAnsi="宋体" w:eastAsia="宋体"/>
                                  <w:color w:val="000000"/>
                                </w:rPr>
                                <w:br w:type="textWrapping"/>
                              </w:r>
                              <w:r>
                                <w:rPr>
                                  <w:rFonts w:ascii="宋体" w:hAnsi="宋体" w:eastAsia="宋体"/>
                                  <w:color w:val="000000"/>
                                </w:rPr>
                                <w:t>　　审计机关对前款规定的企业、金融机构，除国务院另有规定外，比照审计法第十八条第二款、第二十条规定进行审计监督</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尖山区审计局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内部审计工作的行政监督检查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《中华人民共和国审计法》(第二十九条)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《中华人民共和国审计法》(第二十九条)法律.全国人大.《中华人民共和国审计法》第二十九条</w:t>
                              </w:r>
                              <w:r>
                                <w:rPr>
                                  <w:rFonts w:ascii="宋体" w:hAnsi="宋体" w:eastAsia="宋体"/>
                                  <w:color w:val="000000"/>
                                </w:rPr>
                                <w:br w:type="textWrapping"/>
                              </w:r>
                              <w:r>
                                <w:rPr>
                                  <w:rFonts w:ascii="宋体" w:hAnsi="宋体" w:eastAsia="宋体"/>
                                  <w:color w:val="000000"/>
                                </w:rPr>
                                <w:t>“依法属于审计机关审计监督对象的单位，应当按照国家</w:t>
                              </w:r>
                              <w:r>
                                <w:rPr>
                                  <w:rFonts w:ascii="宋体" w:hAnsi="宋体" w:eastAsia="宋体"/>
                                  <w:color w:val="000000"/>
                                </w:rPr>
                                <w:br w:type="textWrapping"/>
                              </w:r>
                              <w:r>
                                <w:rPr>
                                  <w:rFonts w:ascii="宋体" w:hAnsi="宋体" w:eastAsia="宋体"/>
                                  <w:color w:val="000000"/>
                                </w:rPr>
                                <w:t>有关规定建立健全内部审计制度；</w:t>
                              </w:r>
                              <w:r>
                                <w:rPr>
                                  <w:rFonts w:ascii="宋体" w:hAnsi="宋体" w:eastAsia="宋体"/>
                                  <w:color w:val="000000"/>
                                </w:rPr>
                                <w:br w:type="textWrapping"/>
                              </w:r>
                              <w:r>
                                <w:rPr>
                                  <w:rFonts w:ascii="宋体" w:hAnsi="宋体" w:eastAsia="宋体"/>
                                  <w:color w:val="000000"/>
                                </w:rPr>
                                <w:t>其内部审计工作应当接受审计机关的业务指导和监督。”</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尖山区审计局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其他</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就审计事项有关问题向有关单位和个人进行调查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《中华人民共和国审计法》(第三十一条 、第三十二条、第三十三条、第三十四条)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《中华人民共和国审计法》(第三十一条 、第三十二条、第三十三条、第三十四条)法律.全国人大.《中华人民共和国审计法》第三十一条 审计机关有权要求被审计单位按照规定报送预算或者财务收支计划、预算执行情况、决算、财务报告，社会审计机构出具的审计报告，</w:t>
                              </w:r>
                              <w:r>
                                <w:rPr>
                                  <w:rFonts w:ascii="宋体" w:hAnsi="宋体" w:eastAsia="宋体"/>
                                  <w:color w:val="000000"/>
                                </w:rPr>
                                <w:br w:type="textWrapping"/>
                              </w:r>
                              <w:r>
                                <w:rPr>
                                  <w:rFonts w:ascii="宋体" w:hAnsi="宋体" w:eastAsia="宋体"/>
                                  <w:color w:val="000000"/>
                                </w:rPr>
                                <w:t>以及其他与财政收支或者财务收支有关的资料，被审计单位不得拒绝、拖延、谎报</w:t>
                              </w:r>
                              <w:r>
                                <w:rPr>
                                  <w:rFonts w:ascii="宋体" w:hAnsi="宋体" w:eastAsia="宋体"/>
                                  <w:color w:val="000000"/>
                                </w:rPr>
                                <w:br w:type="textWrapping"/>
                              </w:r>
                              <w:r>
                                <w:rPr>
                                  <w:rFonts w:ascii="宋体" w:hAnsi="宋体" w:eastAsia="宋体"/>
                                  <w:color w:val="000000"/>
                                </w:rPr>
                                <w:t xml:space="preserve">    第三十二条 审计机关进行审计时，有权检查被审计单位的会计凭证、会计帐簿、会计报表以及其他与财政收支或者财务收支有关的资料和资产，被审计单位不得拒绝。</w:t>
                              </w:r>
                              <w:r>
                                <w:rPr>
                                  <w:rFonts w:ascii="宋体" w:hAnsi="宋体" w:eastAsia="宋体"/>
                                  <w:color w:val="000000"/>
                                </w:rPr>
                                <w:br w:type="textWrapping"/>
                              </w:r>
                              <w:r>
                                <w:rPr>
                                  <w:rFonts w:ascii="宋体" w:hAnsi="宋体" w:eastAsia="宋体"/>
                                  <w:color w:val="000000"/>
                                </w:rPr>
                                <w:t xml:space="preserve">    第三十三条 审计机关进行审计时，有权就审计事项的有关问题向有关单位和个人进行调查，并取得有关证明材料。有关单位和个人应当支持、协助审计机关工作，如实向审计机关反映情况，提供有关证明材料。</w:t>
                              </w:r>
                              <w:r>
                                <w:rPr>
                                  <w:rFonts w:ascii="宋体" w:hAnsi="宋体" w:eastAsia="宋体"/>
                                  <w:color w:val="000000"/>
                                </w:rPr>
                                <w:br w:type="textWrapping"/>
                              </w:r>
                              <w:r>
                                <w:rPr>
                                  <w:rFonts w:ascii="宋体" w:hAnsi="宋体" w:eastAsia="宋体"/>
                                  <w:color w:val="000000"/>
                                </w:rPr>
                                <w:t xml:space="preserve">    第三十四条 审计机关进行审计时，被审计单位不得转移、隐匿、篡改、毁弃会计凭证、会计帐簿、会计报表以及其他与财政收支或者财务收支有关的资料，不得转移、隐匿所持有的违反国家规定取得的资产。</w:t>
                              </w:r>
                              <w:r>
                                <w:rPr>
                                  <w:rFonts w:ascii="宋体" w:hAnsi="宋体" w:eastAsia="宋体"/>
                                  <w:color w:val="000000"/>
                                </w:rPr>
                                <w:br w:type="textWrapping"/>
                              </w:r>
                              <w:r>
                                <w:rPr>
                                  <w:rFonts w:ascii="宋体" w:hAnsi="宋体" w:eastAsia="宋体"/>
                                  <w:color w:val="000000"/>
                                </w:rPr>
                                <w:t xml:space="preserve">    审计机关对被审计单位正在进行的违反国家规定的财政收支、财务收支行为，有权予以制止；制止无效的，经县级以上审计机关负责人批准，通知财政部门和有关主管部门暂停拨付与违反国家规定的财政收支、财务收支行为直接有关的款项，已经拨付的，暂停使用。采取该项措施不得影响被审计单位合法的业务活动和生产经营活动</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尖山区审计局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出卖、转让、不属于国家所有的档案审批</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《中华人民共和国档案法》(1987年9月5日第六届全国人民代表大会常务委员会第二十二次会议通过， 根据1996年7月5日第八届全国人民代表大会常务委员会第二十次会议《关于修改〈中华人民共和国档案法〉的决定》修正。)</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《中华人民共和国档案法》(1987年9月5日第六届全国人民代表大会常务委员会第二十二次会议通过， 根据1996年7月5日第八届全国人民代表大会常务委员会第二十次会议《关于修改〈中华人民共和国档案法〉的决定》修正。)一、《中华人民共和国档案法》(1987年9月5日第六届全国人民代表大会常务委员会第二十二次会议)：? 第十六条“集体所有的和个人所有的对国家和社会具有保存价值的或者应当保密的档案，档案所有者应当妥善保管。对于保管条件恶劣或者其他原因被认为可能导致档案严重损毁和不安全的，国家档案行政管理部门有权采取代为保管等确保档案完整和安全的措施；必要时，可以收购或者征购。前款所列档案，档案所有者可以向国家档案馆寄存或者出卖；向国家档案馆以外的任何单位或者个人出卖的，应当按照有关规定由县级以上人民政府档案行政管理部门批准。严禁倒卖牟利，严禁卖给或者赠送给外国人。二、《中华人民共和国档案法实施办法》(1999年5月5日国务院批准修订1999年6月7日国家档案局第5号令重新发布)：? 　第十七条 属于集体所有、个人所有以及其他不属于国家所有的对国家和社会具有保存价值的或者应当保密的档案，档案所有者可以向各级国家档案馆寄存、捐赠或者出卖。向各级国家档案馆以外的任何单位或者个人出卖、转让或者赠送的，必须报经县级以上人民政府档案行政管理部门批准；严禁向外国人和外国组织出卖或者赠送。</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双鸭山市尖山区档案局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对丢失、损毁、涂改、伪造档案的行为的处罚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《中华人民共和国档案法》(1987年9月5日第六届全国人民代表大会常务委员会第二十二次会议通过， 根据1996年7月5日第八届全国人民代表大会常务委员会第二十次会议《关于修改〈中华人民共和国档案法〉的决定》修正。)</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《中华人民共和国档案法》(1987年9月5日第六届全国人民代表大会常务委员会第二十二次会议通过， 根据1996年7月5日第八届全国人民代表大会常务委员会第二十次会议《关于修改〈中华人民共和国档案法〉的决定》修正。)一、《中华人民共和国档案法》(1987年9月5日第六届全国人民代表大会常务委员会第二十二次会议通过。根据1996年7月5日第八届全国人民代表大会常务委员会第二十次会议《关于修改&lt;中华人民共和国档案法&gt;的决定》修正)：? 第二十四条 有下列行为之一的，由县级以上人民政府档案行政管理部门、有关主管部门对直接负责的主管人员或者其他直接责任人员依法给予行政处分；构成犯罪的，依法追究刑事责任：</w:t>
                              </w:r>
                              <w:r>
                                <w:rPr>
                                  <w:rFonts w:ascii="宋体" w:hAnsi="宋体" w:eastAsia="宋体"/>
                                  <w:color w:val="000000"/>
                                </w:rPr>
                                <w:br w:type="textWrapping"/>
                              </w:r>
                              <w:r>
                                <w:rPr>
                                  <w:rFonts w:ascii="宋体" w:hAnsi="宋体" w:eastAsia="宋体"/>
                                  <w:color w:val="000000"/>
                                </w:rPr>
                                <w:t>（一）损毁、丢失属于国家所有的档案的；</w:t>
                              </w:r>
                              <w:r>
                                <w:rPr>
                                  <w:rFonts w:ascii="宋体" w:hAnsi="宋体" w:eastAsia="宋体"/>
                                  <w:color w:val="000000"/>
                                </w:rPr>
                                <w:br w:type="textWrapping"/>
                              </w:r>
                              <w:r>
                                <w:rPr>
                                  <w:rFonts w:ascii="宋体" w:hAnsi="宋体" w:eastAsia="宋体"/>
                                  <w:color w:val="000000"/>
                                </w:rPr>
                                <w:t>…</w:t>
                              </w:r>
                              <w:r>
                                <w:rPr>
                                  <w:rFonts w:ascii="宋体" w:hAnsi="宋体" w:eastAsia="宋体"/>
                                  <w:color w:val="000000"/>
                                </w:rPr>
                                <w:br w:type="textWrapping"/>
                              </w:r>
                              <w:r>
                                <w:rPr>
                                  <w:rFonts w:ascii="宋体" w:hAnsi="宋体" w:eastAsia="宋体"/>
                                  <w:color w:val="000000"/>
                                </w:rPr>
                                <w:t>（三）涂改、伪造档案的；</w:t>
                              </w:r>
                              <w:r>
                                <w:rPr>
                                  <w:rFonts w:ascii="宋体" w:hAnsi="宋体" w:eastAsia="宋体"/>
                                  <w:color w:val="000000"/>
                                </w:rPr>
                                <w:br w:type="textWrapping"/>
                              </w:r>
                              <w:r>
                                <w:rPr>
                                  <w:rFonts w:ascii="宋体" w:hAnsi="宋体" w:eastAsia="宋体"/>
                                  <w:color w:val="000000"/>
                                </w:rPr>
                                <w:t>…</w:t>
                              </w:r>
                              <w:r>
                                <w:rPr>
                                  <w:rFonts w:ascii="宋体" w:hAnsi="宋体" w:eastAsia="宋体"/>
                                  <w:color w:val="000000"/>
                                </w:rPr>
                                <w:br w:type="textWrapping"/>
                              </w:r>
                              <w:r>
                                <w:rPr>
                                  <w:rFonts w:ascii="宋体" w:hAnsi="宋体" w:eastAsia="宋体"/>
                                  <w:color w:val="000000"/>
                                </w:rPr>
                                <w:t>在利用档案馆的档案中，有前款第一项、第二项、第三项违法行为的，由县级以上人民政府档案行政管理部门给予警告，可以并处罚款；造成损失的，责令赔偿损失。二、《黑龙江省档案管理条例》(1999年8月11日黑龙江省第九届人民代表大会常务委员会第十一次会议通过  根据2005年6月24日黑龙江省第十届人民代表大会常务委员会第十五次会议《关于修改〈黑龙江省档案管理条例〉的决定》修正)：? 第五十一条有下列行为之一的，由县级以上人民政府档案行政管理部门根据档案的价值对单位处以1万元以上10万元以下罚款，对直接责任人员处以500元以上5000元以下罚款；有违法所得的，没收违法所得，并依法收缴或者征购所出卖或者赠送的档案；情节严重构成犯罪的，依法追究刑事责任：</w:t>
                              </w:r>
                              <w:r>
                                <w:rPr>
                                  <w:rFonts w:ascii="宋体" w:hAnsi="宋体" w:eastAsia="宋体"/>
                                  <w:color w:val="000000"/>
                                </w:rPr>
                                <w:br w:type="textWrapping"/>
                              </w:r>
                              <w:r>
                                <w:rPr>
                                  <w:rFonts w:ascii="宋体" w:hAnsi="宋体" w:eastAsia="宋体"/>
                                  <w:color w:val="000000"/>
                                </w:rPr>
                                <w:t>……</w:t>
                              </w:r>
                              <w:r>
                                <w:rPr>
                                  <w:rFonts w:ascii="宋体" w:hAnsi="宋体" w:eastAsia="宋体"/>
                                  <w:color w:val="000000"/>
                                </w:rPr>
                                <w:br w:type="textWrapping"/>
                              </w:r>
                              <w:r>
                                <w:rPr>
                                  <w:rFonts w:ascii="宋体" w:hAnsi="宋体" w:eastAsia="宋体"/>
                                  <w:color w:val="000000"/>
                                </w:rPr>
                                <w:t>（二）损毁、丢失国家所有或者列入国家监管范围档案的；</w:t>
                              </w:r>
                              <w:r>
                                <w:rPr>
                                  <w:rFonts w:ascii="宋体" w:hAnsi="宋体" w:eastAsia="宋体"/>
                                  <w:color w:val="000000"/>
                                </w:rPr>
                                <w:br w:type="textWrapping"/>
                              </w:r>
                              <w:r>
                                <w:rPr>
                                  <w:rFonts w:ascii="宋体" w:hAnsi="宋体" w:eastAsia="宋体"/>
                                  <w:color w:val="000000"/>
                                </w:rPr>
                                <w:t>……</w:t>
                              </w:r>
                              <w:r>
                                <w:rPr>
                                  <w:rFonts w:ascii="宋体" w:hAnsi="宋体" w:eastAsia="宋体"/>
                                  <w:color w:val="000000"/>
                                </w:rPr>
                                <w:br w:type="textWrapping"/>
                              </w:r>
                              <w:r>
                                <w:rPr>
                                  <w:rFonts w:ascii="宋体" w:hAnsi="宋体" w:eastAsia="宋体"/>
                                  <w:color w:val="000000"/>
                                </w:rPr>
                                <w:t>（四）涂改、伪造档案的；</w:t>
                              </w:r>
                              <w:r>
                                <w:rPr>
                                  <w:rFonts w:ascii="宋体" w:hAnsi="宋体" w:eastAsia="宋体"/>
                                  <w:color w:val="000000"/>
                                </w:rPr>
                                <w:br w:type="textWrapping"/>
                              </w:r>
                              <w:r>
                                <w:rPr>
                                  <w:rFonts w:ascii="宋体" w:hAnsi="宋体" w:eastAsia="宋体"/>
                                  <w:color w:val="000000"/>
                                </w:rPr>
                                <w:t>有前款所列行为的个人，有关主管部门还应当给予行政处分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双鸭山市尖山区档案局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对擅自出卖或者转让国家所有档案行为的处罚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《中华人民共和国档案法》(1987年9月5日第六届全国人民代表大会常务委员会第二十二次会议通过， 根据1996年7月5日第八届全国人民代表大会常务委员会第二十次会议《关于修改〈中华人民共和国档案法〉的决定》修正。)</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《中华人民共和国档案法》(1987年9月5日第六届全国人民代表大会常务委员会第二十二次会议通过， 根据1996年7月5日第八届全国人民代表大会常务委员会第二十次会议《关于修改〈中华人民共和国档案法〉的决定》修正。)一、《中华人民共和国档案法》(1987年9月5日第六届全国人民代表大会常务委员会第二十二次会议通过。根据1996年7月5日第八届全国人民代表大会常务委员会第二十次会议《关于修改&lt;中华人民共和国档案法&gt;的决定》修正)：? 第二十四条  有下列行为之一的，由县级以上人民政府档案行政管理部门、有关主管部门对直接负责的主管人员或者其他直接责任人员依法给予行政处分；构成犯罪的，依法追究刑事责任：</w:t>
                              </w:r>
                              <w:r>
                                <w:rPr>
                                  <w:rFonts w:ascii="宋体" w:hAnsi="宋体" w:eastAsia="宋体"/>
                                  <w:color w:val="000000"/>
                                </w:rPr>
                                <w:br w:type="textWrapping"/>
                              </w:r>
                              <w:r>
                                <w:rPr>
                                  <w:rFonts w:ascii="宋体" w:hAnsi="宋体" w:eastAsia="宋体"/>
                                  <w:color w:val="000000"/>
                                </w:rPr>
                                <w:t>…</w:t>
                              </w:r>
                              <w:r>
                                <w:rPr>
                                  <w:rFonts w:ascii="宋体" w:hAnsi="宋体" w:eastAsia="宋体"/>
                                  <w:color w:val="000000"/>
                                </w:rPr>
                                <w:br w:type="textWrapping"/>
                              </w:r>
                              <w:r>
                                <w:rPr>
                                  <w:rFonts w:ascii="宋体" w:hAnsi="宋体" w:eastAsia="宋体"/>
                                  <w:color w:val="000000"/>
                                </w:rPr>
                                <w:t>（四）违反本法第十六条、第十七条规定，擅自出卖或者转让档案的；</w:t>
                              </w:r>
                              <w:r>
                                <w:rPr>
                                  <w:rFonts w:ascii="宋体" w:hAnsi="宋体" w:eastAsia="宋体"/>
                                  <w:color w:val="000000"/>
                                </w:rPr>
                                <w:br w:type="textWrapping"/>
                              </w:r>
                              <w:r>
                                <w:rPr>
                                  <w:rFonts w:ascii="宋体" w:hAnsi="宋体" w:eastAsia="宋体"/>
                                  <w:color w:val="000000"/>
                                </w:rPr>
                                <w:t>…</w:t>
                              </w:r>
                              <w:r>
                                <w:rPr>
                                  <w:rFonts w:ascii="宋体" w:hAnsi="宋体" w:eastAsia="宋体"/>
                                  <w:color w:val="000000"/>
                                </w:rPr>
                                <w:br w:type="textWrapping"/>
                              </w:r>
                              <w:r>
                                <w:rPr>
                                  <w:rFonts w:ascii="宋体" w:hAnsi="宋体" w:eastAsia="宋体"/>
                                  <w:color w:val="000000"/>
                                </w:rPr>
                                <w:t>企业事业组织或者个人有第一款第四项、第五项违法行为的，由县级以上人民政府档案行政管理部门给予警告，可以并处罚款；有违法所得的，没收违法所得；并可以依照本法第十六条的规定征购所出卖或者赠送的档案。</w:t>
                              </w:r>
                              <w:r>
                                <w:rPr>
                                  <w:rFonts w:ascii="宋体" w:hAnsi="宋体" w:eastAsia="宋体"/>
                                  <w:color w:val="000000"/>
                                </w:rPr>
                                <w:br w:type="textWrapping"/>
                              </w:r>
                              <w:r>
                                <w:rPr>
                                  <w:rFonts w:ascii="宋体" w:hAnsi="宋体" w:eastAsia="宋体"/>
                                  <w:color w:val="000000"/>
                                </w:rPr>
                                <w:t xml:space="preserve">二、《黑龙江省档案管理条例》(1999年8月11日黑龙江省第九届人民代表大会常务委员会第十一次会议通过  根据2005年6月24日黑龙江省第十届人民代表大会常务委员会第十五次会议《关于修改〈黑龙江省档案管理条例〉的决定》修正)：? 第五十条“有下列行为之一的，由县级以上人民政府档案行政管理部门根据档案的价值对单位处以1万元以上10万元以下罚款，对直接责任人员处以500元以上5 000元以下罚款；有违法所得的，没收违法所得，并依法收缴或者征购所出卖或者赠送的档案；情节严重构成犯罪的，依法追究刑事责任：（五）擅自出卖或者转让国家所有的档案的；”  </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双鸭山市尖山区档案局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对明知所保存的档案面临危险而不采取措施的处罚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《中华人民共和国档案法》(1987年9月5日第六届全国人民代表大会常务委员会第二十二次会议通过， 根据1996年7月5日第八届全国人民代表大会常务委员会第二十次会议《关于修改〈中华人民共和国档案法〉的决定》修正。)</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《中华人民共和国档案法》(1987年9月5日第六届全国人民代表大会常务委员会第二十二次会议通过， 根据1996年7月5日第八届全国人民代表大会常务委员会第二十次会议《关于修改〈中华人民共和国档案法〉的决定》修正。)一、《中华人民共和国档案法》(1987年9月5日第六届全国人民代表大会常务委员会第二十二次会议通过根据1996年7月5日第八届全国人民代表大会常务委员会第二十次会议《关于修改〈中华人民共和国档案法〉的决定》修正)：? 第二十四条 有下列行为之一的，由县级以上人民政府档案行政管理部门、有关主管部门对直接负责的主管人员或者其他直接责任人员依法给予行政处分；构成犯罪的，依法追究刑事责任：</w:t>
                              </w:r>
                              <w:r>
                                <w:rPr>
                                  <w:rFonts w:ascii="宋体" w:hAnsi="宋体" w:eastAsia="宋体"/>
                                  <w:color w:val="000000"/>
                                </w:rPr>
                                <w:br w:type="textWrapping"/>
                              </w:r>
                              <w:r>
                                <w:rPr>
                                  <w:rFonts w:ascii="宋体" w:hAnsi="宋体" w:eastAsia="宋体"/>
                                  <w:color w:val="000000"/>
                                </w:rPr>
                                <w:t>…</w:t>
                              </w:r>
                              <w:r>
                                <w:rPr>
                                  <w:rFonts w:ascii="宋体" w:hAnsi="宋体" w:eastAsia="宋体"/>
                                  <w:color w:val="000000"/>
                                </w:rPr>
                                <w:br w:type="textWrapping"/>
                              </w:r>
                              <w:r>
                                <w:rPr>
                                  <w:rFonts w:ascii="宋体" w:hAnsi="宋体" w:eastAsia="宋体"/>
                                  <w:color w:val="000000"/>
                                </w:rPr>
                                <w:t>（七）明知所保存的档案面临危险而不采取措施，造成档案损失的；</w:t>
                              </w:r>
                              <w:r>
                                <w:rPr>
                                  <w:rFonts w:ascii="宋体" w:hAnsi="宋体" w:eastAsia="宋体"/>
                                  <w:color w:val="000000"/>
                                </w:rPr>
                                <w:br w:type="textWrapping"/>
                              </w:r>
                              <w:r>
                                <w:rPr>
                                  <w:rFonts w:ascii="宋体" w:hAnsi="宋体" w:eastAsia="宋体"/>
                                  <w:color w:val="000000"/>
                                </w:rPr>
                                <w:t>…</w:t>
                              </w:r>
                              <w:r>
                                <w:rPr>
                                  <w:rFonts w:ascii="宋体" w:hAnsi="宋体" w:eastAsia="宋体"/>
                                  <w:color w:val="000000"/>
                                </w:rPr>
                                <w:br w:type="textWrapping"/>
                              </w:r>
                              <w:r>
                                <w:rPr>
                                  <w:rFonts w:ascii="宋体" w:hAnsi="宋体" w:eastAsia="宋体"/>
                                  <w:color w:val="000000"/>
                                </w:rPr>
                                <w:t>二、《中华人民共和国档案法实施办法》(1990年10月24日国务院批准 1990年11月19日国家档案局令第1号发布，1999年5月5日国务院批准修订,1999年6月7日国家档案局令第5号重新发布)：? 第二十七条 有下列行为之一的，由县级以上人民政府档案行政管理部门责令限期改正；情节严重的，对直接负责的主管人员或者其他直接责任人员依法给予行政处分：</w:t>
                              </w:r>
                              <w:r>
                                <w:rPr>
                                  <w:rFonts w:ascii="宋体" w:hAnsi="宋体" w:eastAsia="宋体"/>
                                  <w:color w:val="000000"/>
                                </w:rPr>
                                <w:br w:type="textWrapping"/>
                              </w:r>
                              <w:r>
                                <w:rPr>
                                  <w:rFonts w:ascii="宋体" w:hAnsi="宋体" w:eastAsia="宋体"/>
                                  <w:color w:val="000000"/>
                                </w:rPr>
                                <w:t>…</w:t>
                              </w:r>
                              <w:r>
                                <w:rPr>
                                  <w:rFonts w:ascii="宋体" w:hAnsi="宋体" w:eastAsia="宋体"/>
                                  <w:color w:val="000000"/>
                                </w:rPr>
                                <w:br w:type="textWrapping"/>
                              </w:r>
                              <w:r>
                                <w:rPr>
                                  <w:rFonts w:ascii="宋体" w:hAnsi="宋体" w:eastAsia="宋体"/>
                                  <w:color w:val="000000"/>
                                </w:rPr>
                                <w:t>（五）明知所保存的档案面临危险而不采取措施，造成档案损失的；</w:t>
                              </w:r>
                              <w:r>
                                <w:rPr>
                                  <w:rFonts w:ascii="宋体" w:hAnsi="宋体" w:eastAsia="宋体"/>
                                  <w:color w:val="000000"/>
                                </w:rPr>
                                <w:br w:type="textWrapping"/>
                              </w:r>
                              <w:r>
                                <w:rPr>
                                  <w:rFonts w:ascii="宋体" w:hAnsi="宋体" w:eastAsia="宋体"/>
                                  <w:color w:val="000000"/>
                                </w:rPr>
                                <w:t>…</w:t>
                              </w:r>
                              <w:r>
                                <w:rPr>
                                  <w:rFonts w:ascii="宋体" w:hAnsi="宋体" w:eastAsia="宋体"/>
                                  <w:color w:val="000000"/>
                                </w:rPr>
                                <w:br w:type="textWrapping"/>
                              </w:r>
                              <w:r>
                                <w:rPr>
                                  <w:rFonts w:ascii="宋体" w:hAnsi="宋体" w:eastAsia="宋体"/>
                                  <w:color w:val="000000"/>
                                </w:rPr>
                                <w:t>三、《黑龙江省档案管理条例》(1999年8月11日黑龙江省第九届人民代表大会常务委员会第十一次会议通过  根据2005年6月24日黑龙江省第十届人民代表大会常务委员会第十五次会议《关于修改〈黑龙江省档案管理条例〉的决定》修正)：第四十九条“有下列行为之一的，由县级以上人民政府档案行政管理部门责令限期改正，逾期不改的，对直接责任人员处以200元以上1 000元以下罚款，对单位处以2 000元以上1万元以下罚款；有关主管部门对直接负责的主管人员或者其他直接责任人员给予行政处分：（六）明知所保存的档案面临危险而不采取措施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双鸭山市尖山区档案局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其他</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对倒卖档案牟利或者将档案卖给、赠送给外国人的行为的处罚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《中华人民共和国档案法》(1987年9月5日第六届全国人民代表大会常务委员会第二十二次会议通过， 根据1996年7月5日第八届全国人民代表大会常务委员会第二十次会议《关于修改〈中华人民共和国档案法〉的决定》修正。)</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《中华人民共和国档案法》(1987年9月5日第六届全国人民代表大会常务委员会第二十二次会议通过， 根据1996年7月5日第八届全国人民代表大会常务委员会第二十次会议《关于修改〈中华人民共和国档案法〉的决定》修正。)</w:t>
                              </w:r>
                              <w:r>
                                <w:rPr>
                                  <w:rFonts w:ascii="宋体" w:hAnsi="宋体" w:eastAsia="宋体"/>
                                  <w:color w:val="000000"/>
                                </w:rPr>
                                <w:br w:type="textWrapping"/>
                              </w:r>
                              <w:r>
                                <w:rPr>
                                  <w:rFonts w:ascii="宋体" w:hAnsi="宋体" w:eastAsia="宋体"/>
                                  <w:color w:val="000000"/>
                                </w:rPr>
                                <w:t xml:space="preserve">一、《中华人民共和国档案法》(1987年9月5日第六届全国人民代表大会常务委员会第二十二次会议通过。根据1996年7月5日第八届全国人民代表大会常务委员会第二十次会议《关于修改&lt;中华人民共和国档案法&gt;的决定》修正)：? 第二十四条，有下列行为之一的，由县级以上人民政府档案行政管理部门、有关主管部门对直接负责的主管人员或者其他直接责任人员依法给予行政处分；构成犯罪的，依法追究刑事责任： </w:t>
                              </w:r>
                              <w:r>
                                <w:rPr>
                                  <w:rFonts w:ascii="宋体" w:hAnsi="宋体" w:eastAsia="宋体"/>
                                  <w:color w:val="000000"/>
                                </w:rPr>
                                <w:br w:type="textWrapping"/>
                              </w:r>
                              <w:r>
                                <w:rPr>
                                  <w:rFonts w:ascii="宋体" w:hAnsi="宋体" w:eastAsia="宋体"/>
                                  <w:color w:val="000000"/>
                                </w:rPr>
                                <w:t>…</w:t>
                              </w:r>
                              <w:r>
                                <w:rPr>
                                  <w:rFonts w:ascii="宋体" w:hAnsi="宋体" w:eastAsia="宋体"/>
                                  <w:color w:val="000000"/>
                                </w:rPr>
                                <w:br w:type="textWrapping"/>
                              </w:r>
                              <w:r>
                                <w:rPr>
                                  <w:rFonts w:ascii="宋体" w:hAnsi="宋体" w:eastAsia="宋体"/>
                                  <w:color w:val="000000"/>
                                </w:rPr>
                                <w:t>（五）倒卖档案牟利或者将档案卖给、赠送给外国人的；</w:t>
                              </w:r>
                              <w:r>
                                <w:rPr>
                                  <w:rFonts w:ascii="宋体" w:hAnsi="宋体" w:eastAsia="宋体"/>
                                  <w:color w:val="000000"/>
                                </w:rPr>
                                <w:br w:type="textWrapping"/>
                              </w:r>
                              <w:r>
                                <w:rPr>
                                  <w:rFonts w:ascii="宋体" w:hAnsi="宋体" w:eastAsia="宋体"/>
                                  <w:color w:val="000000"/>
                                </w:rPr>
                                <w:t>…</w:t>
                              </w:r>
                              <w:r>
                                <w:rPr>
                                  <w:rFonts w:ascii="宋体" w:hAnsi="宋体" w:eastAsia="宋体"/>
                                  <w:color w:val="000000"/>
                                </w:rPr>
                                <w:br w:type="textWrapping"/>
                              </w:r>
                              <w:r>
                                <w:rPr>
                                  <w:rFonts w:ascii="宋体" w:hAnsi="宋体" w:eastAsia="宋体"/>
                                  <w:color w:val="000000"/>
                                </w:rPr>
                                <w:t>企业事业组织或者个人有第一款第四项、第五项违法行为的，由县级以上人民政府档案行政管理部门给予警告，可以并处罚款；有违法所得的，没收违法所得；并可以依照本法第十六条的规定征购所出卖或者赠送的档案。</w:t>
                              </w:r>
                              <w:r>
                                <w:rPr>
                                  <w:rFonts w:ascii="宋体" w:hAnsi="宋体" w:eastAsia="宋体"/>
                                  <w:color w:val="000000"/>
                                </w:rPr>
                                <w:br w:type="textWrapping"/>
                              </w:r>
                              <w:r>
                                <w:rPr>
                                  <w:rFonts w:ascii="宋体" w:hAnsi="宋体" w:eastAsia="宋体"/>
                                  <w:color w:val="000000"/>
                                </w:rPr>
                                <w:t>二、《黑龙江省档案管理条例》(1999年8月11日黑龙江省第九届人民代表大会常务委员会第十一次会议通过  根据2005年6月24日黑龙江省第十届人民代表大会常务委员会第十五次会议《关于修改〈黑龙江省档案管理条例〉的决定》修正)：? 第五十条“有下列行为之一的，由县级以上人民政府档案行政管理部门根据档案的价值对单位处以1万元以上10万元以下罚款，对直接责任人员处以500元以上5 000元以下罚款；有违法所得的，没收违法所得，并依法收缴或者征购所出卖或者赠送的档案；情节严重构成犯罪的，依法追究刑事责任：（六）倒卖档案牟利或者将档案卖给、赠送给外国人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双鸭山市尖山区档案局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行政确认</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母婴保健服务人员技术考核合格的确认</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一、《中华人民共和国母婴保健法》(2009年主席第33号令)二、《中华人民共和国母婴保健法实施办法》(2001年国务院第308号令)</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母婴保健法》(2009年主席第33号令)2009年8月27日施行。第三十三条从事本法规定的遗传病诊断、产前诊断的人员，必须经过省、自治区、直辖市人民政府卫生行政部门的考核，并取得相应的合格证书。从事本法规定的婚前医学检查、施行结扎手术和终止妊娠手术的人员以及从事家庭接生的人员，必须经过县级以上地方人民政府卫生行政部门的考核，并取得相应的合格证书。二、《中华人民共和国母婴保健法实施办法》(2001年国务院第308号令)2001年6月20日施行。第三十五条从事遗传病诊断、产前诊断的医疗、保健机构和人员，须经省、自治区、直辖市人民政府卫生行政部门许可。从事婚前医学检查的医疗、保健机构和人员，须经设区的市级人民政府卫生行政部门许可。从事助产技术服务、结扎手术和终止妊娠手术的医疗、保健机构和人员以及从事家庭接生的人员，须经县级人民政府卫生行政部门许可，并取得相应的合格证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托幼机构卫生保健合格证</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《黑龙江省托儿所、幼儿园卫生保健管理实施细则（试行）》(黑卫妇社发【2011】488号)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《黑龙江省托儿所、幼儿园卫生保健管理实施细则（试行）》(黑卫妇社发【2011】488号)第十六条 托幼机构卫生保健工作，实行托幼机构卫生 保健合格证制度。 凡开办托幼机构，应向县级以上卫生行政部门提出申 请，填写“黑龙江省托幼机构卫生保健服务申请表”，由县 级以上卫生行政部门组织有关专家，依据“托幼机构卫生保 健工作规范”及有关法律法规，进行检查验收并出具卫生评 价报告，合格者颁发由省卫生厅统一印制的“黑龙江省托幼 机构卫生保健合格证”。“黑龙江省托幼机构卫生保健合格 证”有效期三年，每年由签发单位校验一次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省级（含中直）部门规范性文件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公共场所卫生许可证</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《公共场所卫生管理条例》(1987年4月1日国务院发布)</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公共场所卫生管理条例》(1987年4月1日国务院发布)1987年4月1日国务院发布：第四条：国家对公共场所以及新建、改建、扩建的公共场所的选址和设计实行“卫生许可证”制度。“卫生许可证”由县以上卫生行政部门签发。</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餐饮服务许可</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一、《中华人民共和国食品安全法》(中华人民共和国主席令第九号)二、《关于市食品药品监督管理局和各区卫生局餐饮监管责任事权的决定》》(双食药监发〔2013〕 2号)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一、《中华人民共和国食品安全法》(中华人民共和国主席令第九号)2009年2月28日通过： 第二十九条　国家对食品生产经营实行许可制度。从事食品生产、食品流通、餐饮服务，应当依法取得食品生产许可、食品流通许可、餐饮服务许可。 第三十一条　县级以上质量监督、工商行政管理、食品药品监督管理部门应当依照《中华人民共和国行政许可法》的规定，审核申请人提交的本法第二十七条第一项至第四项规定要求的相关资料，必要时对申请人的生产经营场所进行现场核查；对符合规定条件的，决定准予许可；对不符合规定条件的，决定不予许可并书面说明理由。 　　二、《关于市食品药品监督管理局和各区卫生局餐饮监管责任事权的决定》》(双食药监发〔2013〕 2号)1、小学、幼儿园食堂及校外托餐机构由各区卫生局监管。6、市食品药品监督管理局负责尖山区300平方米及以上的餐馆和饮品店、甜品店，其他由各区卫生局负责监管。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行政强制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对发生危害健康事故的公共场所的行政强制</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《公共场所卫生管理条例实施细则》(2011年卫生部令第80号)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《公共场所卫生管理条例实施细则》(2011年卫生部令第80号)第三十三条 县级以上地方人民政府卫生行政部门对发生危害健康事故的公共场所，可以依法采取封闭场所、封存相关物品等临时控制措施。经检验，属于被污染的场所、物品，应当进行消毒或者销毁；对未被污染的场所、物品或者经消毒后可以使用的物品，应当解除控制措施。</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行政强制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查封或者暂扣涉嫌违反医疗废物管理规定的场所、设备、运输工具和物品的的行政强制</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《医疗废物管理条例》(国务院令第380号)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《医疗废物管理条例》(国务院令第380号)2011年1月8日修订。 第三十九条 卫生行政主管部门、环境保护行政主管部门履行监督检查职责时，有权采取下列措施： （一）对有关单位进行实地检查，了解情况，现场监测，调查取证； （二）查阅或者复制医疗废物管理的有关资料，采集样品； （三）责令违反本条例规定的单位和个人停止违法行为； （四）查封或者暂扣涉嫌违反本条例规定的场所、设备、运输工具和物品； （五）对违反本条例规定的行为进行查处。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对预防接种的行政监督检查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《疫苗流通和预防接种管理条例》(中华人民共和国国务院令第434号)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《疫苗流通和预防接种管理条例》(中华人民共和国国务院令第434号)第七条　国务院卫生主管部门负责全国预防接种的监督管理工作。县级以上地方人民政府卫生主管部门负责本行政区域内预防接种的监督管理工作。 　　国务院药品监督管理部门负责全国疫苗的质量和流通的监督管理工作。省、自治区、直辖市人民政府药品监督管理部门负责本行政区域内疫苗的质量和流通的监督管理工作。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对医疗机构的行政监督检查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《医疗机构管理条例》(国务院令第149号)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《医疗机构管理条例》(国务院令第149号)第五条　国务院卫生行政部门负责全国医疗机构的监督管理工作。县级以上地方人民政府卫生行政部门负责本行政区域内医疗机构的监督管理工作。中国人民解放军卫生主管部门依照本条例和国家有关规定，对军队的医疗机构实施监督管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对医疗废物收集、运送、贮存、处置活动中的疾病防治工作的行政监督检查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《医疗废物管理条例》(国务院令第380号)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《医疗废物管理条例》(国务院令第380号)第五条 县级以上各级人民政府卫生行政主管部门，对医疗废物收集、运送、贮存、处置活动中的疾病防治工作实施统一监督管理；环境保护行政主管部门，对医疗废物收集、运送、贮存、处置活动中的环境污染防治工作实施统一监督管理。县级以上各级人民政府其他有关部门在各自的职责范围内负责与医疗废物处置有关的监督管理工作。 第三十条 医疗废物集中处置单位应当按照环境保护行政主管部门和卫生行政主管部门的规定，定期对医疗废物处置设施的环境污染防治和卫生学效果进行检测、评价。检测、评价结果存入医疗废物集中处置单位档案，每半年向所在地环境保护行政主管部门和卫生行政主管部门报告一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对学校卫生工作的行政监督检查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《学校卫生工作条例》(国家教育委员会令第10号、卫生部令第1号发布)</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《学校卫生工作条例》(国家教育委员会令第10号、卫生部令第1号发布)第四条　教育行政部门负责学校卫生工作的行政管理。卫生行政部门负责对学校卫生工作的监督指导。第六条　学校教学建筑、环境噪声、室内微小气候、采光、照明等环境质量以及黑板、课桌椅的设置应当符合国家有关标准。新建、改建、扩建校舍，其选址、设计应当符合国家的卫生标准，并取得当地卫生行政部门的许可。竣工验收应当有当地卫生行政部门参加。第二十五条　各级卫生行政部门应当组织医疗单位和专业防治机构对学生进行健康检查、传染病防治和常见病矫治，接受转诊治疗。第二十八条　县以上卫生行政部门对学校卫生工作行使监督职权。其职责是：（一）对新建、改建、扩建校舍的选址、设计实行卫生监督；（二）对学校内影响学生健康的学习、生活、劳动、环境、食品等方面的卫生和传染病防治工作实行卫生监督；（三）对学生使用的文具、娱乐器具、保健用品实行卫生监督。</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对学校传染病防治工作的行政监督检查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《中华人民共和国未成年人保护法》(中华人民共和国主席令第50号)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《中华人民共和国未成年人保护法》(中华人民共和国主席令第50号)第四十四条　卫生部门和学校应当对未成年人进行卫生保健和营养指导，提供必要的卫生保健条件，做好疾病预防工作。卫生部门应当做好对儿童的预防接种工作，国家免疫规划项目的预防接种实行免费；积极防治儿童常见病、多发病，加强对传染病防治工作的监督管理，加强对幼儿园、托儿所卫生保健的业务指导和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对学校传染病的行政监督检查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《学校卫生工作条例》(1990年4月25日国务院批准，1990年6月4日国家教育委员会令第10号、卫生部令第1号发布)</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《学校卫生工作条例》(1990年4月25日国务院批准，1990年6月4日国家教育委员会令第10号、卫生部令第1号发布)第二十八条 县以上卫生行政部门对学校卫生工作行使监督职权。其职责是：（一）对新建、改建、扩建校舍的选址、设计实行卫生监督；（二）对学校内影响学生健康的学习、生活、劳动、环境、食品等方面的卫生和传染病防治工作实行卫生监督；（三）对学生使用的文具、娱乐器具、保健用品实行卫生监督。</w:t>
                              </w:r>
                              <w:r>
                                <w:rPr>
                                  <w:rFonts w:ascii="宋体" w:hAnsi="宋体" w:eastAsia="宋体"/>
                                  <w:color w:val="000000"/>
                                </w:rPr>
                                <w:br w:type="textWrapping"/>
                              </w:r>
                              <w:r>
                                <w:rPr>
                                  <w:rFonts w:ascii="宋体" w:hAnsi="宋体" w:eastAsia="宋体"/>
                                  <w:color w:val="000000"/>
                                </w:rPr>
                                <w:t>国务院卫生行政部门可以委托国务院其他有关部门的卫生主管机构，在本系统内对前款所列第（一）、（二）项职责行使学校卫生监督职权。</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对托幼机构调查取证，查阅或复制有关资料的行政监督检查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一、《中华人民共和国传染病防治法》(中华人民共和国主席令第十七号)二、《中华人民共和国未成年人保护法》(中华人民共和国主席令第50号)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传染病防治法》(中华人民共和国主席令第十七号)第四十二条传染病暴发、流行时，县级以上地方人民政府应当立即组织力量，按照预防、控制预案进行防治，切断传染病的传播途径，必要时，报经上一级人民政府决定，可以采取下列紧急措施并予以公告：（二）停工、停业、停课；（三）封闭或者封存被传染病病原体污染的公共饮用水源、食品以及相关物品；（五）封闭可能造成传染病扩散的场所。”“第五十四条县级以上人民政府卫生行政部门在履行监督检查职责时，有权进入被检查单位和传染病疫情发生现场调查取证，查阅或者复制有关的资料和采集样本。被检查单位应当予以配合，不得拒绝、阻挠。二、《中华人民共和国未成年人保护法》(中华人民共和国主席令第50号)第四十四条　卫生部门和学校应当对未成年人进行卫生保健和营养指导，提供必要的卫生保健条件，做好疾病预防工作。卫生部门应当做好对儿童的预防接种工作，国家免疫规划项目的预防接种实行免费；积极防治儿童常见病、多发病，加强对传染病防治工作的监督管理，加强对幼儿园、托儿所卫生保健的业务指导和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对托幼机构的消毒管理制度的行政监督检查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《消毒管理办法》(卫生部令第27号)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《消毒管理办法》(卫生部令第27号)第十一条　托幼机构应当健全和执行消毒管理制度，对室内空气、餐(饮)具、毛巾、玩具和其他幼儿活动的场所及接触的物品定期进行消毒。</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对托幼机构的卫生保健工作的行政监督检查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《托儿所幼儿园卫生保健管理办法》(卫生部令第76号)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《托儿所幼儿园卫生保健管理办法》(卫生部令第76号)第四条　县级以上各级人民政府卫生行政部门应当将托幼机构的卫生保健工作作为公共卫生服务的重要内容，加强监督和指导。县级以上各级人民政府教育行政部门协助卫生行政部门检查指导托幼机构的卫生保健工作。”“第八条　新设立的托幼机构，招生前应当取得县级以上地方人民政府卫生行政部门指定的医疗卫生机构出具的符合《托儿所幼儿园卫生保健工作规范》的卫生评价报告。”“第十四条　托幼机构工作人员上岗前必须经县级以上人民政府卫生行政部门指定的医疗卫生机构进行健康检查，取得《托幼机构工作人员健康合格证》后方可上岗。托幼机构应当组织在岗工作人员每年进行1次健康检查；在岗人员患有传染性疾病的，应当立即离岗治疗，治愈后方可上岗工作。精神病患者、有精神病史者不得在托幼机构工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对疾病预防控制机构及辖区各医疗机构、学校的行政监督检查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《中华人民共和国传染病防治法》(中华人民共和国主席令第十七号)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《中华人民共和国传染病防治法》(中华人民共和国主席令第十七号)第六条 国务院卫生行政部门主管全国传染病防治及其监督管理工作。县级以上地方人民政府卫生行政部门负责本行政区域内的传染病防治及其监督管理工作。”“第三十四条 县级以上地方人民政府卫生行政部门应当及时向本行政区域内的疾病预防控制机构和医疗机构通报传染病疫情以及监测、预警的相关信息。接到通报的疾病预防控制机构和医疗机构应当及时告知本单位的有关人员。”“第五十三条县级以上人民政府卫生行政部门对传染病防治工作履行下列监督检查职责：（一）对下级人民政府卫生行政部门履行本法规定的传染病防治职责进行监督检查；（二）对疾病预防控制机构、医疗机构的传染病防治工作进行监督检查；（三）对采供血机构的采供血活动进行监督检查；（四）对用于传染病防治的消毒产品及其生产单位进行监督检查，并对饮用水供水单位从事生产或者供应活动以及涉及饮用水卫生安全的产品进行监督检查；（五）对传染病菌种、毒种和传染病检测样本的采集、保藏、携带、运输、使用进行监督检查；（六）对公共场所和有关单位的卫生条件和传染病预防、控制措施进行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对被检查单位调查取证、收集相关证据的行政监督检查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《中华人民共和国传染病防治法》(中华人民共和国主席令第十七号)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传染病防治法》(中华人民共和国主席令第十七号)第五十四条县级以上人民政府卫生行政部门在履行监督检查职责时，有权进入被检查单位和传染病疫情发生现场调查取证，查阅或者复制有关的资料和采集样本。被检查单位应当予以配合，不得拒绝、阻挠。”“第五十五条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第五十六条卫生行政部门工作人员依法执行职务时，应当不少于两人，并出示执法证件，填写卫生执法文书。卫生执法文书经核对无误后，应当由卫生执法人员和当事人签名。当事人拒绝签名的，卫生执法人员应当注明情况。</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定期对医疗卫生机构和人员开展突发公共卫生事件应急演练的行政监督检查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《突发公共卫生事件应急条例》(国务院令第376号)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《突发公共卫生事件应急条例》(国务院令第376号)第九条 县级以上各级人民政府及其卫生行政主管部门，应当对参加突发事件应急处理的医疗卫生人员，给予适当补助和保健津贴；对参加突发事件应急处理作出贡献的人员，给予表彰和奖励；对因参与应急处理工作致病、致残、死亡的人员，按照国家有关规定，给予相应的补助和抚恤。”“第十三条 地方各级人民政府应当依照法律、行政法规的规定，做好传染病预防和其他公共卫生工作，防范突发事件的发生。县级以上各级人民政府卫生行政主管部门和其他有关部门，应当对公众开展突发事件应急知识的专门教育，增强全社会对突发事件的防范意识和应对能力。”“第十四条 国家建立统一的突发事件预防控制体系。县级以上地方人民政府应当建立和完善突发事件监测与预警系统。县级以上各级人民政府卫生行政主管部门，应当指定机构负责开展突发事件的日常监测，并确保监测与预警系统的正常运行。”“第十八条 县级以上地方人民政府卫生行政主管部门，应当定期对医疗卫生机构和人员开展突发事件应急处理相关知识、技能的培训，定期组织医疗卫生机构进行突发事件应急演练，推广最新知识和先进技术。”“第四十二条 有关部门、医疗卫生机构应当对传染病做到早发现、早报告、早隔离、早治疗，切断传播途径，防止扩散。</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在不符合相应生物安全要求的实验室从事病原微生物相关实验室活动的处罚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《病原微生物实验室生物安全管理条例》(2004年国务院令第424号)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《病原微生物实验室生物安全管理条例》(2004年国务院令第424号)第五十九条 违反本条例规定，在不符合相应生物安全要求的实验室从事病原微生物相关实验室活动的，由县级以上地方人民政府卫生主管部门、兽医主管部门依照各自职责，责令停止有关活动，监督其将用于实验室活动的病原微生物销毁或者送交保藏机构，并给予警告；造成传染病传播、流行或者其他严重后果的，有实验室的设立单位对主要负责人、直接负责的主管人员和其他直接责任人员，依法给予撤职、开除的处分；构成犯罪的，依法追究刑事责任。</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逾期不校验《医疗机构执业许可证》仍从事诊疗活动的处罚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一、《医疗机构管理条例》(1994年国务院令第149号)二、《黑龙江省医疗机构管理办法》(2009年省政府令第7号)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一、《医疗机构管理条例》(1994年国务院令第149号)第四十五条 违反本条例第二十二条规定，逾期不校验《医疗机构执业许可证》仍从事诊疗活动的，由县级以上人民政府卫生行政部门责令其限期补办校验手续；拒不校验的，吊销其《医疗机构执业许可证》。 二、《黑龙江省医疗机构管理办法》(2009年省政府令第7号)第四十七条 违反本办法，不按规定校验《医疗机构执业许可证》，又不停止诊疗活动的，由县级以上卫生行政部门责令其限期补办校验手续；逾期不办理的，吊销其《医疗机构执业许可证》。</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已取得《餐饮服务许可证》的餐饮服务提供者不符合餐饮经营要求的处罚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《餐饮服务许可管理办法》(2010年卫生部令第70号)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《餐饮服务许可管理办法》(2010年卫生部令第70号)第三十八条 食品药品监督管理部门发现已取得《餐饮服务许可证》的餐饮服务提供者不符合餐饮经营要求的，应当责令立即纠正，并依法予以处理；不再符合餐饮服务许可条件的，应当依法撤销《餐饮服务许可证》。</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医务人员在执业活动中违反卫生行政规章、制度或者技术操作规范等的处罚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一、《中华人民共和国执业医师法》(2009年8月27日修正)二、《护士条例》(2008年国务院令第517号)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一、《中华人民共和国执业医师法》(2009年8月27日修正)第三十七条 医师在执业活动中，违反本法规定，有下列行为之一的，由县级以上人民政府卫生行政部门给予警告或者责令暂停六个月以上一年以下执业活动；情节严重的，吊销其执业证书；构成犯罪的，依法追究刑事责任： （一）违反卫生行政规章制度或者技术操作规范，造成严重后果的； （二）由于不负责任延误急危患者的抢救和诊治，造成严重后果的； （三）造成医疗责任事故的； （四）未经亲自诊查、调查，签署诊断、治疗、流行病学等证明文件或者有关出生、死亡等证明文件的； （五）隐匿、伪造或者擅自销毁医学文书及有关资料的； （六）使用未经批准使用的药品、消毒药剂和医疗器械的； （七）不按照规定使用麻醉药品、医疗用毒性药品、精神药品和放射性药品的； （八）未经患者或者其家属同意，对患者进行实验性临床医疗的； （九）泄露患者隐私，造成严重后果的； （十）利用职务之便，索取、非法收受患者财物或者牟取其他不正当利益的； （十一）发生自然灾害、传染病流行、突发重大伤亡事故以及其他严重威胁人民生命健康的紧急情况时，不服从卫生行政部门调遣的； （十二）发生医疗事故或者发现传染病疫情，患者涉嫌伤害事件或者非正常死亡，不按照规定报告的。二、《护士条例》(2008年国务院令第517号)第三十一条 护士在执业活动中有下列情形之一的，由县级以上地方人民政府卫生主管部门依据职责分工责令改正，给予警告；情节严重的，暂停其6个月以上1年以下执业活动，直至由原发证部门吊销其护士执业证书： （一）发现患者病情危急未立即通知医师的； （二）发现医嘱违反法律、法规、规章或者诊疗技术规范的规定，未依照本条例第十七条的规定提出或者报告的； （三）泄露患者隐私的； （四）发生自然灾害、公共卫生事件等严重威胁公众生命健康的突发事件，不服从安排参加医疗救护的。护士在执业活动中造成医疗事故的，依照医疗事故处理的有关规定承担法律责任。</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医师违规开具药品处方、未取得处方权或被取消处方权后开具药品处方的处罚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一、《中华人民共和国执业医师法》(中华人民共和国主席令第5号)二、《处方管理办法》(2007年卫生部令第53号)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一、《中华人民共和国执业医师法》(中华人民共和国主席令第5号)2009年8月27日修正。第三十七条 医师在执业活动中，违反本法规定，有下列行为之一的，由县级以上人民政府卫生行政部门给予警告或者责令暂停六个月以上一年以下执业活动；情节严重的，吊销其执业证书；构成犯罪的，依法追究刑事责任： （一）违反卫生行政规章制度或者技术操作规范，造成严重后果的； （二）由于不负责任延误急危患者的抢救和诊治，造成严重后果的； （三）造成医疗责任事故的； （四）未经亲自诊查、调查，签署诊断、治疗、流行病学等证明文件或者有关出生、死亡等证明文件的； （五）隐匿、伪造或者擅自销毁医学文书及有关资料的； （六）使用未经批准使用的药品、消毒药剂和医疗器械的； （七）不按照规定使用麻醉药品、医疗用毒性药品、精神药品和放射性药品的；二、《处方管理办法》(2007年卫生部令第53号)第五十七条 医师出现下列情形之一的，按照《执业医师法》第三十七条的规定，由县级以上卫生行政部门给予警告或者责令暂停六个月以上一年以下执业活动；情节严重的，吊销其执业证书： （一）未取得处方权或者被取消处方权后开具药品处方的； （二）未按照本办法规定开具药品处方的； （三）违反本办法其他规定的。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医师违规开具抗菌药物处方、使用抗菌药物的处罚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《抗菌药物临床应用管理办法》(2012年卫生部令第84号)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《抗菌药物临床应用管理办法》(2012年卫生部令第84号)第五十二条 医师有下列情形之一的，由县级以上卫生行政部门按照《执业医师法》第三十七条的有关规定，给予警告或者责令暂停六个月以上一年以下执业活动；情节严重的，吊销其执业证书；构成犯罪的，依法追究刑事责任： （一）未按照本办法规定开具抗菌药物处方，造成严重后果的； （二）使用未经国家药品监督管理部门批准的抗菌药物的; （三）使用本机构抗菌药物供应目录以外的品种、品规，造成严重后果的； （四）违反本办法其他规定，造成严重后果的。 乡村医生有前款规定情形之一的，由县级卫生行政部门按照《乡村医师从业管理条例》第三十八条有关规定处理。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医疗卫生机构发生医疗废物流失、泄漏、扩散时，未采取紧急处理措施和及时报告的处罚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一、《医疗废物管理条例》(2003年国务院令第380号)二、《医疗废物管理行政处罚办法》(2004年卫生部、国家环境保护总局令第21号)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一、《医疗废物管理条例》(2003年国务院令第380号)2011年1月8日修订。?第四十九条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１万元以上３万元以下的罚款；造成传染病传播或者环境污染事故的，由原发证部门暂扣或者吊销执业许可证件或者经营许可证件；构成犯罪的，依法追究刑事责任。二、《医疗废物管理行政处罚办法》(2004年卫生部、国家环境保护总局令第21号)第十一条 有《条例》第四十九条规定的情形，医疗卫生机构发生医疗废物流失、泄露、扩散时，未采取紧急处理措施，或者未及时向卫生行政主管部门报告的，由县级以上地方人民政府卫生行政主管部门责令改正，给予警告，并处1万元以上3万元以下的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医疗卫生机构阻碍卫生执法，不配合执法部门检查、监测、调查取证的处罚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一、《医疗废物管理条例》(2003年国务院令第380号)二、《医疗废物管理行政处罚办法》(2004年卫生部、国家环境保护总局令第21号)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一、《医疗废物管理条例》(2003年国务院令第380号)2011年1月8日修订。第五十条 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二、《医疗废物管理行政处罚办法》(2004年卫生部、国家环境保护总局令第21号)第十二条 有《条例》第五十条规定的情形，医疗卫生机构、医疗废物集中处置单位阻碍卫生行政主管部门执法人员执行职务，拒绝执法人员进入现场，或者不配合执法部门的检查、监测、调查取证的，由县级以上地方人民政府卫生行政主管部门责令改正，给予警告；拒不改正的，由原发证的卫生行政主管部门暂扣或者吊销医疗卫生机构的执业许可证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医疗卫生机构违规贮存、运送医疗废物的处罚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《医疗废物管理条例》(2003年国务院令第380号)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《医疗废物管理条例》(2003年国务院令第380号)2011年1月8日修订。第四十六条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 （一）贮存设施或者设备不符合环境保护、卫生要求的； （二）未将医疗废物按照类别分置于专用包装物或者容器的； （三）未使用符合标准的专用车辆运送医疗废物或者使用运送医疗废物的车辆运送其他物品的；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医疗机构诊疗活动超出登记的诊疗科目范围的处罚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医疗机构管理条例》(1994年国务院令第149号)二、《黑龙江省医疗机构管理办法》(2009年省政府令第7号)三、《医疗机构管理条例实施细》(2012年卫生部令第89号)四、《性病防治管理办法》(2012年卫生部令第89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一、《医疗机构管理条例》(1994年国务院令第149号)第四十七条　违反本条例第二十七条规定，诊疗活动超出登记范围的，由县级以上人民政府卫生行政部门予以警告、责令其改正，并可以根据情节处以3000元以下的罚款；情节严重的，吊销其《医疗机构执业许可证》。二、《黑龙江省医疗机构管理办法》(2009年省政府令第7号)第四十九条 除急诊急救外，医疗机构诊疗活动超出登记范围，情节轻微的，由县级以上卫生行政部门予以警告；有下列情形之一的，责令其限期改正，直至吊销其《医疗机构执业许可证》。 （一）擅自开展计划生育手术、接生和治疗性病业务的； （二）擅自开展胎儿性别鉴定或者从事人工授精、器官移植的； （三）配备药品种类超过规定带药范围的。三、《医疗机构管理条例实施细》(2012年卫生部令第89号)1994年卫生部令第35号。第八十条 除急诊和急救外,医疗机构诊疗活动超出登记的诊疗科目范围,情节轻微的,处以警告:有下列情形之一的,责令其限期改正,并可处以三千元以下罚款: (一)超出登记的诊疗科目范围的诊疗活动累计收入在三千元以下: (二)给患者造成伤害。 有下列情形之一的,处以三千元罚款,并吊销《医疗机构执业许可证》: (一)超出登记的诊疗科目范围的诊疗活动累计收入在三千元以上: (二)给患者造成伤害: (三)省、自治区、直辖市卫生行政部门规定的其它情形。四、《性病防治管理办法》(2012年卫生部令第89号)第四十八条 医疗机构违反本办法规定，超出诊疗科目登记范围开展性病诊疗活动的，按照《医疗机构管理条例》及其实施细则的有关规定进行处理。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医疗机构未依法承担传染病防治法定义务的处罚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传染病防治法》(中华人民共和国主席令第十七号)二、《突发公共卫生事件应急条例》(2003年国务院令第376号)三、《突发公共卫生事件与传染病疫情监测信息报告管理办法》(2006年卫生部令第37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一、《中华人民共和国传染病防治法》(中华人民共和国主席令第十七号)2013年6月29日修正。第六十九条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依法追究刑事责任： (一)未按照规定承担本单位的传染病预防、控制工作、医院感染控制任务和责任区域内的传染病预防工作的； (二)未按照规定报告传染病疫情，或者隐瞒谎报缓报传染病疫情的； (三)发现传染病疫情时，未按照规定对传染病病人、疑似传染病病人提供医疗救护、现场救援、接诊、转诊的，或者拒绝接受转诊的； (四)未按照规定对本单位内被传染病病原体污染的场所、物品以及医疗废物实施消毒或者无害化处置的； (五)未按照规定对医疗器械进行消毒，或者对按照规定一次使用的医疗器具未予销毁，再次使用的； (六)在医疗救治过程中未按照规定保管医学记录资料的；(七)故意泄露传染病病人、病原携带者、疑似传染病病人、密切接触者涉及个人隐私的有关信息、资料的。二、《突发公共卫生事件应急条例》(2003年国务院令第376号)2011年1月8日修正。第五十条 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一）未依照本条例的规定履行报告职责，隐瞒、缓报或者谎报的；（二）未依照本条例的规定及时采取控制措施的；（三）未依照本条例的规定履行突发事件监测职责的；（四）拒绝接诊病人的（五）拒不服从突发事件应急处理指挥部调度的。三、《突发公共卫生事件与传染病疫情监测信息报告管理办法》(2006年卫生部令第37号)第三十八条 医疗机构有下列行为之一的，由县级以上地方卫生行政部门责令改正、通报批评、给予警告；情节严重的会同有关部门对主要负责人、主管人员和其他责任人员依法给予降级、撤职处分；造成传染病传播、流行或者对社会公众健康造成其它严重危害后果构成犯罪的，依据刑法追究刑事责任：（一）未建立传染病疫情报告制度的；（二）未指定相关部门和人员负责传染病疫情报告管理工作;（三)瞒报缓报谎报发现的传染病病人、病原携带者、疑似病人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医疗机构未按照有关规定报告疫情或者隐瞒、谎报、缓报传染病疫情或者泄露性病患者涉及个人隐私的有关信息、资料的处罚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《中华人民共和国传染病防治法》(中华人民共和国主席令第17号)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《中华人民共和国传染病防治法》(中华人民共和国主席令第17号)2013年6月29日修正。第六十九条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 （一）未按照规定承担本单位的传染病预防、控制工作、医院感染控制任务和责任区域内的传染病预防工作的； （二）未按照规定报告传染病疫情，或者隐瞒、谎报、缓报传染病疫情的； （三）发现传染病疫情时，未按照规定对传染病病人、疑似传染病病人提供医疗救护、现场救援、接诊、转诊的，或者拒绝接受转诊的； （四）未按照规定对本单位内被传染病病原体污染的场所、物品以及医疗废物实施消毒或者无害化处置的； （五）未按照规定对医疗器械进行消毒，或者对按照规定一次使用的医疗器具未予销毁，再次使用的； （六）在医疗救治过程中未按照规定保管医学记录资料的； （七）故意泄露传染病病人、病原携带者、疑似传染病病人、密切接触者涉及个人隐私的有关信息、资料的。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医疗机构违反规定发布医疗广告的处罚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《医疗广告管理办法》(2006年卫生部、国家工商行政管理总局令第26号)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《医疗广告管理办法》(2006年卫生部、国家工商行政管理总局令第26号)第二十条 医疗机构违反本办法规定发布医疗广告，县级以上地方卫生行政部门、中医药管理部门应责令其限期改正，给予警告；情节严重的，核发《医疗机构执业许可证》的卫生行政部门、中医药管理部门可以责令其停业整顿、吊销有关诊疗科目，直至吊销《医疗机构执业许可证》。 未取得《医疗机构执业许可证》发布医疗广告的，按非法行医处罚。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医疗机构出具虚假证明文件的处罚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一、《医疗机构管理条例》(1994年国务院令第149号)二、《黑龙江省医疗机构管理办法》(2009年省政府令第7号)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一、《医疗机构管理条例》(1994年国务院令第149号)　第四十九条　违反本条例第三十二条规定，出具虚假证明文件的，由县级以上人民政府卫生行政部门予以警告；对造成危害后果的，可以处以1000元以下的罚款；对直接责任人员由所在单位或者上级机关给予行政处分。二、《黑龙江省医疗机构管理办法》(2009年省政府令第7号)第五十一条　违反本办法，出具虚假证明文件，情节轻微的，由县级以上卫生行政部门给予警告，并可处以五百元以下的罚款；给病人精神造成伤害的、造成延误诊治的、造成其他危害后果的，处以五百元以上一千元以下的罚款；</w:t>
                              </w:r>
                              <w:r>
                                <w:rPr>
                                  <w:rFonts w:ascii="宋体" w:hAnsi="宋体" w:eastAsia="宋体"/>
                                  <w:color w:val="000000"/>
                                </w:rPr>
                                <w:br w:type="textWrapping"/>
                              </w:r>
                              <w:r>
                                <w:rPr>
                                  <w:rFonts w:ascii="宋体" w:hAnsi="宋体" w:eastAsia="宋体"/>
                                  <w:color w:val="000000"/>
                                </w:rPr>
                                <w:t>　　对直接责任人员由所在单位或者上级机关给予行政处分，并处以二百元以上一千元以下罚款。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未在明显位置标示生物危险标识和生物安全实验室级别标志；未向原批准部门报告实验室活动结果以及工作情况;未依照规定制定实验室感染应急处置预案并备案等行为的处罚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《病原微生物实验室生物安全管理条例》(2004年国务院令第424号)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《病原微生物实验室生物安全管理条例》(2004年国务院令第424号)第六十条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 （一）未按照规定在明显位置标示国务院卫生主管部门和兽医主管部门规定的生物危险标识和生物安全实验室级别标志的； （二）未向原批准部门报告实验室活动结果以及工作情况的； （三）未按照规定采集病原微生物样本，或者对采集样本的来源、采集过程和方法等未作详细记录的； （四）新建、改建或扩建一级、二级实验室未向设区的市级人民政府卫生主管部门或者兽医部门备案的； （五）未按照规定定期对工作人员进行培训，或者工作人员考核不合格允许其上岗，或者批准未采取防护措施的人员进入实验室的； （六）实验室工作人员未遵守实验室生物安全技术规范和操作规程的； （七）未依照规定建立或者保存实验档案的； （八）未依照规定制定实验室感染应急处置预案并备案的。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依照规定建立并保存疫苗接受或者购进记录，未在其接种场所公示第一类疫苗的品种和接种方法的，医疗卫生人员在接种前未按照本条例规定告知、询问受种者或者其监护人有关情况，实施预防接种的医疗卫生人员未依照规定填写并保存接种记录，未依照规定对接种疫苗的情况进行登记并报告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《疫苗流通和预防接种管理条例》(2005年国务院令第434号)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《疫苗流通和预防接种管理条例》(2005年国务院令第434号)第五十七条 接种单位有下列情形之一的，由所在地的县级以上人民政府卫生行政部门责令改正，给予警告；拒不改正的，对主要负责人、直接负责的主管人员和其他直接责任人员，依法给予警告、降级的处分；对负有责任的医疗卫生人员责令暂停3个月以上6个月以下的执业活动： （一）未依照规定建立并保存真实、完整的疫苗接受或者购进记录的； （二）未在其接种场所的显著位置公示第一类疫苗的品种和接种方法的； （三）医疗卫生人员在接种前，未按照本条例规定告知、询问受种者或者其监护人有关情况的； （四）实施预防接种的医疗卫生人员未依照规定填写并保存接种记录的； （五）未依照规定对接种疫苗的情况进行登记并报告的。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未依法严格管理传染病病原样本、菌种毒种、检测样品及血液制品的处罚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《中华人民共和国传染病防治法》(2013年6月29日修正)</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《中华人民共和国传染病防治法》(2013年6月29日修正) 第七十四条 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（一）疾病预防控制机构、医疗机构和从事病原微生物实验的单位，不符合国家规定的条件和技术标准，对传染病病原体样本未按照规定进行严格管理，造成实验室感染和病原微生物扩散的；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（二）违反国家有关规定，采集、保藏、携带、运输和使用传染病菌种、毒种和传染病检测样本的；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（三）疾病预防控制机构、医疗机构未执行国家有关规定，导致因输入血液、使用血液制品引起经血液传播疾病发生的。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未取得母婴保健技术服务资质的机构和人员违规开展母婴保健技术服务的处罚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一、《中华人民共和国母婴保健法实施办法》(2001年国务院令第308号)二、《黑龙江省母婴保健条例  》(2005年6月24日修正)</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一、《中华人民共和国母婴保健法实施办法》(2001年国务院令第308号)第四十条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５０００元以上的，并处违法所得３倍以上５倍以下的罚款；没有违法所得或者违法所得不足５０００元的，并处５０００元以上２万元以下的罚款。二、《黑龙江省母婴保健条例  》(2005年6月24日修正)第四十五条　未取得母婴保健技术服务执业许可证，擅自开展母婴保健技术服务的，其出具的有关医学证明无效，由县级以上卫生行政部门责令其停止违法活动，没收违法所得及药械；并处以5000元以上2万元以下罚款；对单位主要负责人处以1000元以上5000元以下罚款。</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第四十六条　未取得母婴保健技术考核合格证书或者家庭接生员技术合格证书，擅自从事母婴保健技术工作或者从事家庭接生的，其出具的有关医学证明无效，由县级以上卫生行政部门责令其停止违法活动，没收违法所得及药械，并处以1000元以上5000以下罚款。</w:t>
                              </w:r>
                              <w:r>
                                <w:rPr>
                                  <w:rFonts w:ascii="宋体" w:hAnsi="宋体" w:eastAsia="宋体"/>
                                  <w:color w:val="000000"/>
                                </w:rPr>
                                <w:br w:type="textWrapping"/>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未取得放射诊疗许可、未办理诊疗科目登记或未按规定进行校验、擅自变更放射诊疗项目或超出范围从事放射诊疗工作的处罚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《放射诊疗管理规定》(2006年卫生部令第46号)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《放射诊疗管理规定》(2006年卫生部令第46号)第三十八条 医疗机构有下列情形之一的，由县级以上卫生行政部门给予警告、责令限期改正，并可以根据情节处以3000元以下的罚款；情节严重的，吊销其《医疗机构执业许可证》。 （一）未取得放射诊疗许可从事放射诊疗工作的； （二）未办理诊疗科目登记或者未按照规定进行校验的； （三）未经批准擅自变更放射诊疗项目或者超出批准范围从事放射诊疗工作的。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未取得《医疗机构执业许可证》擅自执业的处罚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执业医师法》(中华人民共和国主席令第5号)二、《医疗机构管理条例》(1994年国务院令第149号)三、《黑龙江省医疗机构管理办法》(2009年省政府令第7号)四、《性病防治管理办法》(2012年卫生部令第89号)五、《医疗机构管理条例实施细则》(1994年卫生部令第35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一、《中华人民共和国执业医师法》(中华人民共和国主席令第5号)2009年8月27日修正。第三十九条 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二、《医疗机构管理条例》(1994年国务院令第149号)第四十四条 违反本条例第二十四条规定，未取得《医疗机构执业许可证》擅自执业的，由县级以上人民政府卫生行政部门责令其停止执业活动，没收非法所得和药品、器械，并可以根据情节处以1万元以下的罚款。三、《黑龙江省医疗机构管理办法》(2009年省政府令第7号)第四十六条 违反本办法，未取得《医疗机构执业许可证》擅自执业的，由县级以上卫生行政部门责令其停止执业活动，没收非法所得和药品、器械，并处以三百元以上三千元以下罚款。有下列情形之一的，责令其停止执业活动，没收非法所得和药品、器械，处以三千元以上一万元以下的罚款： （一）因擅自执业曾受过卫生行政部门处罚的； （二）擅自执业的人员为非卫生技术人员的； （三）擅自执业时间超过三个月以上的； （四）为内部职工服务的医疗机构未按规定进行变更登记向社会开放的； （五）医疗机构未经变更登记擅自改变执业登记事项的； （六）流动行医、集市摆摊行医和持假执照行医的。四、《性病防治管理办法》(2012年卫生部令第89号)第四十七条 未取得《医疗机构执业许可证》擅自开展性病诊疗活动的，按照《医疗机构管理条例》的有关规定进行处理。五、《医疗机构管理条例实施细则》(1994年卫生部令第35号)第七十七条 对未取得《医疗机构执业许可证》擅自执业的,责令其停止执业活动,没收非法所得和药品、器械、并处以三千元以下的罚款:有下列情形之一的,责令其停止执业活动,没收非法所得和药品、器械,处以三千元以上一万元以下的罚款: (一)因擅自执业曾受过卫生行政部门处罚: (二)擅自执业的人员为非卫生技术专业人员: (三)擅自执业时间在三个月以上: (四)给患者造成伤害: (五)使用假药、劣药蒙骗患者: (六)以行医为名骗取患者钱物: (七)省、自治区、直辖市卫生行政部门规定的其它情形。</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未取得《医疗机构执业许可证》、诊疗科目未设有医学超声诊断专业购买使用超声诊断仪的处罚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《黑龙江省预防和控制出生人口性别比失衡规定》(2007年黑龙江省政府令第3号)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《黑龙江省预防和控制出生人口性别比失衡规定》(2007年黑龙江省政府令第3号)第十一条 除教学、科研机构因教学、科研需要外，购买、使用超声诊断仪应当符合下列条件： （一）取得《医疗机构执业许可证》； （二）诊疗科目设有医学超声诊断专业； （三）超声诊断人员应当具有执业医师资格,乡（镇）可以由执业助理医师担任。 计划生育技术服务机构从事避孕节育超声检查需要购买超声诊断仪的，按照省人口和计划生育行政部门的有关规定执行。 违反本条第一款（一）项规定的，由县级以上卫生行政部门责令停止执业活动，没收违法所得和药品、器械，并可以根据情节处以一万元以下的罚款。 违反本条第一款（二）项规定的，由县级以上卫生行政部门责令改正，并可以根据情节处以三千元以下的罚款；情节严重的，吊销其《医疗机构执业许可证》。</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省政府规章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未经许可擅自从事校外托餐服务的处罚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《黑龙江省食品安全条例》(2012年10月19日通过)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《黑龙江省食品安全条例》(2012年10月19日通过)2012年10月19日通过。第八十九条 违反本条例规定，未经许可擅自从事校外托餐服务的，由县级以上食品药品监督管理部门没收违法所得，并处二千元以上一万元以下罚款。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省政府规范性文件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经许可从事食品、食品添加剂生产经营活动的，未经许可从事餐饮服务活动的，擅自改变餐饮经营地址、许可类别、备注项目，《餐饮服务许可证》超过有效期的，使用转让、涂改、出借、倒卖、出租的《餐饮服务许可证》，或者使用其他形式非法取得的《餐饮服务许可证》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一、《中华人民共和国食品安全法》(中华人民共和国主席令第9号)二、《国务院关于加强食品等产品安全监督管理的特别规定》(国务院令第503号)三、《餐饮服务食品安全监督管理办法》(2010年卫生部令第 71号)四、《黑龙江省食品安全条例》(2012年10月19日通过)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一、《中华人民共和国食品安全法》(中华人民共和国主席令第9号)2009年2月28日通过。第八十四条 违反本法规定，未经许可从事食品生产经营活动，或者未经许可生产食品添加剂的，由有关主管部门按照各自职责分工，没收违法所得、违法生产经营的食品、食品添加剂和用于违法生产经营的工具、设备、原料等物品；违法生产经营的食品、食品添加剂货值金额不足一万元的，并处二千元以上五万元以下罚款；货值金额一万元以上并处货值金额五倍以上十倍以下罚款。二、《国务院关于加强食品等产品安全监督管理的特别规定》(国务院令第503号)2007年7月25日通过，第三条 生产经营者应当对其生产、销售的产品安全负责，不得生产、销售不符合法定要求的产品。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三、《餐饮服务食品安全监督管理办法》(2010年卫生部令第 71号)第三十七条 未经许可从事餐饮服务的，由食品药品监督管理部门根据《食品安全法》第八十四条的规定予以处罚。有下列情形之一的，按未取得《餐饮服务许可证》查处： (一)擅自改变餐饮服务经营地址、许可类别、备注项目的； (二)《餐饮服务许可证》超过有效期限仍从事餐饮服务的； (三)使用经转让、涂改、出借、倒卖、出租的《餐饮服务许可证》，或者使用以其他形式非法取得的《餐饮服务许可证》从事餐饮服务的。四、《黑龙江省食品安全条例》(2012年10月19日通过)第八十一条 违反本条例规定，未经许可从事食品生产经营活动，或者未经许可生产食品添加剂和属于生产许可管理范畴的食品相关产品的，由有关主管部门按照各自职责分工，没收违法所得、违法生产经营的食品、食品添加剂、食品相关产品和用于违法生产经营的工具、设备原料等物品；违法生产经营的食品、食品添加剂、食品相关产品货值金额不足一万元的，并处二千元以上五万元以下罚款；货值金额一万元以上并处货值金额五倍以上十倍以下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未经批准擅自开办医疗机构行医或者非医师行医的处罚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《中华人民共和国执业医师法》(中华人民共和国主席令第5号)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《中华人民共和国执业医师法》(中华人民共和国主席令第5号)2009年8月27日修正。第三十九条 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违规开具、调剂、核对麻醉药品和精神药品处方，未按照临床应用指导原则使用麻醉药品和精神药品的处罚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《麻醉药品和精神药品管理条例》(2005年国务院令第442号)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《麻醉药品和精神药品管理条例》(2005年国务院令第442号)第七十三条 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 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 处方的调配人、核对人违反本条例的规定未对麻醉药品和第一类精神药品处方进行核对，造成严重后果的，由原发证部门吊销其执业证书。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违反护士配备标准、使用不具备资质人员从事诊疗技术规范规定的护理活动的处罚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《护士条例》(2008年国务院令第517号)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《护士条例》(2008年国务院令第517号)第二十八条 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6个月以上1年以下执业活动；国家举办的医疗卫生机构有下列情形之一、情节严重的，还应当对负有责任的主管人员和其他直接责任人员依法给予处分： （一）违反本条例规定，护士的配备数量低于国务院卫生主管部门规定的护士配备标准的； （二）允许未取得护士执业证书的人员或者允许未依照本条例规定办理执业地点变更手续、延续执业注册有效期的护士在本机构从事诊疗技术规范规定的护理活动的。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使用未取得抗菌药物处方权的医师或者使用被取消抗菌药物处方权的医师开具抗菌药物处方；未对抗菌药物处方、医嘱实施适宜性审核，情节严重；非药学部门从事抗菌药物购销、调剂活动；将抗菌药物购销、临床应用情况与个人或者科室经济利益挂钩；在抗菌药物购销、临床应用中牟取不正当利益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《抗菌药物临床应用管理办法》(2012年卫生部令第84号)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《抗菌药物临床应用管理办法》(2012年卫生部令第84号)第五十条 医疗机构有下列情形之一的，由县级以上卫生行政部门责令限期改正，给予警告，并可根据情节轻重处以三万元以下罚款；对负有责任的主管人员和其他直接责任人员，可根据情节给予处分： （一）使用未取得抗菌药物处方权的医师或者使用被取消抗菌药物处方权的医师开具抗菌药物处方的； （二）未对抗菌药物处方、医嘱实施适宜性审核，情节严重的； （三）非药学部门从事抗菌药物购销、调剂活动的； （四）将抗菌药物购销、临床应用情况与个人或者科室经济利益挂钩的； （五）在抗菌药物购销、临床应用中牟取不正当利益的。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使用未取得处方权的人员、被取消处方权的医师开具处方，使用未取得麻醉药品和第一类精神药品处方资格的医师开具麻醉药品和第一类精神药品处方，使用未取得药学专业技术职务任职资格的人员从事处方调剂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《处方管理办法》(2007年卫生部令第53号)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《处方管理办法》(2007年卫生部令第53号)第五十四条 医疗机构有下列情形之一的，由县级以上卫生行政部门按照《医疗机构管理条例》第四十八条的规定，责令限期改正，并可处以5000元以下的罚款；情节严重的，吊销其《医疗机构执业许可证》： （一）使用未取得处方权的人员、被取消处方权的医师开具处方的； （二）使用未取得麻醉药品和第一类精神药品处方资格的医师开具麻醉药品和第一类精神药品处方的； （三）使用未取得药学专业技术职务任职资格的人员从事处方调剂工作的。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使用非卫生技术人员从事医疗卫生技术工作的处罚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一、《医疗机构管理条例》(1994年国务院令第149号)二、《黑龙江省医疗机构管理办法》(2009年省政府令第7号)三、《医疗机构管理条例实施细则》(1994年卫生部令第35号)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一、《医疗机构管理条例》(1994年国务院令第149号)第四十八条　违反本条例第二十八条规定，使用非卫生技术人员从事医疗卫生技术工作的，由县级以上人民政府卫生行政部门责令其限期改正，并可以处以5000元以下的罚款；情节严重的，吊销其《医疗机构执业许可证》。二、《黑龙江省医疗机构管理办法》(2009年省政府令第7号) 第五十条 违反本办法，聘用非卫生技术人员、在职卫生技术人员及未按规定办理外聘手续的离退休人员从事医疗卫生技术工作的，由县级以上卫生行政部门责令其限期改正，并处以三百元以上三千元以下的罚款。 医疗机构使用卫生技术人员从事本专业以外诊疗活动的，按使用非卫生技术人员处理。三、《医疗机构管理条例实施细则》(1994年卫生部令第35号)第八十一条 任用非卫生技术人员从事医疗卫生技术工作的,责令其立即改正,并可处以三千元以下的罚款:有下列情形之一的,处以三千元以上五千元以下罚款,并可以吊销《医疗机构执业许可证》: (一)任用两名以上非卫生技术人员从事诊疗活动: (二)任用的非卫生技术人员给患者造成伤害。 医疗机构使用卫生技术人员从事本专业以外的诊疗活动的,按使用非卫生技术人员处理。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用非食品原料制作加工食品或者添加食品添加剂以外的化学物质和其他可能危害人体健康的物质，或者用回收食品作为原料制作加工食品、经营腐败变质、油脂酸败、霉变生虫、污秽不洁、混有异物、掺假掺杂或者感官性状异常的食品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《中华人民共和国食品安全法》(中华人民共和国主席令第9号)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《中华人民共和国食品安全法》(中华人民共和国主席令第9号)第八十五条 违反本法规定，有下列情形之一的，由有关主管部门按照各自职责分工，没收违法所得、违法生产经营的食品和用于违法生产经营的工具、设备、原料等物品；违法生产经营的食品货值金额不足一万元的，并处二千元以上五万元以下罚款；货值金额一万元以上的，并处货值金额五倍以上十倍以下罚款；情节严重的，吊销许可证：</w:t>
                              </w:r>
                              <w:r>
                                <w:rPr>
                                  <w:rFonts w:ascii="宋体" w:hAnsi="宋体" w:eastAsia="宋体"/>
                                  <w:color w:val="000000"/>
                                </w:rPr>
                                <w:br w:type="textWrapping"/>
                              </w:r>
                              <w:r>
                                <w:rPr>
                                  <w:rFonts w:ascii="宋体" w:hAnsi="宋体" w:eastAsia="宋体"/>
                                  <w:color w:val="000000"/>
                                </w:rPr>
                                <w:t>（一）用非食品原料生产食品或者在食品中添加食品添加剂以外的化学物质，或者用回收食品作为原料生产食品；</w:t>
                              </w:r>
                              <w:r>
                                <w:rPr>
                                  <w:rFonts w:ascii="宋体" w:hAnsi="宋体" w:eastAsia="宋体"/>
                                  <w:color w:val="000000"/>
                                </w:rPr>
                                <w:br w:type="textWrapping"/>
                              </w:r>
                              <w:r>
                                <w:rPr>
                                  <w:rFonts w:ascii="宋体" w:hAnsi="宋体" w:eastAsia="宋体"/>
                                  <w:color w:val="000000"/>
                                </w:rPr>
                                <w:t>（二）生产经营致病性微生物、农药残留、兽药残留、重金属、污染物质以及其他危害人体健康的物质含量超过食品安全标准限量的食品；</w:t>
                              </w:r>
                              <w:r>
                                <w:rPr>
                                  <w:rFonts w:ascii="宋体" w:hAnsi="宋体" w:eastAsia="宋体"/>
                                  <w:color w:val="000000"/>
                                </w:rPr>
                                <w:br w:type="textWrapping"/>
                              </w:r>
                              <w:r>
                                <w:rPr>
                                  <w:rFonts w:ascii="宋体" w:hAnsi="宋体" w:eastAsia="宋体"/>
                                  <w:color w:val="000000"/>
                                </w:rPr>
                                <w:t>（三）生产经营营养成分不符合食品安全标准的专供婴幼儿和其他特定人群的主辅食品；</w:t>
                              </w:r>
                              <w:r>
                                <w:rPr>
                                  <w:rFonts w:ascii="宋体" w:hAnsi="宋体" w:eastAsia="宋体"/>
                                  <w:color w:val="000000"/>
                                </w:rPr>
                                <w:br w:type="textWrapping"/>
                              </w:r>
                              <w:r>
                                <w:rPr>
                                  <w:rFonts w:ascii="宋体" w:hAnsi="宋体" w:eastAsia="宋体"/>
                                  <w:color w:val="000000"/>
                                </w:rPr>
                                <w:t>（四）经营腐败变质、油脂酸败、霉变生虫、污秽不洁、混有异物、掺假掺杂或者感官性状异常的食品；</w:t>
                              </w:r>
                              <w:r>
                                <w:rPr>
                                  <w:rFonts w:ascii="宋体" w:hAnsi="宋体" w:eastAsia="宋体"/>
                                  <w:color w:val="000000"/>
                                </w:rPr>
                                <w:br w:type="textWrapping"/>
                              </w:r>
                              <w:r>
                                <w:rPr>
                                  <w:rFonts w:ascii="宋体" w:hAnsi="宋体" w:eastAsia="宋体"/>
                                  <w:color w:val="000000"/>
                                </w:rPr>
                                <w:t>（五）经营病死、毒死或者死因不明的禽、畜、兽、水产动物肉类，或者生产经营病死、毒死或者死因不明的禽、畜、兽、水产动物肉类的制品；</w:t>
                              </w:r>
                              <w:r>
                                <w:rPr>
                                  <w:rFonts w:ascii="宋体" w:hAnsi="宋体" w:eastAsia="宋体"/>
                                  <w:color w:val="000000"/>
                                </w:rPr>
                                <w:br w:type="textWrapping"/>
                              </w:r>
                              <w:r>
                                <w:rPr>
                                  <w:rFonts w:ascii="宋体" w:hAnsi="宋体" w:eastAsia="宋体"/>
                                  <w:color w:val="000000"/>
                                </w:rPr>
                                <w:t>（六）经营未经动物卫生监督机构检疫或者检疫不合格的肉类，或者生产经营未经检验或者检验不合格的肉类制品；</w:t>
                              </w:r>
                              <w:r>
                                <w:rPr>
                                  <w:rFonts w:ascii="宋体" w:hAnsi="宋体" w:eastAsia="宋体"/>
                                  <w:color w:val="000000"/>
                                </w:rPr>
                                <w:br w:type="textWrapping"/>
                              </w:r>
                              <w:r>
                                <w:rPr>
                                  <w:rFonts w:ascii="宋体" w:hAnsi="宋体" w:eastAsia="宋体"/>
                                  <w:color w:val="000000"/>
                                </w:rPr>
                                <w:t>（七）经营超过保质期的食品；</w:t>
                              </w:r>
                              <w:r>
                                <w:rPr>
                                  <w:rFonts w:ascii="宋体" w:hAnsi="宋体" w:eastAsia="宋体"/>
                                  <w:color w:val="000000"/>
                                </w:rPr>
                                <w:br w:type="textWrapping"/>
                              </w:r>
                              <w:r>
                                <w:rPr>
                                  <w:rFonts w:ascii="宋体" w:hAnsi="宋体" w:eastAsia="宋体"/>
                                  <w:color w:val="000000"/>
                                </w:rPr>
                                <w:t>（八）生产经营国家为防病等特殊需要明令禁止生产经营的食品；</w:t>
                              </w:r>
                              <w:r>
                                <w:rPr>
                                  <w:rFonts w:ascii="宋体" w:hAnsi="宋体" w:eastAsia="宋体"/>
                                  <w:color w:val="000000"/>
                                </w:rPr>
                                <w:br w:type="textWrapping"/>
                              </w:r>
                              <w:r>
                                <w:rPr>
                                  <w:rFonts w:ascii="宋体" w:hAnsi="宋体" w:eastAsia="宋体"/>
                                  <w:color w:val="000000"/>
                                </w:rPr>
                                <w:t>（九）利用新的食品原料从事食品生产或者从事食品添加剂新品种、食品相关产品新品种生产，未经过安全性评估；</w:t>
                              </w:r>
                              <w:r>
                                <w:rPr>
                                  <w:rFonts w:ascii="宋体" w:hAnsi="宋体" w:eastAsia="宋体"/>
                                  <w:color w:val="000000"/>
                                </w:rPr>
                                <w:br w:type="textWrapping"/>
                              </w:r>
                              <w:r>
                                <w:rPr>
                                  <w:rFonts w:ascii="宋体" w:hAnsi="宋体" w:eastAsia="宋体"/>
                                  <w:color w:val="000000"/>
                                </w:rPr>
                                <w:t>（十）食品生产经营者在有关主管部门责令其召回或者停止经营不符合食品安全标准的食品后，仍拒不召回或者停止经营的。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食品生产经营者经营不符合食品安全标准食品的处罚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《中华人民共和国食品安全法》(中华人民共和国主席令第9号)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《中华人民共和国食品安全法》(中华人民共和国主席令第9号)2009年2月28日通过。第八十六条　违反本法规定，有下列情形之一的，由有关主管部门按照各自职责分工，没收违法所得、违法生产经营的食品和用于违法生产经营的工具、设备、原料等物品；违法生产经营的食品货值金额不足一万元的，并处二千元以上五万元以下罚款；货值金额一万元以上的，并处货值金额二倍以上五倍以下罚款；情节严重的，责令停产停业，直至吊销许可证：　　（一）经营被包装材料、容器、运输工具等污染的食品；　　（二）生产经营无标签的预包装食品、食品添加剂或者标签、说明书不符合本法规定的食品、食品添加剂；　　（三）食品生产者采购、使用不符合食品安全标准的食品原料、食品添加剂、食品相关产品；　　（四）食品生产经营者在食品中添加药品。</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食品生产经营人员未取得健康合格证明从事餐饮服务活动的处罚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《中华人民共和国安全法》(中华人民共和国主席令第九号)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《中华人民共和国安全法》(中华人民共和国主席令第九号)第八十七条 违反本法规定，有下列情形之一的，由有关主管部门按照各自职责分工，责令改正，给予警告；拒不改正的，处二千元以上二万元以下罚款；情节严重的，责令停产停业，直至吊销许可证：</w:t>
                              </w:r>
                              <w:r>
                                <w:rPr>
                                  <w:rFonts w:ascii="宋体" w:hAnsi="宋体" w:eastAsia="宋体"/>
                                  <w:color w:val="000000"/>
                                </w:rPr>
                                <w:br w:type="textWrapping"/>
                              </w:r>
                              <w:r>
                                <w:rPr>
                                  <w:rFonts w:ascii="宋体" w:hAnsi="宋体" w:eastAsia="宋体"/>
                                  <w:color w:val="000000"/>
                                </w:rPr>
                                <w:t>（一）未对采购的食品原料和生产的食品、食品添加剂、食品相关产品进行检验；</w:t>
                              </w:r>
                              <w:r>
                                <w:rPr>
                                  <w:rFonts w:ascii="宋体" w:hAnsi="宋体" w:eastAsia="宋体"/>
                                  <w:color w:val="000000"/>
                                </w:rPr>
                                <w:br w:type="textWrapping"/>
                              </w:r>
                              <w:r>
                                <w:rPr>
                                  <w:rFonts w:ascii="宋体" w:hAnsi="宋体" w:eastAsia="宋体"/>
                                  <w:color w:val="000000"/>
                                </w:rPr>
                                <w:t>（二）未建立并遵守查验记录制度、出厂检验记录制度；</w:t>
                              </w:r>
                              <w:r>
                                <w:rPr>
                                  <w:rFonts w:ascii="宋体" w:hAnsi="宋体" w:eastAsia="宋体"/>
                                  <w:color w:val="000000"/>
                                </w:rPr>
                                <w:br w:type="textWrapping"/>
                              </w:r>
                              <w:r>
                                <w:rPr>
                                  <w:rFonts w:ascii="宋体" w:hAnsi="宋体" w:eastAsia="宋体"/>
                                  <w:color w:val="000000"/>
                                </w:rPr>
                                <w:t>（三）制定食品安全企业标准未依照本法规定备案；</w:t>
                              </w:r>
                              <w:r>
                                <w:rPr>
                                  <w:rFonts w:ascii="宋体" w:hAnsi="宋体" w:eastAsia="宋体"/>
                                  <w:color w:val="000000"/>
                                </w:rPr>
                                <w:br w:type="textWrapping"/>
                              </w:r>
                              <w:r>
                                <w:rPr>
                                  <w:rFonts w:ascii="宋体" w:hAnsi="宋体" w:eastAsia="宋体"/>
                                  <w:color w:val="000000"/>
                                </w:rPr>
                                <w:t>（四）未按规定要求贮存、销售食品或者清理库存食品；</w:t>
                              </w:r>
                              <w:r>
                                <w:rPr>
                                  <w:rFonts w:ascii="宋体" w:hAnsi="宋体" w:eastAsia="宋体"/>
                                  <w:color w:val="000000"/>
                                </w:rPr>
                                <w:br w:type="textWrapping"/>
                              </w:r>
                              <w:r>
                                <w:rPr>
                                  <w:rFonts w:ascii="宋体" w:hAnsi="宋体" w:eastAsia="宋体"/>
                                  <w:color w:val="000000"/>
                                </w:rPr>
                                <w:t>（五）进货时未查验许可证和相关证明文件；</w:t>
                              </w:r>
                              <w:r>
                                <w:rPr>
                                  <w:rFonts w:ascii="宋体" w:hAnsi="宋体" w:eastAsia="宋体"/>
                                  <w:color w:val="000000"/>
                                </w:rPr>
                                <w:br w:type="textWrapping"/>
                              </w:r>
                              <w:r>
                                <w:rPr>
                                  <w:rFonts w:ascii="宋体" w:hAnsi="宋体" w:eastAsia="宋体"/>
                                  <w:color w:val="000000"/>
                                </w:rPr>
                                <w:t>（六）生产的食品、食品添加剂的标签、说明书涉及疾病预防、治疗功能；</w:t>
                              </w:r>
                              <w:r>
                                <w:rPr>
                                  <w:rFonts w:ascii="宋体" w:hAnsi="宋体" w:eastAsia="宋体"/>
                                  <w:color w:val="000000"/>
                                </w:rPr>
                                <w:br w:type="textWrapping"/>
                              </w:r>
                              <w:r>
                                <w:rPr>
                                  <w:rFonts w:ascii="宋体" w:hAnsi="宋体" w:eastAsia="宋体"/>
                                  <w:color w:val="000000"/>
                                </w:rPr>
                                <w:t>（七）安排患有本法第三十四条所列疾病的人员从事接触直接入口食品的工作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生产经营致病性微生物、农药残留、兽药残留、重金属、污染物质以及其他危害人体健康的物质含量超过食品安全标准限量的食品的处罚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一、《中华人民共和国食品安全法》(中华人民共和国主席令第9号)二、《黑龙江省食品安全条例》(2012年10月19日通过)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一、《中华人民共和国食品安全法》(中华人民共和国主席令第9号)2009年2月28日通过。第八十五条 违反本法规定，有下列情形之一的，由有关主管部门按照各自职责分工，没收违法所得、违法生产经营的食品和用于违法生产经营的工具、设备、原料等物品；违法生产经营的食品货值金额不足一万元的，并处二千元以上五万元以下罚款；货值金额一万元以上的，并处货值金额五倍以上十倍以下罚款；情节严重的，吊销许可证： （一）用非食品原料生产食品或者在食品中添加食品添加剂以外的化学物质和其他可能危害人体健康的物质，或者用回收食品作为原料生产食品； （二）生产经营致病性微生物、农药残留、兽药残留、重金属、污染物质以及其他危害人体健康的物质含量超过食品安全标准限量的食品； （三）生产经营营养成分不符合食品安全标准的专供婴幼儿和其他特定人群的主辅食品； （四）经营腐败变质、油脂酸败、霉变生虫、污秽不洁、混有异物、掺假掺杂或者感官性状异常的食品； （五）经营病死、毒死或者死因不明的禽、畜、兽、水产动物肉类，或者生产经营病死、毒死或者死因不明的禽、畜、兽、水产动物肉类的制品； （六）经营未经动物卫生监督机构检疫或者检疫不合格的肉类，或者生产经营未经检验或者检验不合格的肉类制品； （七）经营超过保质期的食品； （八）生产经营国家为防病等特殊需要明令禁止生产经营的食品； （九）利用新的食品原料从事食品生产或者从事食品添加剂新品种、食品相关产品新品种生产，未经过安全性评估； （十）食品生产经营者在有关主管部门责令其召回或者停止经营不符合食品安全标准的食品后，仍拒不召回或者停止经营的。二、《黑龙江省食品安全条例》(2012年10月19日通过)第十八条 禁止下列食品生产经营行为：(一)将工业盐、工业碱等非食用物质和其他可能危害人体健康的物质作为食品和食品生产原料销售，或者用其处理食品；(二)以有毒有害的动植物和微生物作为原料加工制作食品；(三)以超过保质期的食品作为原料加工制作食品；(四)以病死、毒死、死因不明的禽、畜的油脂或者废弃食用油脂作为原料加工制作食用油脂以及以此类油脂作为原料加工制作食品；(五)使用食品添加剂超过食品安全标准规定范围和用量；(六)生产经营本省为防病等特殊需要明令禁止的食品；(七)生产经营不符合食品安全标准或者要求的食品的其他行为。 第八十二条 违反本条例第十八条除第四项以外规定，由有关主管部门按照各自职责分工，没收违法所得、违法生产经营的食品和用于违法生产经营的工具、设备、原料等物品；违法生产经营的食品货值金额不足一万元的，并处二千元以上五万元以下罚款；货值金额一万元以上的，并处货值金额五倍以上十倍以下罚款；情节严重的，吊销许可证。</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食品生产经营者未将有关许可证件悬挂的处罚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《黑龙江省食品安全条例》(2012年10月19日黑龙江省第十一届人民代表大会常务委员会第三十五次会议通过)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《黑龙江省食品安全条例》(2012年10月19日黑龙江省第十一届人民代表大会常务委员会第三十五次会议通过)黑龙江省人大.《黑龙江省食品安全条例》(2012年10月19日通过)： 　　第八十七条 违反本条例规定，未将有关许可证件悬挂或者摆放在生产经营场所显著位置的，食品生产企业、小作坊或者集体用餐配送单位未在生产经营场所门前显著位置悬挂牌匾的，由有关主管部门按照各自职责分工，责令限期改正；逾期不改正的，处五百元以上二千元以下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省人大法规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拒绝接受有关高致病性病原微生物扩散的调查取证、采集样品等活动或者拒绝采取有关预防、控制措施的处罚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《病原微生物实验室生物安全管理条例》(2004年国务院令第424)</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《病原微生物实验室生物安全管理条例》(2004年国务院令第424)第六十六条 拒绝接受卫生主管部门、兽医主管部门依法开展有关高致病性病原微生物扩散的调查取证、采集样品等活动或者依照本条例规定采取有关预防、控制措施的，由县级以上地方人民政府卫生主管部门、兽医主管部门依照各自职责，责令限期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未经许可从事餐饮服务活动的处罚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《中华人民共和国食品安全法》(中华人民共和国主席令第九号)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《中华人民共和国食品安全法》(中华人民共和国主席令第九号)第八十四条　违反本法规定，未经许可从事食品生产经营活动，或者未经许可生产食品添加剂的，由有关主管部门按照各自职责分工，没收违法所得、违法生产经营的食品、食品添加剂和用于违法生产经营的工具、设备、原料等物品；违法生产经营的食品、食品添加剂货值金额不足一万元的，并处二千元以上五万元以下罚款；货值金额一万元以上的，并处货值金额五倍以上十倍以下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疾控机构未按照规定将第一类疫苗分发下级、建立并保存疫苗购进、分发、供应记录的处罚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《疫苗流通和预防接种管理条例》(2005年国务院令第434号)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《疫苗流通和预防接种管理条例》(2005年国务院令第434号)第五十六条 疾病预防控制机构有下列情形之一的，由县级以上人民政府卫生主管部门责令改正，通报批评，给予警告；有违法所得的，没收违法所得；拒不改正的，对主要负责人、直接负责的主管人员和其他直接责任人员依法给予警告、降级的处分：</w:t>
                              </w:r>
                              <w:r>
                                <w:rPr>
                                  <w:rFonts w:ascii="宋体" w:hAnsi="宋体" w:eastAsia="宋体"/>
                                  <w:color w:val="000000"/>
                                </w:rPr>
                                <w:br w:type="textWrapping"/>
                              </w:r>
                              <w:r>
                                <w:rPr>
                                  <w:rFonts w:ascii="宋体" w:hAnsi="宋体" w:eastAsia="宋体"/>
                                  <w:color w:val="000000"/>
                                </w:rPr>
                                <w:t>（一）未按照使用计划将第一类疫苗分发到下级疾病预防控制机构、接种单位、乡级医疗卫生机构的；</w:t>
                              </w:r>
                              <w:r>
                                <w:rPr>
                                  <w:rFonts w:ascii="宋体" w:hAnsi="宋体" w:eastAsia="宋体"/>
                                  <w:color w:val="000000"/>
                                </w:rPr>
                                <w:br w:type="textWrapping"/>
                              </w:r>
                              <w:r>
                                <w:rPr>
                                  <w:rFonts w:ascii="宋体" w:hAnsi="宋体" w:eastAsia="宋体"/>
                                  <w:color w:val="000000"/>
                                </w:rPr>
                                <w:t>（二）设区的市级以上疾病预防控制机构违反本条例规定，直接向接种单位供应第二类疫苗的；</w:t>
                              </w:r>
                              <w:r>
                                <w:rPr>
                                  <w:rFonts w:ascii="宋体" w:hAnsi="宋体" w:eastAsia="宋体"/>
                                  <w:color w:val="000000"/>
                                </w:rPr>
                                <w:br w:type="textWrapping"/>
                              </w:r>
                              <w:r>
                                <w:rPr>
                                  <w:rFonts w:ascii="宋体" w:hAnsi="宋体" w:eastAsia="宋体"/>
                                  <w:color w:val="000000"/>
                                </w:rPr>
                                <w:t>（三）未依照规定建立并保存疫苗购进、分发、供应记录的。</w:t>
                              </w:r>
                              <w:r>
                                <w:rPr>
                                  <w:rFonts w:ascii="宋体" w:hAnsi="宋体" w:eastAsia="宋体"/>
                                  <w:color w:val="000000"/>
                                </w:rPr>
                                <w:br w:type="textWrapping"/>
                              </w:r>
                              <w:r>
                                <w:rPr>
                                  <w:rFonts w:ascii="宋体" w:hAnsi="宋体" w:eastAsia="宋体"/>
                                  <w:color w:val="000000"/>
                                </w:rPr>
                                <w:t>乡级医疗卫生机构未依照本条例规定将第一类疫苗分发到承担预防接种工作的村医疗卫生机构的，依照前款的规定给予处罚。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非法经营、出售用于预防传染病菌苗、疫苗等生物制品的处罚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《预防用生物制品生产供应管理办法》(国务院批准,1991年卫生部令第17号)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《预防用生物制品生产供应管理办法》(国务院批准,1991年卫生部令第17号)第二十九条 县级以上政府卫生行政部门对非法经营、出售预防用生物制品的单位和个人，可依照《中华人民共和国传染病防治法》及其《实施办法》的有关规定处以罚款，并通报批评；对主管人员和直接责任者由所在单位或者上级机关根据情节，可给予行政处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发生麻醉药品和精神药品被盗、被抢、丢失案件的单位，未按规定采取必要的控制措施或者报告的处罚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《麻醉药品和精神药品管理条例》(2005年国务院令第442号)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《麻醉药品和精神药品管理条例》(2005年国务院令第442号)第八十条　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w:t>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对逾期不校验《医疗机构执业许可证》仍从事诊疗活动的处罚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一、《医疗机构管理条例》(国务院令第149号)二、《黑龙江省医疗机构管理办法》(黑龙江省人民政府令第7号)三、《医疗机构管理条例实施细则》(卫生部令第35号)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一、《医疗机构管理条例》(国务院令第149号)第四十五条　违反本条例第二十二条规定，逾期不校验《医疗机构执业许可证》仍从事诊疗活动的，由县级以上人民政府卫生行政部门责令其限期补办校验手续；拒不校验的，吊销其《医疗机构执业许可证》。二、《黑龙江省医疗机构管理办法》(黑龙江省人民政府令第7号)第四十七条　违反本办法，不按规定校验《医疗机构执业许可证》，又不停止诊疗活动的，由县级以上卫生行政部门责令其限期补办校验手续；逾期不办理的，吊销其《医疗机构执业许可证》。三、《医疗机构管理条例实施细则》(卫生部令第35号)第七十八条 对不按期办理校验《医疗机构执业许可证》又不停止诊疗活动的，责令其限期补办校验手续；在限期内仍不办理校验的，吊销其《医疗机构执业许可证》。</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对医疗卫生机构违反《护士条例》规定的处罚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《护士条例》(中华人民共和国国务院令 第517号)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《护士条例》(中华人民共和国国务院令 第517号)　第二十八条　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6个月以上1年以下执业活动；国家举办的医疗卫生机构有下列情形之一、情节严重的，还应当对负有责任的主管人员和其他直接责任人员依法给予处分：</w:t>
                              </w:r>
                              <w:r>
                                <w:rPr>
                                  <w:rFonts w:ascii="宋体" w:hAnsi="宋体" w:eastAsia="宋体"/>
                                  <w:color w:val="000000"/>
                                </w:rPr>
                                <w:br w:type="textWrapping"/>
                              </w:r>
                              <w:r>
                                <w:rPr>
                                  <w:rFonts w:ascii="宋体" w:hAnsi="宋体" w:eastAsia="宋体"/>
                                  <w:color w:val="000000"/>
                                </w:rPr>
                                <w:t>　　（一）违反本条例规定，护士的配备数量低于国务院卫生主管部门规定的护士配备标准的；</w:t>
                              </w:r>
                              <w:r>
                                <w:rPr>
                                  <w:rFonts w:ascii="宋体" w:hAnsi="宋体" w:eastAsia="宋体"/>
                                  <w:color w:val="000000"/>
                                </w:rPr>
                                <w:br w:type="textWrapping"/>
                              </w:r>
                              <w:r>
                                <w:rPr>
                                  <w:rFonts w:ascii="宋体" w:hAnsi="宋体" w:eastAsia="宋体"/>
                                  <w:color w:val="000000"/>
                                </w:rPr>
                                <w:t>　　（二）允许未取得护士执业证书的人员或者允许未依照本条例规定办理执业地点变更手续、延续执业注册有效期的护士在本机构从事诊疗技术规范规定的护理活动的。</w:t>
                              </w:r>
                              <w:r>
                                <w:rPr>
                                  <w:rFonts w:ascii="宋体" w:hAnsi="宋体" w:eastAsia="宋体"/>
                                  <w:color w:val="000000"/>
                                </w:rPr>
                                <w:br w:type="textWrapping"/>
                              </w:r>
                              <w:r>
                                <w:rPr>
                                  <w:rFonts w:ascii="宋体" w:hAnsi="宋体" w:eastAsia="宋体"/>
                                  <w:color w:val="000000"/>
                                </w:rPr>
                                <w:t>　　第二十九条　医疗卫生机构有下列情形之一的，依照有关法律、行政法规的规定给予处罚；国家举办的医疗卫生机构有下列情形之一、情节严重的，还应当对负有责任的主管人员和其他直接责任人员依法给予处分：</w:t>
                              </w:r>
                              <w:r>
                                <w:rPr>
                                  <w:rFonts w:ascii="宋体" w:hAnsi="宋体" w:eastAsia="宋体"/>
                                  <w:color w:val="000000"/>
                                </w:rPr>
                                <w:br w:type="textWrapping"/>
                              </w:r>
                              <w:r>
                                <w:rPr>
                                  <w:rFonts w:ascii="宋体" w:hAnsi="宋体" w:eastAsia="宋体"/>
                                  <w:color w:val="000000"/>
                                </w:rPr>
                                <w:t>　　（一）未执行国家有关工资、福利待遇等规定的；</w:t>
                              </w:r>
                              <w:r>
                                <w:rPr>
                                  <w:rFonts w:ascii="宋体" w:hAnsi="宋体" w:eastAsia="宋体"/>
                                  <w:color w:val="000000"/>
                                </w:rPr>
                                <w:br w:type="textWrapping"/>
                              </w:r>
                              <w:r>
                                <w:rPr>
                                  <w:rFonts w:ascii="宋体" w:hAnsi="宋体" w:eastAsia="宋体"/>
                                  <w:color w:val="000000"/>
                                </w:rPr>
                                <w:t>　　（二）对在本机构从事护理工作的护士，未按照国家有关规定足额缴纳社会保险费用的；</w:t>
                              </w:r>
                              <w:r>
                                <w:rPr>
                                  <w:rFonts w:ascii="宋体" w:hAnsi="宋体" w:eastAsia="宋体"/>
                                  <w:color w:val="000000"/>
                                </w:rPr>
                                <w:br w:type="textWrapping"/>
                              </w:r>
                              <w:r>
                                <w:rPr>
                                  <w:rFonts w:ascii="宋体" w:hAnsi="宋体" w:eastAsia="宋体"/>
                                  <w:color w:val="000000"/>
                                </w:rPr>
                                <w:t>　　（三）未为护士提供卫生防护用品，或者未采取有效的卫生防护措施、医疗保健措施的；</w:t>
                              </w:r>
                              <w:r>
                                <w:rPr>
                                  <w:rFonts w:ascii="宋体" w:hAnsi="宋体" w:eastAsia="宋体"/>
                                  <w:color w:val="000000"/>
                                </w:rPr>
                                <w:br w:type="textWrapping"/>
                              </w:r>
                              <w:r>
                                <w:rPr>
                                  <w:rFonts w:ascii="宋体" w:hAnsi="宋体" w:eastAsia="宋体"/>
                                  <w:color w:val="000000"/>
                                </w:rPr>
                                <w:t>　　（四）对在艰苦边远地区工作，或者从事直接接触有毒有害物质、有感染传染病危险工作的护士，未按照国家有关规定给予津贴的。</w:t>
                              </w:r>
                              <w:r>
                                <w:rPr>
                                  <w:rFonts w:ascii="宋体" w:hAnsi="宋体" w:eastAsia="宋体"/>
                                  <w:color w:val="000000"/>
                                </w:rPr>
                                <w:br w:type="textWrapping"/>
                              </w:r>
                              <w:r>
                                <w:rPr>
                                  <w:rFonts w:ascii="宋体" w:hAnsi="宋体" w:eastAsia="宋体"/>
                                  <w:color w:val="000000"/>
                                </w:rPr>
                                <w:t>　　第三十条　医疗卫生机构有下列情形之一的，由县级以上地方人民政府卫生主管部门依据职责分工责令限期改正，给予警告：</w:t>
                              </w:r>
                              <w:r>
                                <w:rPr>
                                  <w:rFonts w:ascii="宋体" w:hAnsi="宋体" w:eastAsia="宋体"/>
                                  <w:color w:val="000000"/>
                                </w:rPr>
                                <w:br w:type="textWrapping"/>
                              </w:r>
                              <w:r>
                                <w:rPr>
                                  <w:rFonts w:ascii="宋体" w:hAnsi="宋体" w:eastAsia="宋体"/>
                                  <w:color w:val="000000"/>
                                </w:rPr>
                                <w:t>　　（一）未制定、实施本机构护士在职培训计划或者未保证护士接受培训的；</w:t>
                              </w:r>
                              <w:r>
                                <w:rPr>
                                  <w:rFonts w:ascii="宋体" w:hAnsi="宋体" w:eastAsia="宋体"/>
                                  <w:color w:val="000000"/>
                                </w:rPr>
                                <w:br w:type="textWrapping"/>
                              </w:r>
                              <w:r>
                                <w:rPr>
                                  <w:rFonts w:ascii="宋体" w:hAnsi="宋体" w:eastAsia="宋体"/>
                                  <w:color w:val="000000"/>
                                </w:rPr>
                                <w:t>　　（二）未依照本条例规定履行护士管理职责的。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对医疗废物贮存地点、设施或者设备不符合卫生要求的处罚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《医疗卫生机构医疗废物管理办法》(卫生部令第36号)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《医疗卫生机构医疗废物管理办法》(卫生部令第36号)第四十条 医疗卫生机构违反《医疗废物管理条例》及本办法规定，有下列情形之一的，由县级以上地方人民政府卫生行政主管部门责令限期改正、给予警告，可以并处5000元以下的罚款；逾期不改正的，处5000元以上3万元以下的罚款：</w:t>
                              </w:r>
                              <w:r>
                                <w:rPr>
                                  <w:rFonts w:ascii="宋体" w:hAnsi="宋体" w:eastAsia="宋体"/>
                                  <w:color w:val="000000"/>
                                </w:rPr>
                                <w:br w:type="textWrapping"/>
                              </w:r>
                              <w:r>
                                <w:rPr>
                                  <w:rFonts w:ascii="宋体" w:hAnsi="宋体" w:eastAsia="宋体"/>
                                  <w:color w:val="000000"/>
                                </w:rPr>
                                <w:t>（一）医疗废物暂时贮存地点、设施或者设备不符合卫生要求的；</w:t>
                              </w:r>
                              <w:r>
                                <w:rPr>
                                  <w:rFonts w:ascii="宋体" w:hAnsi="宋体" w:eastAsia="宋体"/>
                                  <w:color w:val="000000"/>
                                </w:rPr>
                                <w:br w:type="textWrapping"/>
                              </w:r>
                              <w:r>
                                <w:rPr>
                                  <w:rFonts w:ascii="宋体" w:hAnsi="宋体" w:eastAsia="宋体"/>
                                  <w:color w:val="000000"/>
                                </w:rPr>
                                <w:t>（二）未将医疗废物按类别分置于专用包装物或者容器的；</w:t>
                              </w:r>
                              <w:r>
                                <w:rPr>
                                  <w:rFonts w:ascii="宋体" w:hAnsi="宋体" w:eastAsia="宋体"/>
                                  <w:color w:val="000000"/>
                                </w:rPr>
                                <w:br w:type="textWrapping"/>
                              </w:r>
                              <w:r>
                                <w:rPr>
                                  <w:rFonts w:ascii="宋体" w:hAnsi="宋体" w:eastAsia="宋体"/>
                                  <w:color w:val="000000"/>
                                </w:rPr>
                                <w:t>（三）使用的医疗废物运送工具不符合要求的。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对未依法取得公共场所卫生许可证擅自营业的处罚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一、《公共场所卫生管理条例》(国发[1987]24号)二、《公共场所卫生管理条例实施细则》(卫生部令第80号)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一、《公共场所卫生管理条例》(国发[1987]24号)第十四条　凡有下列行为之一的单位或者个人，卫生防疫机构以根据情节轻重，给予警告、罚款、停业整顿、吊销"卫生许可证"的行政处罚：　　 （一）卫生质量不符合国家卫生标准和要求，而继续营业的； ……　　 （四）未取得"卫生许可证"，擅自营业的二、《公共场所卫生管理条例实施细则》(卫生部令第80号)第三十五条　对未依法取得公共场所卫生许可证擅自营业的，由县级以上地方人民政府卫生行政部门责令限期改正，给予警告，并处以五百元以上五千元以下罚款；有下列情形之一的，处以五千元以上三万元以下罚款： 　　（一）擅自营业曾受过卫生行政部门处罚的； 　　（二）擅自营业时间在三个月以上的； 　　（三）以涂改、转让、倒卖、伪造的卫生许可证擅自营业的。 　　对涂改、转让、倒卖有效卫生许可证的，由原发证的卫生行政部门予以注销。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对未建立、健全医疗废物管理制度，未设置监控部门或者专（兼）职人员；未进行相关法律和专业技术、安全防护以及紧急处理等知识的培训等违法行为的处罚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《医疗废物管理条例》(2003年国务院令第380号2011年1月8日修订)</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《医疗废物管理条例》(2003年国务院令第380号2011年1月8日修订)第四十五条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（一）未建立、健全医疗废物管理制度，或者未设置监控部门或者专（兼）职人员的； （二）未对有关人员进行相关法律和专业技术、安全防护以及紧急处理等知识的培训的； （三）未对从事医疗废物收集、运送、贮存、处置等工作的人员和管理人员采取职业卫生防护措施的； （四）未对医疗废物进行登记或者未保存登记资料的； （五）对使用后的医疗废物运送工具或者运送车辆未在指定地点及时进行消毒和清洁的； （六）未及时收集、运送医疗废物的； （七）未定期对医疗废物处置设施的环境污染防治和卫生学效果进行检测、评价，或者未将检测、评价效果存档、报告的。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对未按照规定对顾客用品用具进行清洗、消毒、保洁，或者重复使用一次性用品用具的处罚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一、《公共场所卫生管理条例》(国发[1987]24号)二、《公共场所卫生管理条例实施细则》(卫生部令第80号)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一、《公共场所卫生管理条例》(国发[1987]24号)第十四条　凡有下列行为之一的单位或者个人，卫生防疫机构以根据情节轻重，给予警告、罚款、停业整顿、吊销"卫生许可证"的行政处罚：（一）卫生质量不符合国家卫生标准和要求，而继续营业的；二、《公共场所卫生管理条例实施细则》(卫生部令第80号)第三十六条　公共场所经营者有下列情形之一的，由县级以上地方人民政府卫生行政部门责令限期改正，给予警告，并可处以二千元以下罚款；逾期不改正，造成公共场所卫生质量不符合卫生标准和要求的，处以二千元以上二万元以下罚款；情节严重的，可以依法责令停业整顿，直至吊销卫生许可证：（二）未按照规定对顾客用品用具进行清洗、消毒、保洁，或者重复使用一次性用品用具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对未按照规定对公共场所的空气、微小气候、水质、采光、照明、噪声、顾客用品用具等进行卫生检测的处罚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一、《公共场所卫生管理条例》(国发[1987]24号)二、《公共场所卫生管理条例实施细则》(卫生部令第80号)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一、《公共场所卫生管理条例》(国发[1987]24号)第十四条　凡有下列行为之一的单位或者个人，卫生防疫机构以根据情节轻重，给予警告、罚款、停业整顿、吊销"卫生许可证"的行政处罚：（一）卫生质量不符合国家卫生标准和要求，而继续营业的二、《公共场所卫生管理条例实施细则》(卫生部令第80号)第三十六条　公共场所经营者有下列情形之一的，由县级以上地方人民政府卫生行政部门责令限期改正，给予警告，并可处以二千元以下罚款；逾期不改正，造成公共场所卫生质量不符合卫生标准和要求的，处以二千元以上二万元以下罚款；情节严重的，可以依法责令停业整顿，直至吊销卫生许可证：（一）未按照规定对公共场所的空气、微小气候、水质、采光、照明、噪声、顾客用品用具等进行卫生检测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对未按照《托儿所幼儿园卫生保健工作规范》开展保健活动的处罚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《托儿所幼儿园卫生保健管理办法》(卫生部、教育部令第76号)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《托儿所幼儿园卫生保健管理办法》(卫生部、教育部令第76号)第十九条　托幼机构有下列情形之一的，由卫生行政部门责令限期改正，通报批评；逾期不改的，给予警告；情节严重的，由教育行政部门依法给予行政处罚：（一）未按要求设立保健室、卫生室或者配备卫生保健人员的；（二）聘用未进行健康检查或者健康检查不合格的工作人员的；（三）未定期组织工作人员健康检查的；（四）招收未经健康检查或健康检查不合格的儿童入托幼机构的；（五）未严格按照《托儿所幼儿园卫生保健工作规范》开展卫生保健工作的。卫生行政部门应当及时将处理结果通报教育行政部门，教育行政部门将其作为托幼机构分级定类管理和质量评估的依据。”</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对卫生质量不符合国家卫生标准和要求，而继续营业的； 未获得“健康合格证”，而从事直接为顾客服务的； 拒绝卫生监督的； 未取得“卫生许可证”，擅自营业的处罚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《国务院公共场所卫生管理条例》(国发[1987]24号)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《国务院公共场所卫生管理条例》(国发[1987]24号)第十四条 凡有下列行为之一的单位或者个人，卫生防疫机构可以根据情节轻重，给予警告、罚款、停业整顿、吊销“卫生许可证”的行政处罚： （一）卫生质量不符合国家卫生标准和要求，而继续营业的； （二）未获得“健康合格证”，而从事直接为顾客服务的； （三）拒绝卫生监督的； （四）未取得“卫生许可证”，擅自营业的。罚款一律上交国库。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对违反《学校卫生工作条例》行为的处罚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《学校卫生工作条例》(国家教委令第10号、卫生部令第1号)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学校卫生工作条例》(国家教委令第10号、卫生部令第1号)照明等环境质量以及黑板、课桌椅的设置应当符合国家有关标准。学校应当按照有关规定为学生设置厕所和洗手设施。寄宿制学校应当为学生提供相应的洗漱、洗澡等卫生设施。学校应当为学生提供充足的符合卫生标准的饮用水。学校体育场地和器材应当符合卫生和安全要求。运动项目和运动强度应当适合学生的生理承受能力和体质健康状况，防止发生伤害事故。由卫生行政部门对直接责任单位或者个人给予警告并责令限期改进。情节严重的，可以同时建议教育行政部门给予行政处分。 第三十四条 违反本条例第十一条规定，学校应当根据学生的年龄，组织学生参加适当的劳动，并对参加劳动的学生，进行安全教育，提供必要的安全和卫生防护措施。普通中小学校组织学生参加劳动，不得让学生接触有毒有害物质或者从事不安全工种的作业，不得让学生参加夜班劳动。普通高等学校、中等专业学校、技工学校、农业中学、职业中学组织学生参加生产劳动，接触有毒有害物质的，按照国家有关规定，提供保健待遇。学校应当定期对他们进行体格检查，加强卫生防护。致使学生健康受到损害的，由卫生行政部门对直接责任单位或者个人给予警告，责令限期改进。 第三十五条 违反本条例第二十七条规定的，供学生使用的文具、娱乐器具、保健用品，必须符合国家有关卫生标准。由卫生行政部门对直接责任单位或者个人给予警告。情节严重的，可以会同工商行政部门没收其不符合国家有关卫生标准的物品，并处以非法所得两倍以下的罚款。 第三十六条 拒绝或者妨碍学校卫生监督员依照本条例实施卫生监督的，由卫生行政部门对直接责任单位或者个人给予警告。情节严重的，可以建议教育行政部门给予行政处分或者处以二百元以下的罚款。”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对托幼机构未取得《医疗机构执业许可证》擅自设立卫生室的处罚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《托儿所幼儿园卫生保健管理办法》(中华人民共和国卫生部、中华人民共和国教育部令 第76号)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《托儿所幼儿园卫生保健管理办法》(中华人民共和国卫生部、中华人民共和国教育部令 第76号)第二十条　托幼机构未取得《医疗机构执业许可证》擅自设立卫生室，进行诊疗活动的，按照《医疗机构管理条例》的有关规定进行处罚。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对擅自设立中医医疗机构、擅自开展中医医疗服务、非法从事中医诊疗活动的处罚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《中华人民共和国中医药条例》(2003年国务院令第374号)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《中华人民共和国中医药条例》(2003年国务院令第374号)第三十三条 未经批准擅自开办中医医疗机构或者未按照规定通过执业医师或者执业助理医师资格考试取得执业许可，从事中医医疗活动的，依照《中华人民共和国执业医师法》和《医疗机构管理条例》的有关规定给予处罚。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对接种单位违反《疫苗流通和预防接种管理条例》规定的处罚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《疫苗流通和预防接种管理条例》(中华人民共和国国务院令第434号)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《疫苗流通和预防接种管理条例》(中华人民共和国国务院令第434号)第五十七条 接种单位有下列情形之一的，由所在地的县级人民政府卫生主管部门责令改正，给予警告；拒不改正的，对主要负责人、直接负责的主管人员依法给予警告、降级的处分，对负有责任的医疗卫生人员责令暂停３个月以上６个月以下的执业活动：</w:t>
                              </w:r>
                              <w:r>
                                <w:rPr>
                                  <w:rFonts w:ascii="宋体" w:hAnsi="宋体" w:eastAsia="宋体"/>
                                  <w:color w:val="000000"/>
                                </w:rPr>
                                <w:br w:type="textWrapping"/>
                              </w:r>
                              <w:r>
                                <w:rPr>
                                  <w:rFonts w:ascii="宋体" w:hAnsi="宋体" w:eastAsia="宋体"/>
                                  <w:color w:val="000000"/>
                                </w:rPr>
                                <w:t>（一）未依照规定建立并保存真实、完整的疫苗接收或者购进记录的；</w:t>
                              </w:r>
                              <w:r>
                                <w:rPr>
                                  <w:rFonts w:ascii="宋体" w:hAnsi="宋体" w:eastAsia="宋体"/>
                                  <w:color w:val="000000"/>
                                </w:rPr>
                                <w:br w:type="textWrapping"/>
                              </w:r>
                              <w:r>
                                <w:rPr>
                                  <w:rFonts w:ascii="宋体" w:hAnsi="宋体" w:eastAsia="宋体"/>
                                  <w:color w:val="000000"/>
                                </w:rPr>
                                <w:t>（二）未在其接种场所的显著位置公示第一类疫苗的品种和接种方法的；</w:t>
                              </w:r>
                              <w:r>
                                <w:rPr>
                                  <w:rFonts w:ascii="宋体" w:hAnsi="宋体" w:eastAsia="宋体"/>
                                  <w:color w:val="000000"/>
                                </w:rPr>
                                <w:br w:type="textWrapping"/>
                              </w:r>
                              <w:r>
                                <w:rPr>
                                  <w:rFonts w:ascii="宋体" w:hAnsi="宋体" w:eastAsia="宋体"/>
                                  <w:color w:val="000000"/>
                                </w:rPr>
                                <w:t>（三）医疗卫生人员在接种前，未依照本条例规定告知、询问受种者或者其监护人有关情况的；</w:t>
                              </w:r>
                              <w:r>
                                <w:rPr>
                                  <w:rFonts w:ascii="宋体" w:hAnsi="宋体" w:eastAsia="宋体"/>
                                  <w:color w:val="000000"/>
                                </w:rPr>
                                <w:br w:type="textWrapping"/>
                              </w:r>
                              <w:r>
                                <w:rPr>
                                  <w:rFonts w:ascii="宋体" w:hAnsi="宋体" w:eastAsia="宋体"/>
                                  <w:color w:val="000000"/>
                                </w:rPr>
                                <w:t>（四）实施预防接种的医疗卫生人员未依照规定填写并保存接种记录的；</w:t>
                              </w:r>
                              <w:r>
                                <w:rPr>
                                  <w:rFonts w:ascii="宋体" w:hAnsi="宋体" w:eastAsia="宋体"/>
                                  <w:color w:val="000000"/>
                                </w:rPr>
                                <w:br w:type="textWrapping"/>
                              </w:r>
                              <w:r>
                                <w:rPr>
                                  <w:rFonts w:ascii="宋体" w:hAnsi="宋体" w:eastAsia="宋体"/>
                                  <w:color w:val="000000"/>
                                </w:rPr>
                                <w:t>（五）未依照规定对接种疫苗的情况进行登记并报告的。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对疾病预防控制机构违反《疫苗流通和预防接种管理条例》规定的处罚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《疫苗流通和预防接种管理条例》(中华人民共和国国务院令第434号)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《疫苗流通和预防接种管理条例》(中华人民共和国国务院令第434号)第五十六条 疾病预防控制机构有下列情形之一的，由县级以上人民政府卫生主管部门责令改正，通报批评，给予警告；有违法所得的，没收违法所得；拒不改正的，对主要负责人、直接负责的主管人员和其他直接责任人员依法给予警告、降级的处分：</w:t>
                              </w:r>
                              <w:r>
                                <w:rPr>
                                  <w:rFonts w:ascii="宋体" w:hAnsi="宋体" w:eastAsia="宋体"/>
                                  <w:color w:val="000000"/>
                                </w:rPr>
                                <w:br w:type="textWrapping"/>
                              </w:r>
                              <w:r>
                                <w:rPr>
                                  <w:rFonts w:ascii="宋体" w:hAnsi="宋体" w:eastAsia="宋体"/>
                                  <w:color w:val="000000"/>
                                </w:rPr>
                                <w:t>（一）未按照使用计划将第一类疫苗分发到下级疾病预防控制机构、接种单位、乡级医疗卫生机构的；</w:t>
                              </w:r>
                              <w:r>
                                <w:rPr>
                                  <w:rFonts w:ascii="宋体" w:hAnsi="宋体" w:eastAsia="宋体"/>
                                  <w:color w:val="000000"/>
                                </w:rPr>
                                <w:br w:type="textWrapping"/>
                              </w:r>
                              <w:r>
                                <w:rPr>
                                  <w:rFonts w:ascii="宋体" w:hAnsi="宋体" w:eastAsia="宋体"/>
                                  <w:color w:val="000000"/>
                                </w:rPr>
                                <w:t>（二）设区的市级以上疾病预防控制机构违反本条例规定，直接向接种单位供应第二类疫苗的；</w:t>
                              </w:r>
                              <w:r>
                                <w:rPr>
                                  <w:rFonts w:ascii="宋体" w:hAnsi="宋体" w:eastAsia="宋体"/>
                                  <w:color w:val="000000"/>
                                </w:rPr>
                                <w:br w:type="textWrapping"/>
                              </w:r>
                              <w:r>
                                <w:rPr>
                                  <w:rFonts w:ascii="宋体" w:hAnsi="宋体" w:eastAsia="宋体"/>
                                  <w:color w:val="000000"/>
                                </w:rPr>
                                <w:t>（三）未依照规定建立并保存疫苗购进、分发、供应记录的。</w:t>
                              </w:r>
                              <w:r>
                                <w:rPr>
                                  <w:rFonts w:ascii="宋体" w:hAnsi="宋体" w:eastAsia="宋体"/>
                                  <w:color w:val="000000"/>
                                </w:rPr>
                                <w:br w:type="textWrapping"/>
                              </w:r>
                              <w:r>
                                <w:rPr>
                                  <w:rFonts w:ascii="宋体" w:hAnsi="宋体" w:eastAsia="宋体"/>
                                  <w:color w:val="000000"/>
                                </w:rPr>
                                <w:t>乡级医疗卫生机构未依照本条例规定将第一类疫苗分发到承担预防接种工作的村医疗卫生机构的，依照前款的规定给予处罚。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对疾病预防控制机构、接种单位未在规定的冷藏条件下储存、运输疫苗的，由药品监督管理部门责令改正后，疾病预防控制机构、接种单位拒不改正的处罚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《疫苗流通和预防接种管理条例》(中华人民共和国国务院令第434号)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《疫苗流通和预防接种管理条例》(中华人民共和国国务院令第434号)第六十四条　疾病预防控制机构、接种单位、疫苗生产企业、疫苗批发企业未在规定的冷藏条件下储存、运输疫苗的，由药品监督管理部门责令改正，给予警告，对所储存、运输的疫苗予以销毁；疾病预防控制机构、接种单位拒不改正的，由卫生主管部门对主要负责人、直接负责的主管人员和其他直接责任人员依法给予警告、降级的处分；造成严重后果的，由卫生主管部门对主要负责人、直接负责的主管人员和其他直接责任人员依法给予撤职、开除的处分，并吊销接种单位的接种资格；疫苗生产企业、疫苗批发企业拒不改正的，由药品监督管理部门依法责令停产、停业整顿，并处5000元以上2万元以下的罚款；造成严重后果的，依法吊销疫苗生产资格、疫苗经营资格。</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对公共场所未按照规定公示公共场所卫生许可证、卫生检测结果和卫生信誉度等级的处罚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《公共场所卫生管理条例实施细则》(卫生部令第80号)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《公共场所卫生管理条例实施细则》(卫生部令第80号)第三十七条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　（八）未按照规定公示公共场所卫生许可证、卫生检测结果和卫生信誉度等级的；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对公共场所未按照规定办理公共场所卫生许可证复核手续的处罚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《公共场所卫生管理条例实施细则》(卫生部令第80号)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《公共场所卫生管理条例实施细则》(卫生部令第80号)第三十七条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　（九）未按照规定办理公共场所卫生许可证复核手续的。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对公共场所经营者未按照规定组织从业人员进行相关卫生法律知识和公共场所卫生知识培训，或者安排未经相关卫生法律知识和公共场所卫生知识培训考核的从业人员上岗的处罚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《公共场所卫生管理条例实施细则》(卫生部令第80号)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《公共场所卫生管理条例实施细则》(卫生部令第80号)第三十七条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　（二）未按照规定组织从业人员进行相关卫生法律知识和公共场所卫生知识培训，或者安排未经相关卫生法律知识和公共场所卫生知识培训考核的从业人员上岗的；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对公共场所经营者未按照规定索取公共卫生用品检验合格证明和其他相关资料的处罚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《公共场所卫生管理条例实施细则》(卫生部令第80号)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《公共场所卫生管理条例实施细则》(卫生部令第80号)第三十七条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五）未按照规定索取公共卫生用品检验合格证明和其他相关资料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对公共场所经营者未按照规定设置与其经营规模、项目相适应的清洗、消毒、保洁、盥洗等设施设备和公共卫生间，或者擅自停止使用、拆除上述设施设备，或者挪作他用的处罚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《公共场所卫生管理条例实施细则》(卫生部令第80号)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《公共场所卫生管理条例实施细则》(卫生部令第80号)第三十七条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　（三）未按照规定设置与其经营规模、项目相适应的清洗、消毒、保洁、盥洗等设施设备和公共卫生间，或者擅自停止使用、拆除上述设施设备，或者挪作他用的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公共场所经营者未按照规定配备预防控制鼠、蚊、蝇、蟑螂和其他病媒生物的设施设备以及废弃物存放专用设施设备，或者擅自停止使用、拆除预防控制鼠、蚊、蝇、蟑螂和其他病媒生物的设施设备以及废弃物存放专用设施设备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《公共场所卫生管理条例实施细则》(卫生部令第80号)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《公共场所卫生管理条例实施细则》(卫生部令第80号)第三十七条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四）未按照规定配备预防控制鼠、蚊、蝇、蟑螂和其他病媒生物的设施设备以及废弃物存放专用设施设备，或者擅自停止使用、拆除预防控制鼠、蚊、蝇、蟑螂和其他病媒生物的设施设备以及废弃物存放专用设施设备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对公共场所经营者未按照规定建立卫生管理制度、设立卫生管理部门或者配备专（兼）职卫生管理人员，或者未建立卫生管理档案的处罚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《公共场所卫生管理条例实施细则》(卫生部令第80号)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《公共场所卫生管理条例实施细则》(卫生部令第80号)第三十七条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一）未按照规定建立卫生管理制度、设立卫生管理部门或者配备专（兼）职卫生管理人员，或者未建立卫生管理档案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对公共场所经营者未按照规定对公共场所新建、改建、扩建项目办理预防性卫生审查手续的处罚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《公共场所卫生管理条例实施细则》(卫生部令第80号)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《公共场所卫生管理条例实施细则》(卫生部令第80号)第三十七条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六）未按照规定对公共场所新建、改建、扩建项目办理预防性卫生审查手续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对公共场所经营者对发生的危害健康事故未立即采取处置措施，导致危害扩大，或者隐瞒、缓报、谎报的处罚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《公共场所卫生管理条例实施细则》(卫生部令第80号)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《公共场所卫生管理条例实施细则》(卫生部令第80号)第三十九条　公共场所经营者对发生的危害健康事故未立即采取处置措施，导致危害扩大，或者隐瞒、缓报、谎报的，由县级以上地方人民政府卫生行政部门处以五千元以上三万元以下罚款；情节严重的，可以依法责令停业整顿，直至吊销卫生许可证。构成犯罪的，依法追究刑事责任。</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对公共场所经营者安排未获得有效健康合格证明的从业人员从事直接为顾客服务工作的处罚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一、《公共场所卫生管理条例》(国发[1987]24号)二、《公共场所卫生管理条例实施细则》(卫生部令第80号)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一、《公共场所卫生管理条例》(国发[1987]24号)第十四条　凡有下列行为之一的单位或者个人，卫生防疫机构以根据情节轻重，给予警告、罚款、停业整顿、吊销"卫生许可证"的行政处罚：　　 （一）卫生质量不符合国家卫生标准和要求，而继续营业的；　　 （二）未获得"健康合格证"，而从事直接为顾客服务的；　　 （三）拒绝卫生监督的；　　 （四）未取得"卫生许可证"，擅自营业的。二、《公共场所卫生管理条例实施细则》(卫生部令第80号)第三十八条　公共场所经营者安排未获得有效健康合格证明的从业人员从事直接为顾客服务工作的，由县级以上地方人民政府卫生行政部门责令限期改正，给予警告，并处以五百元以上五千元以下罚款；逾期不改正的，处以五千元以上一万五千元以下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从事母婴保健工作的人员出具有关虚假医学证明或者进行胎儿性别鉴定的处罚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母婴保健法》(主席令第33号)二、《中华人民共和国母婴保健法实施办法》(2001年国务院令第308号)三、《黑龙江省母婴保健条例》(2005年6月24日修正)四、《黑龙江省预防和控制出生人口性别比失衡规定》(2007年黑龙江省政府令第3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一、《中华人民共和国母婴保健法》(主席令第33号)第三十七条 从事母婴保健工作的人员违反本法规定，出具有关虚假医学证明或者进行胎儿性别鉴定的，由医疗保健机构或者卫生行政部门根据情节给予行政处分；情节严重的，依法取消执业资格。二、《中华人民共和国母婴保健法实施办法》(2001年国务院令第308号)第四十一条 从事母婴保健技术服务的人员出具虚假医学证明文件的，依法给予行政处分；有下列情形之一的，由原发证部门撤销相应的母婴保健技术执业资格或者医师执业证书： （一）因延误诊治，造成严重后果的； （二）给当事人身心健康造成严重后果的； （三）造成其他严重后果的。 第四十二条　违反本办法规定进行胎儿性别鉴定的，由卫生行政部门给予警告，责令停止违法行为；对医疗、保健机构直接负责的主管人员和其他直接责任人员，依法给予行政处分。进行胎儿性别鉴定两次以上的或者以营利为目的进行胎儿性别鉴定的，并由原发证机关撤销相应的母婴保健技术执业资格或者医师执业证书。 三、《黑龙江省母婴保健条例》(2005年6月24日修正)第四十七条 从事婚前医学检查时，少检、漏检、不检、不进行健康教育、擅自增加检查项目及出具虚假证明的，由县级以上卫生行政部门处以500元以上3000元以下罚款；情节严重的，吊销母婴保健技术考核合格证书和医师执业证书；对其所在单位主要负责人，由县级以上卫生行政部门处以500元以上2000元以下罚款。 第四十八条 擅自做胎儿性别鉴定的，由医疗保健机构对直接责任人给予行政处分；情节严重的，由县级以上卫生行政部门吊销母婴保健技术考核合格证书和医师执业证书。四、《黑龙江省预防和控制出生人口性别比失衡规定》(2007年黑龙江省政府令第3号)第七条 未经卫生行政部门或者人口和计划生育行政部门依法批准，任何机构和个人不得开展胎儿性别鉴定和选择性别的人工终止妊娠手术。 禁止在医学检查中有告知或者暗示等传递胎儿性别信息的行为。 违反本条第一款规定，利用超声技术和其他技术手段为他人鉴定胎儿性别或者选择性别的人工终止妊娠的，由县级以上人口和计划生育行政部门或者卫生行政部门依据职权责令改正，给予警告，没收违法所得，并由有关部门对直接负责的主管人员和其他直接责任人员依法给予行政处分；违法所得一万元以上的，处以违法所得二倍以上六倍以下的罚款；没有违法所得或者违法所得不足一万元的，处以一万元以上三万元以下的罚款；情节严重的，由原发证机关吊销执业证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从不具备疫苗经营资格的单位或者个人购进第二类疫苗的、接种疫苗未遵守预防接种工作规范、免疫程序、疫苗指导原则、接种方案的、发现预防接种异常反应或者疑似预防接种异常反应，未依照规定及时处理或者报告的、擅自进行群体性预防接种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《疫苗流通和预防接种管理条例》(2005年国务院令第434号)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《疫苗流通和预防接种管理条例》(2005年国务院令第434号)第七条国务院卫生主管部门负责全国预防接种的监督管理工作。县级以上地方人民政府卫生主管部门负责本行政区域内预防接种的监督管理工作。 第五十八条疾病预防控制机构、接种单位有下列情形之一的，由县级以上地方人民政府卫生主管部门责令改正，造成受种者人身损害或者其他严重后果的，对主要负责人、直接负责的主管人员依法给予撤职、开除的处分，并由原发证部门吊销负有责任的医疗卫生人员的执业证书： 　　（一）从不具有疫苗经营资格的单位或者个人购进第二类疫苗的； 　　（二）接种疫苗未遵守预防接种工作规范、免疫程序、疫苗使用指导原则、接种方案的； 　　（三）发现预防接种异常反应或者疑似预防接种异常反应，未依照规定及时处理或者报告的； 　　（四）擅自进行群体性预防接种的。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出卖、转让、出借《医疗机构执业许可证》的处罚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一、《医疗机构管理条例》(1994年国务院令第149号)二、《黑龙江省医疗机构管理办法》(2009年省政府令第7号)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一、《医疗机构管理条例》(1994年国务院令第149号)一、《医疗机构管理条例》（国务院令第149号）</w:t>
                              </w:r>
                              <w:r>
                                <w:rPr>
                                  <w:rFonts w:ascii="宋体" w:hAnsi="宋体" w:eastAsia="宋体"/>
                                  <w:color w:val="000000"/>
                                </w:rPr>
                                <w:br w:type="textWrapping"/>
                              </w:r>
                              <w:r>
                                <w:rPr>
                                  <w:rFonts w:ascii="宋体" w:hAnsi="宋体" w:eastAsia="宋体"/>
                                  <w:color w:val="000000"/>
                                </w:rPr>
                                <w:t>　　第四十六条　违反本条例第二十三条规定，出卖、转让、出借《医疗机构执业许可证》的，由县级以上人民政府卫生行政部门没收非法所得，并可以处以5000元以下的罚款；情节严重的，吊销其《医疗机构执业许可证》。</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二、《黑龙江省医疗机构管理办法》(2009年省政府令第7号)第四十八条 违反本办法，转让、出借《医疗机构执业许可证》的，由县级以上卫生行政部门没收非法所得，并处以三百元以上三千元以下的罚款。有下列情形之一的，没收非法所得，处以三千元以上五千元以下的罚款，并吊销《医疗机构执业许可证》： （一）将医疗场所出租或承包给医疗机构以外的医务人员或非卫生技术人员经营的； （二）出卖、出借、转让本医疗机构的医疗文书、单据及冒用其他医疗机构医疗文书、单据的。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餐饮服务提供者未建立食品、食品原料、食品添加剂和食品相关产品的采购查验和索证索票制度的处罚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一、《中华人民共和国食品安全法》(中华人民共和国主席令第9号)二、《餐饮服务食品安全监督管理办法》(2010年卫生部令第 71号)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一、《中华人民共和国食品安全法》(中华人民共和国主席令第9号)　第八十七条　违反本法规定，有下列情形之一的，由有关主管部门按照各自职责分工，责令改正，给予警告；拒不改正的，处二千元以上二万元以下罚款；情节严重的，责令停产停业，直至吊销许可证：　　（一）未对采购的食品原料和生产的食品、食品添加剂、食品相关产品进行检验；　　（二）未建立并遵守查验记录制度、出厂检验记录制度；　　（三）制定食品安全企业标准未依照本法规定备案；　　（四）未按规定要求贮存、销售食品或者清理库存食品；　　（五）进货时未查验许可证和相关证明文件；　　（六）生产的食品、食品添加剂的标签、说明书涉及疾病预防、治疗功能；　　（七）安排患有本法第三十四条所列疾病的人员从事接触直接入口食品的工作。二、《餐饮服务食品安全监督管理办法》(2010年卫生部令第 71号)第十二条 餐饮服务提供者应当建立食品、食品原料、食品添加剂和食品相关产品的采购查验和索证索票制度。 餐饮服务提供者从食品生产单位、批发市场等采购的，应当查验、索取并留存供货者的相关许可证和产品合格证明等文件；从固定供货商或者供货基地采购的，应当查验、索取并留存供货商或者供货基地的资质证明、每笔供货清单等；从超市、农贸市场、个体经营商户等采购的，应当索取并留存采购清单。 餐饮服务企业应当建立食品、食品原料、食品添加剂和食品相关产品的采购记录制度。采购记录应当如实记录产品名称、规格、数量、生产批号、保质期、供货者名称及联系方式、进货日期等内容，或者保留载有上述信息的进货票据。 餐饮服务提供者应当按照产品品种、进货时间先后次序有序整理采购记录及相关资料，妥善保存备查。记录、票据的保存期限不得少于2年。 第四十条 违反本办法第十条第一款、第十二条、第十三条第二款、第十六条第（二）、（三）、（四）、（八）、（九）项的有关规定，按照《食品安全法》第八十七条的规定予以处罚。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餐饮服务提供者不符合贮存食品原料的场所、设备应当保持清洁，禁止存放有毒、有害物品及个人生活物品，应当分类、分架、隔墙、离地存放食品原料，并定期检查、处理变质或者超过保质期限的食品要求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一、《中华人民共和国食品安全法》(中华人民共和国主席令第9号)二、《餐饮服务食品安全监督管理办法》(2010年卫生部令第 71号)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一、《中华人民共和国食品安全法》(中华人民共和国主席令第9号)第八十七条　违反本法规定，有下列情形之一的，由有关主管部门按照各自职责分工，责令改正，给予警告；拒不改正的，处二千元以上二万元以下罚款；情节严重的，责令停产停业，直至吊销许可证：　　（一）未对采购的食品原料和生产的食品、食品添加剂、食品相关产品进行检验；　　（二）未建立并遵守查验记录制度、出厂检验记录制度；　　（三）制定食品安全企业标准未依照本法规定备案；　　（四）未按规定要求贮存、销售食品或者清理库存食品；　　（五）进货时未查验许可证和相关证明文件；　　（六）生产的食品、食品添加剂的标签、说明书涉及疾病预防、治疗功能；　　（七）安排患有本法第三十四条所列疾病的人员从事接触直接入口食品的工作。二、《餐饮服务食品安全监督管理办法》(2010年卫生部令第 71号)第十六条 餐饮服务提供者应当严格遵守国家食品药品监督管理部门制定的餐饮服务食品安全操作规范。餐饮服务应当符合下列要求： （二）贮存食品原料的场所、设备应当保持清洁，禁止存放有毒、有害物品及个人生活物品，应当分类、分架、隔墙、离地存放食品原料，并定期检查、处理变质或者超过保质期限的食品； 第四十条 违反本办法第十条第一款、第十二条、第十三条第二款、第十六条第（二）、（三）、（四）、（八）、（九）项的有关规定，按照《食品安全法》第八十七条的规定予以处罚。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餐饮服务提供者不符合应当定期维护食品加工、贮存、陈列、消毒、保洁、保温、冷藏、冷冻等设备与设施，校验计量器具，及时清理清洗，确保正常运转和使用要求的处罚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一、《中华人民共和国食品安全法》(中华人民共和国主席令第9号)二、《餐饮服务食品安全监督管理办法》(2010年卫生部令第 71号)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一、《中华人民共和国食品安全法》(中华人民共和国主席令第9号)第八十七条　违反本法规定，有下列情形之一的，由有关主管部门按照各自职责分工，责令改正，给予警告；拒不改正的，处二千元以上二万元以下罚款；情节严重的，责令停产停业，直至吊销许可证：　　（一）未对采购的食品原料和生产的食品、食品添加剂、食品相关产品进行检验；　　（二）未建立并遵守查验记录制度、出厂检验记录制度；　　（三）制定食品安全企业标准未依照本法规定备案；　　（四）未按规定要求贮存、销售食品或者清理库存食品；　　（五）进货时未查验许可证和相关证明文件；　　（六）生产的食品、食品添加剂的标签、说明书涉及疾病预防、治疗功能；　　（七）安排患有本法第三十四条所列疾病的人员从事接触直接入口食品的工作。二、《餐饮服务食品安全监督管理办法》(2010年卫生部令第 71号)第十六条 餐饮服务提供者应当严格遵守国家食品药品监督管理部门制定的餐饮服务食品安全操作规范。餐饮服务应当符合下列要求： （四）应当定期维护食品加工、贮存、陈列、消毒、保洁、保温、冷藏、冷冻等设备与设施，校验计量器具，及时清理清洗，确保正常运转和使用； 第四十条 违反本办法第十条第一款、第十二条、第十三条第二款、第十六条第（二）、（三）、（四）、（八）、（九）项的有关规定，按照《食品安全法》第八十七条的规定予以处罚。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餐饮服务提供者不符合应当保持食品加工经营场所的内外环境整洁，消除老鼠、蟑螂、苍蝇和其他有害昆虫及其孳生条件要求的处罚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一、《中华人民共和国食品安全法》(中华人民共和国主席令第9号)二、《餐饮服务食品安全监督管理办法》(2010年卫生部令第 71号)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一、《中华人民共和国食品安全法》(中华人民共和国主席令第9号)第八十七条　违反本法规定，有下列情形之一的，由有关主管部门按照各自职责分工，责令改正，给予警告；拒不改正的，处二千元以上二万元以下罚款；情节严重的，责令停产停业，直至吊销许可证：　　（一）未对采购的食品原料和生产的食品、食品添加剂、食品相关产品进行检验；　　（二）未建立并遵守查验记录制度、出厂检验记录制度；　　（三）制定食品安全企业标准未依照本法规定备案；　　（四）未按规定要求贮存、销售食品或者清理库存食品；　　（五）进货时未查验许可证和相关证明文件；　　（六）生产的食品、食品添加剂的标签、说明书涉及疾病预防、治疗功能；　　（七）安排患有本法第三十四条所列疾病的人员从事接触直接入口食品的工作。二、《餐饮服务食品安全监督管理办法》(2010年卫生部令第 71号)第十六条 餐饮服务提供者应当严格遵守国家食品药品监督管理部门制定的餐饮服务食品安全操作规范。餐饮服务应当符合下列要求： （三）应当保持食品加工经营场所的内外环境整洁，消除老鼠、蟑螂、苍蝇和其他有害昆虫及其孳生条件； 第四十条 违反本办法第十条第一款、第十二条、第十三条第二款、第十六条第（二）、（三）、（四）、（八）、（九）项的有关规定，按照《食品安全法》第八十七条的规定予以处罚。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未经卫生行政许可新建、改建、扩建校舍的处罚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《学校卫生工作条例》(1990年4月25日国务院批准 1990年6月4日国家教育委员会令第10号、卫生部令第1号发布)</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《学校卫生工作条例》(1990年4月25日国务院批准 1990年6月4日国家教育委员会令第10号、卫生部令第1号发布) 第三十二条　违反本条例第六条第二款规定，未经卫生行政部门许可新建、改建、扩建校舍的，由卫生行政部门对直接责任单位或者个人给予警告、责令停止施工或者限期改建。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教学建筑、环境噪声、室内微小气候、采光、照明等环境质量以及黑板、课桌椅的设置不符合国家有关标准；学校未按照规定设置厕所和洗手设施；学校体育场地和器材不符合卫生和安全要求的处罚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《学校卫生工作条例》(中华人民共和国国家教育委员会令第10号)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《学校卫生工作条例》(中华人民共和国国家教育委员会令第10号)第三十三条　违反本条例第六条第一款、第七条和第十条规定的，由卫生行政部门对直接责任单位或者个人给予警告并责令限期改进。情节严重的，可以同时建议教育行政部门给予行政处分。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拒绝或者妨碍学校卫生监督员依照本条例实施卫生监督的处罚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《学校卫生工作条例》(中华人民共和国国家教育委员会令第10号)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《学校卫生工作条例》(中华人民共和国国家教育委员会令第10号)第三十六条　拒绝或者妨碍学校卫生监督员依照本条例实施卫生监督的，由卫生行政部门对直接责任单位或者个人给予警告。情节严重的，可以建议教育行政部门给予行政处分或者处以二百元以下的罚款。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对医疗机构违反《消毒管理办法》规定的处罚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《消毒管理办法》(中华人民共和国卫生部令（第27号）)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《消毒管理办法》(中华人民共和国卫生部令（第27号）) 第四十五条　医疗卫生机构违反本办法第四、五、六、七、八、九条规定的，由县级以上地方卫生行政部门责令限期改正，可以处5000元以下罚款；造成感染性疾病暴发的，可以处5000元以上20000元以下罚款。</w:t>
                              </w:r>
                              <w:r>
                                <w:rPr>
                                  <w:rFonts w:ascii="宋体" w:hAnsi="宋体" w:eastAsia="宋体"/>
                                  <w:color w:val="000000"/>
                                </w:rPr>
                                <w:br w:type="textWrapping"/>
                              </w:r>
                              <w:r>
                                <w:rPr>
                                  <w:rFonts w:ascii="宋体" w:hAnsi="宋体" w:eastAsia="宋体"/>
                                  <w:color w:val="000000"/>
                                </w:rPr>
                                <w:t>第四十六条　加工、出售、运输被传染病病原体污染或者来自疫区可能被传染病病原体污染的皮毛，未按国家有关规定进行消毒处理的，应当按照《传染病防治法实施办法》第六十八条的有关规定给予处罚。第四十七条　消毒产品生产经营单位违反本办法第三十三、三十四条规定的，由县级以上地方卫生行政部门责令其限期改正，可以处5000元以下罚款；造成感染性疾病暴发的，可以处5000元以上20000元以下的罚款。第四十八条　消毒服务机构违反本办法规定，有下列情形之一的，由县级以上卫生行政部门责令其限期改正，可以处5000元以下的罚款；造成感染性疾病发生的，可以处5000元以上20000元以下的罚款：</w:t>
                              </w:r>
                              <w:r>
                                <w:rPr>
                                  <w:rFonts w:ascii="宋体" w:hAnsi="宋体" w:eastAsia="宋体"/>
                                  <w:color w:val="000000"/>
                                </w:rPr>
                                <w:br w:type="textWrapping"/>
                              </w:r>
                              <w:r>
                                <w:rPr>
                                  <w:rFonts w:ascii="宋体" w:hAnsi="宋体" w:eastAsia="宋体"/>
                                  <w:color w:val="000000"/>
                                </w:rPr>
                                <w:t>（一）消毒后的物品未达到卫生标准和要求的；</w:t>
                              </w:r>
                              <w:r>
                                <w:rPr>
                                  <w:rFonts w:ascii="宋体" w:hAnsi="宋体" w:eastAsia="宋体"/>
                                  <w:color w:val="000000"/>
                                </w:rPr>
                                <w:br w:type="textWrapping"/>
                              </w:r>
                              <w:r>
                                <w:rPr>
                                  <w:rFonts w:ascii="宋体" w:hAnsi="宋体" w:eastAsia="宋体"/>
                                  <w:color w:val="000000"/>
                                </w:rPr>
                                <w:t>（二）未取得卫生许可证从事消毒服务业务的。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国家部委规章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乡村医生违反《乡村医生从业人员管理条例》的处罚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《乡村医生从业人员管理条例》(国务院令第386号)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《乡村医生从业人员管理条例》(国务院令第386号)《 乡村医生从业人员管理条例》2003年8月5日国务院第386号公布。第三十八条　乡村医生在执业活动中，违反本条例规定，有下列行为之一的，由县级人民政府卫生行政主管部门责令限期改正，给予警告；逾期不改正的，责令暂停３个月以上６个月以下执业活动；情节严重的，由原发证部门暂扣乡村医生执业证书：</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（一）执业活动超出规定的执业范围，或者未按照规定进行转诊的；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（二）违反规定使用乡村医生基本用药目录以外的处方药品的；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（三）违反规定出具医学证明，或者伪造卫生统计资料的；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xml:space="preserve">　　（四）发现传染病疫情、中毒事件不按规定报告的。  </w:t>
                              </w:r>
                              <w:r>
                                <w:rPr>
                                  <w:rFonts w:ascii="宋体" w:hAnsi="宋体" w:eastAsia="宋体"/>
                                  <w:color w:val="000000"/>
                                </w:rPr>
                                <w:br w:type="textWrapping"/>
                              </w:r>
                              <w:r>
                                <w:rPr>
                                  <w:rFonts w:ascii="宋体" w:hAnsi="宋体" w:eastAsia="宋体"/>
                                  <w:color w:val="000000"/>
                                </w:rPr>
                                <w:t>第四十一条　以不正当手段取得乡村医生执业证书的，由发证部门收缴乡村医生执业证书；造成患者人身损害的，依法承担民事赔偿责任；构成犯罪的，依法追究刑事责任。</w:t>
                              </w:r>
                              <w:r>
                                <w:rPr>
                                  <w:rFonts w:ascii="宋体" w:hAnsi="宋体" w:eastAsia="宋体"/>
                                  <w:color w:val="000000"/>
                                </w:rPr>
                                <w:br w:type="textWrapping"/>
                              </w:r>
                              <w:r>
                                <w:rPr>
                                  <w:rFonts w:ascii="宋体" w:hAnsi="宋体" w:eastAsia="宋体"/>
                                  <w:color w:val="000000"/>
                                </w:rPr>
                                <w:t xml:space="preserve">第四十二条　未经注册在村医疗卫生机构从事医疗活动的，由县级以上地方人民政府卫生行政主管部门予以取缔，没收其违法所得以及药品、医疗器械，违法所得５０００元以上的，并处违法所得１倍以上３倍以下的罚款；没有违法所得或者违法所得不足５０００元的，并处１０００元以上３０００元以下的罚款；造成患者人身损害的，依法承担民事赔偿责任；构成犯罪的，依法追究刑事责任。 </w:t>
                              </w:r>
                              <w:r>
                                <w:rPr>
                                  <w:rFonts w:ascii="宋体" w:hAnsi="宋体" w:eastAsia="宋体"/>
                                  <w:color w:val="000000"/>
                                </w:rPr>
                                <w:br w:type="textWrapping"/>
                              </w:r>
                              <w:r>
                                <w:rPr>
                                  <w:rFonts w:ascii="宋体" w:hAnsi="宋体" w:eastAsia="宋体"/>
                                  <w:color w:val="000000"/>
                                </w:rPr>
                                <w:t>《黑龙江省乡村医生管理规定》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尖山区政府直属事业机构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乡村医生违反《黑龙江省乡村医生管理规定》的处罚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《黑龙江省乡村医生管理规定》(黑龙江省人民政府令第15号)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《黑龙江省乡村医生管理规定》(黑龙江省人民政府令第15号)　《黑龙江省乡村医生管理规定》第三十六条　违反本规定，乡村医生在执业活动中，有下列行为之一的，由县级以上卫生行政部门给予警告，责令暂停3个月以上1年以下执业活动；情节严重的，注销《乡村医生执业证书》。</w:t>
                              </w:r>
                              <w:r>
                                <w:rPr>
                                  <w:rFonts w:ascii="宋体" w:hAnsi="宋体" w:eastAsia="宋体"/>
                                  <w:color w:val="000000"/>
                                </w:rPr>
                                <w:br w:type="textWrapping"/>
                              </w:r>
                              <w:r>
                                <w:rPr>
                                  <w:rFonts w:ascii="宋体" w:hAnsi="宋体" w:eastAsia="宋体"/>
                                  <w:color w:val="000000"/>
                                </w:rPr>
                                <w:t>　　(一)不在注册地点执业的；</w:t>
                              </w:r>
                              <w:r>
                                <w:rPr>
                                  <w:rFonts w:ascii="宋体" w:hAnsi="宋体" w:eastAsia="宋体"/>
                                  <w:color w:val="000000"/>
                                </w:rPr>
                                <w:br w:type="textWrapping"/>
                              </w:r>
                              <w:r>
                                <w:rPr>
                                  <w:rFonts w:ascii="宋体" w:hAnsi="宋体" w:eastAsia="宋体"/>
                                  <w:color w:val="000000"/>
                                </w:rPr>
                                <w:t>　　(二)不遵守有关法律、法规和规章，不执行技术操作规范，造成严重后果的；</w:t>
                              </w:r>
                              <w:r>
                                <w:rPr>
                                  <w:rFonts w:ascii="宋体" w:hAnsi="宋体" w:eastAsia="宋体"/>
                                  <w:color w:val="000000"/>
                                </w:rPr>
                                <w:br w:type="textWrapping"/>
                              </w:r>
                              <w:r>
                                <w:rPr>
                                  <w:rFonts w:ascii="宋体" w:hAnsi="宋体" w:eastAsia="宋体"/>
                                  <w:color w:val="000000"/>
                                </w:rPr>
                                <w:t>　　(三)不承担预防保健和其他公共卫生工作的；</w:t>
                              </w:r>
                              <w:r>
                                <w:rPr>
                                  <w:rFonts w:ascii="宋体" w:hAnsi="宋体" w:eastAsia="宋体"/>
                                  <w:color w:val="000000"/>
                                </w:rPr>
                                <w:br w:type="textWrapping"/>
                              </w:r>
                              <w:r>
                                <w:rPr>
                                  <w:rFonts w:ascii="宋体" w:hAnsi="宋体" w:eastAsia="宋体"/>
                                  <w:color w:val="000000"/>
                                </w:rPr>
                                <w:t>　　(四)不负责任延误危急患者的抢救和诊治，造成严重后果的；</w:t>
                              </w:r>
                              <w:r>
                                <w:rPr>
                                  <w:rFonts w:ascii="宋体" w:hAnsi="宋体" w:eastAsia="宋体"/>
                                  <w:color w:val="000000"/>
                                </w:rPr>
                                <w:br w:type="textWrapping"/>
                              </w:r>
                              <w:r>
                                <w:rPr>
                                  <w:rFonts w:ascii="宋体" w:hAnsi="宋体" w:eastAsia="宋体"/>
                                  <w:color w:val="000000"/>
                                </w:rPr>
                                <w:t>　　(五)未按规定使用医疗器械的；</w:t>
                              </w:r>
                              <w:r>
                                <w:rPr>
                                  <w:rFonts w:ascii="宋体" w:hAnsi="宋体" w:eastAsia="宋体"/>
                                  <w:color w:val="000000"/>
                                </w:rPr>
                                <w:br w:type="textWrapping"/>
                              </w:r>
                              <w:r>
                                <w:rPr>
                                  <w:rFonts w:ascii="宋体" w:hAnsi="宋体" w:eastAsia="宋体"/>
                                  <w:color w:val="000000"/>
                                </w:rPr>
                                <w:t>　　(六)使用麻醉药品、医疗用毒性药品、精神药品、放射性药品和省卫生行政部门规定的处方用药目录之外药品的；</w:t>
                              </w:r>
                              <w:r>
                                <w:rPr>
                                  <w:rFonts w:ascii="宋体" w:hAnsi="宋体" w:eastAsia="宋体"/>
                                  <w:color w:val="000000"/>
                                </w:rPr>
                                <w:br w:type="textWrapping"/>
                              </w:r>
                              <w:r>
                                <w:rPr>
                                  <w:rFonts w:ascii="宋体" w:hAnsi="宋体" w:eastAsia="宋体"/>
                                  <w:color w:val="000000"/>
                                </w:rPr>
                                <w:t>　　(七)对患者进行实验性临床医疗活动的；</w:t>
                              </w:r>
                              <w:r>
                                <w:rPr>
                                  <w:rFonts w:ascii="宋体" w:hAnsi="宋体" w:eastAsia="宋体"/>
                                  <w:color w:val="000000"/>
                                </w:rPr>
                                <w:br w:type="textWrapping"/>
                              </w:r>
                              <w:r>
                                <w:rPr>
                                  <w:rFonts w:ascii="宋体" w:hAnsi="宋体" w:eastAsia="宋体"/>
                                  <w:color w:val="000000"/>
                                </w:rPr>
                                <w:t>　　(八)不按规定出具医学证明文件，或者伪造卫生统计信息资料报表的；</w:t>
                              </w:r>
                              <w:r>
                                <w:rPr>
                                  <w:rFonts w:ascii="宋体" w:hAnsi="宋体" w:eastAsia="宋体"/>
                                  <w:color w:val="000000"/>
                                </w:rPr>
                                <w:br w:type="textWrapping"/>
                              </w:r>
                              <w:r>
                                <w:rPr>
                                  <w:rFonts w:ascii="宋体" w:hAnsi="宋体" w:eastAsia="宋体"/>
                                  <w:color w:val="000000"/>
                                </w:rPr>
                                <w:t>　　(九)隐瞒医疗事故或者发现传染病疫情不按规定报告的；</w:t>
                              </w:r>
                              <w:r>
                                <w:rPr>
                                  <w:rFonts w:ascii="宋体" w:hAnsi="宋体" w:eastAsia="宋体"/>
                                  <w:color w:val="000000"/>
                                </w:rPr>
                                <w:br w:type="textWrapping"/>
                              </w:r>
                              <w:r>
                                <w:rPr>
                                  <w:rFonts w:ascii="宋体" w:hAnsi="宋体" w:eastAsia="宋体"/>
                                  <w:color w:val="000000"/>
                                </w:rPr>
                                <w:t>　　(十)泄露患者隐私，造成严重后果的。</w:t>
                              </w:r>
                              <w:r>
                                <w:rPr>
                                  <w:rFonts w:ascii="宋体" w:hAnsi="宋体" w:eastAsia="宋体"/>
                                  <w:color w:val="000000"/>
                                </w:rPr>
                                <w:br w:type="textWrapping"/>
                              </w:r>
                              <w:r>
                                <w:rPr>
                                  <w:rFonts w:ascii="宋体" w:hAnsi="宋体" w:eastAsia="宋体"/>
                                  <w:color w:val="000000"/>
                                </w:rPr>
                                <w:t xml:space="preserve">　第三十八条 乡村医生在执业中发生医疗事故的，依照法律或者有关规定处理。 </w:t>
                              </w:r>
                              <w:r>
                                <w:rPr>
                                  <w:rFonts w:ascii="宋体" w:hAnsi="宋体" w:eastAsia="宋体"/>
                                  <w:color w:val="000000"/>
                                </w:rPr>
                                <w:br w:type="textWrapping"/>
                              </w:r>
                              <w:r>
                                <w:rPr>
                                  <w:rFonts w:ascii="宋体" w:hAnsi="宋体" w:eastAsia="宋体"/>
                                  <w:color w:val="000000"/>
                                </w:rPr>
                                <w:t>违反本规定，未取得乡村医生资格行医、未经注册行医或者超越范围行医的，由县级以上卫生行政部门予以取缔，并处以5000元以上5万元以下的罚款；有《乡村医生执业证书》的，注销其执业资格</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省政府规章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尖山区卫生监督所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双鸭山市尖山区教育局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学前教育机构登记注册及审批</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《黑龙江省学前教育机构登记注册及审批管理办法》(黑教联【2011】65号)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《黑龙江省学前教育机构登记注册及审批管理办法》(黑教联【2011】65号)第五条 县级人民政府教育行政部门是学前教育机构登记注册和审批机关，负责审查辖区内学前教育机构的办园资质、颁发办园许可证。</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省级（含中直）部门规范性文件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尖山区教育局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双鸭山市尖山区司法局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其他</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法律援助的审批</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《法律援助条例》(第十条)</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《法律援助条例》(第十条)　1、《法律援助条例》第十条公民对下列需要代理的事项，因经济困难没有委托代理人的，可以向法律援助机构申请法律援助：</w:t>
                              </w:r>
                              <w:r>
                                <w:rPr>
                                  <w:rFonts w:ascii="宋体" w:hAnsi="宋体" w:eastAsia="宋体"/>
                                  <w:color w:val="000000"/>
                                </w:rPr>
                                <w:br w:type="textWrapping"/>
                              </w:r>
                              <w:r>
                                <w:rPr>
                                  <w:rFonts w:ascii="宋体" w:hAnsi="宋体" w:eastAsia="宋体"/>
                                  <w:color w:val="000000"/>
                                </w:rPr>
                                <w:t>（一）依法请求国家赔偿的；</w:t>
                              </w:r>
                              <w:r>
                                <w:rPr>
                                  <w:rFonts w:ascii="宋体" w:hAnsi="宋体" w:eastAsia="宋体"/>
                                  <w:color w:val="000000"/>
                                </w:rPr>
                                <w:br w:type="textWrapping"/>
                              </w:r>
                              <w:r>
                                <w:rPr>
                                  <w:rFonts w:ascii="宋体" w:hAnsi="宋体" w:eastAsia="宋体"/>
                                  <w:color w:val="000000"/>
                                </w:rPr>
                                <w:t>（二）请求给予社会保险待遇或者最低生活保障待遇的；</w:t>
                              </w:r>
                              <w:r>
                                <w:rPr>
                                  <w:rFonts w:ascii="宋体" w:hAnsi="宋体" w:eastAsia="宋体"/>
                                  <w:color w:val="000000"/>
                                </w:rPr>
                                <w:br w:type="textWrapping"/>
                              </w:r>
                              <w:r>
                                <w:rPr>
                                  <w:rFonts w:ascii="宋体" w:hAnsi="宋体" w:eastAsia="宋体"/>
                                  <w:color w:val="000000"/>
                                </w:rPr>
                                <w:t>（三）请求发给抚恤金、救济金的；</w:t>
                              </w:r>
                              <w:r>
                                <w:rPr>
                                  <w:rFonts w:ascii="宋体" w:hAnsi="宋体" w:eastAsia="宋体"/>
                                  <w:color w:val="000000"/>
                                </w:rPr>
                                <w:br w:type="textWrapping"/>
                              </w:r>
                              <w:r>
                                <w:rPr>
                                  <w:rFonts w:ascii="宋体" w:hAnsi="宋体" w:eastAsia="宋体"/>
                                  <w:color w:val="000000"/>
                                </w:rPr>
                                <w:t>（四）请求给付赡养费、抚养费、扶养费的；</w:t>
                              </w:r>
                              <w:r>
                                <w:rPr>
                                  <w:rFonts w:ascii="宋体" w:hAnsi="宋体" w:eastAsia="宋体"/>
                                  <w:color w:val="000000"/>
                                </w:rPr>
                                <w:br w:type="textWrapping"/>
                              </w:r>
                              <w:r>
                                <w:rPr>
                                  <w:rFonts w:ascii="宋体" w:hAnsi="宋体" w:eastAsia="宋体"/>
                                  <w:color w:val="000000"/>
                                </w:rPr>
                                <w:t>（五）请求支付劳动报酬的；</w:t>
                              </w:r>
                              <w:r>
                                <w:rPr>
                                  <w:rFonts w:ascii="宋体" w:hAnsi="宋体" w:eastAsia="宋体"/>
                                  <w:color w:val="000000"/>
                                </w:rPr>
                                <w:br w:type="textWrapping"/>
                              </w:r>
                              <w:r>
                                <w:rPr>
                                  <w:rFonts w:ascii="宋体" w:hAnsi="宋体" w:eastAsia="宋体"/>
                                  <w:color w:val="000000"/>
                                </w:rPr>
                                <w:t>（六）主张因见义勇为行为产生的民事权益的。</w:t>
                              </w:r>
                              <w:r>
                                <w:rPr>
                                  <w:rFonts w:ascii="宋体" w:hAnsi="宋体" w:eastAsia="宋体"/>
                                  <w:color w:val="000000"/>
                                </w:rPr>
                                <w:br w:type="textWrapping"/>
                              </w:r>
                              <w:r>
                                <w:rPr>
                                  <w:rFonts w:ascii="宋体" w:hAnsi="宋体" w:eastAsia="宋体"/>
                                  <w:color w:val="000000"/>
                                </w:rPr>
                                <w:t>省、自治区、直辖市人民政府可以对前款规定以外的法律援助事项作出补充规定。</w:t>
                              </w:r>
                              <w:r>
                                <w:rPr>
                                  <w:rFonts w:ascii="宋体" w:hAnsi="宋体" w:eastAsia="宋体"/>
                                  <w:color w:val="000000"/>
                                </w:rPr>
                                <w:br w:type="textWrapping"/>
                              </w:r>
                              <w:r>
                                <w:rPr>
                                  <w:rFonts w:ascii="宋体" w:hAnsi="宋体" w:eastAsia="宋体"/>
                                  <w:color w:val="000000"/>
                                </w:rPr>
                                <w:t>公民可以就本条第一款、第二款规定的事项向法律援助机构申请法律咨询。</w:t>
                              </w:r>
                              <w:r>
                                <w:rPr>
                                  <w:rFonts w:ascii="宋体" w:hAnsi="宋体" w:eastAsia="宋体"/>
                                  <w:color w:val="000000"/>
                                </w:rPr>
                                <w:br w:type="textWrapping"/>
                              </w:r>
                              <w:r>
                                <w:rPr>
                                  <w:rFonts w:ascii="宋体" w:hAnsi="宋体" w:eastAsia="宋体"/>
                                  <w:color w:val="000000"/>
                                </w:rPr>
                                <w:t>2、《法律援助条例》第十八条法律援助机构收到法律援助申请后，应当进行审查；认为申请人提交的证件、证明材料不齐全的，可以要求申请人作出必要的补充或者说明，申请人未按要求作出补充或者说明的，视为撤销申请；认为申请人提交的证件、证明材料需要查证的，由法律援助机构向有关机关、单位查证。</w:t>
                              </w:r>
                              <w:r>
                                <w:rPr>
                                  <w:rFonts w:ascii="宋体" w:hAnsi="宋体" w:eastAsia="宋体"/>
                                  <w:color w:val="000000"/>
                                </w:rPr>
                                <w:br w:type="textWrapping"/>
                              </w:r>
                              <w:r>
                                <w:rPr>
                                  <w:rFonts w:ascii="宋体" w:hAnsi="宋体" w:eastAsia="宋体"/>
                                  <w:color w:val="000000"/>
                                </w:rPr>
                                <w:t>对符合法律援助条件的，法律援助机构应当及时决定提供法律援助；对不符合法律援助条件的，应当书面告知申请人理由。</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尖山区司法局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双鸭山市尖山区司法局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法律服务机构无故拒绝提供法律援助或者阻碍法律服务人员履行法律援助义务的处罚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《法律援助条例》(2003年国务院令第385号)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《法律援助条例》(2003年国务院令第385号)第二十七条  律师事务所拒绝法律援助机构的指派，不安排本所律师办理法律援助案件的，由司法行政部门给予警告、责令改正；情节严重的，给予１个月以上３个月以下停业整顿的处罚。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双鸭山市尖山区法律援助中心</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双鸭山市尖山区司法局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当事人以欺骗方式获得法律援助的处罚 </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《黑龙江省法律援助办法》(2001年省政府令第16号)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《黑龙江省法律援助办法》(2001年省政府令第16号)《黑龙江省法律援助办法》(2001年省政府令第16号)：第四十一条 违反本办法，当事人以欺骗方式获得法律援助的，法律援助机构应当终止法律援助，当事人应当返还已实施法律援助过程中的全部费用，并由司法行政部门对当事人处以1000元以上3000元以下罚款。 对出具虚假证明的直接责任人，由司法行政部门建议其所在单位或者上级主管部门给予行政处分。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省政府规章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双鸭山市尖山区法律援助中心</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双鸭山市尖山区司法局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行政奖励</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在法律援助工作中作出突出贡献的组织和个人表彰、奖励</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《法律援助条例》(2003年国务院令第385号)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《法律援助条例》(2003年国务院令第385号)第九条：“对在法律援助工作中作出突出贡献的组织和个人，有关的人民政府、司法行政部门应当给予表彰、奖励。”</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双鸭山市尖山区法律援助中心</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双鸭山市尖山区司法局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行政奖励</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对有突出贡献的人民调解委员会和人民调解员的表彰奖励</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《中华人民共和国人民调解法》(中华人民共和国第十一届全国人民代表大会常务委员会第十六次会议)</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人民调解法》(中华人民共和国第十一届全国人民代表大会常务委员会第十六次会议)《中华人民共和国人民调解法》第六条：“国家鼓励和支持人民调解工作。县级以上地方人民政府对人民调解工作所需经费应当给予必要的支持和保障，对有突出贡献的人民调解委员会和人民调解员按照国家规定给予表彰奖励。”</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双鸭山市尖山区司法局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关于廉租住房的申请审核</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《《廉租住房保障办法》》(令第162号,2007年9月26日建设部第139次常务会议讨论通过)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《《廉租住房保障办法》》(令第162号,2007年9月26日建设部第139次常务会议讨论通过)《廉租住房保障办法》(中华人民共和国建设部，中华人民共和国</w:t>
                              </w:r>
                              <w:r>
                                <w:rPr>
                                  <w:rFonts w:hint="eastAsia" w:ascii="宋体" w:hAnsi="宋体" w:eastAsia="宋体"/>
                                  <w:color w:val="000000"/>
                                  <w:lang w:val="en-US" w:eastAsia="zh-CN"/>
                                </w:rPr>
                                <w:t>国家</w:t>
                              </w:r>
                              <w:r>
                                <w:rPr>
                                  <w:rFonts w:ascii="宋体" w:hAnsi="宋体" w:eastAsia="宋体"/>
                                  <w:color w:val="000000"/>
                                </w:rPr>
                                <w:t>发展和改革委员会，中华人民共和国监察部，中华人民共和国民政部，中华人民共和国财政部，中华人民共和国国土资源部，中国人民银行，国家税务总局，国家统计局令第162号,2007年9月26日建设部第139次常务会议讨论通过)                                                 第十七条申请廉租住房保障，按照下列程序办理:</w:t>
                              </w:r>
                              <w:r>
                                <w:rPr>
                                  <w:rFonts w:ascii="宋体" w:hAnsi="宋体" w:eastAsia="宋体"/>
                                  <w:color w:val="000000"/>
                                </w:rPr>
                                <w:br w:type="textWrapping"/>
                              </w:r>
                              <w:r>
                                <w:rPr>
                                  <w:rFonts w:ascii="宋体" w:hAnsi="宋体" w:eastAsia="宋体"/>
                                  <w:color w:val="000000"/>
                                </w:rPr>
                                <w:t>(一)申请廉租住房保障的家庭，应当由户主向户口所在地街道办事处或者镇人民政府提出书面申请;</w:t>
                              </w:r>
                              <w:r>
                                <w:rPr>
                                  <w:rFonts w:ascii="宋体" w:hAnsi="宋体" w:eastAsia="宋体"/>
                                  <w:color w:val="000000"/>
                                </w:rPr>
                                <w:br w:type="textWrapping"/>
                              </w:r>
                              <w:r>
                                <w:rPr>
                                  <w:rFonts w:ascii="宋体" w:hAnsi="宋体" w:eastAsia="宋体"/>
                                  <w:color w:val="000000"/>
                                </w:rPr>
                                <w:t>(二)街道办事处或者镇人民政府应当自受理申请之日起30日内，就申请人的家庭收入、家庭住房状况是否符合规定条件进行审核，提出初审意见并张榜公布，将初审意见和申请材料一并报送市(区)、县人民政府建设(住房保障)主管部门;</w:t>
                              </w:r>
                              <w:r>
                                <w:rPr>
                                  <w:rFonts w:ascii="宋体" w:hAnsi="宋体" w:eastAsia="宋体"/>
                                  <w:color w:val="000000"/>
                                </w:rPr>
                                <w:br w:type="textWrapping"/>
                              </w:r>
                              <w:r>
                                <w:rPr>
                                  <w:rFonts w:ascii="宋体" w:hAnsi="宋体" w:eastAsia="宋体"/>
                                  <w:color w:val="000000"/>
                                </w:rPr>
                                <w:t>(三)建设(住房保障)主管部门应当自收到申请材料之日起15日内，就申请人的家庭住房状况是否符合规定条件提出审核意见，并将符合条件的申请人的申请材料转同级民政部门;</w:t>
                              </w:r>
                              <w:r>
                                <w:rPr>
                                  <w:rFonts w:ascii="宋体" w:hAnsi="宋体" w:eastAsia="宋体"/>
                                  <w:color w:val="000000"/>
                                </w:rPr>
                                <w:br w:type="textWrapping"/>
                              </w:r>
                              <w:r>
                                <w:rPr>
                                  <w:rFonts w:ascii="宋体" w:hAnsi="宋体" w:eastAsia="宋体"/>
                                  <w:color w:val="000000"/>
                                </w:rPr>
                                <w:t>(四)民政部门应当自收到申请材料之日起15日内，就申请人的家庭收入是否符合规定条件提出审核意见，并反馈同级建设(住房保障)主管部门;</w:t>
                              </w:r>
                              <w:r>
                                <w:rPr>
                                  <w:rFonts w:ascii="宋体" w:hAnsi="宋体" w:eastAsia="宋体"/>
                                  <w:color w:val="000000"/>
                                </w:rPr>
                                <w:br w:type="textWrapping"/>
                              </w:r>
                              <w:r>
                                <w:rPr>
                                  <w:rFonts w:ascii="宋体" w:hAnsi="宋体" w:eastAsia="宋体"/>
                                  <w:color w:val="000000"/>
                                </w:rPr>
                                <w:t>(五)经审核，家庭收入、家庭住房状况符合规定条件的，由建设(住房保障)主管部门予以公示，公示期限为15日;对经公示无异议或者异议不成立的，作为廉租住房保障对象予以登记，书面通知申请人，并向社会公开登记结果。</w:t>
                              </w:r>
                              <w:r>
                                <w:rPr>
                                  <w:rFonts w:ascii="宋体" w:hAnsi="宋体" w:eastAsia="宋体"/>
                                  <w:color w:val="000000"/>
                                </w:rPr>
                                <w:br w:type="textWrapping"/>
                              </w:r>
                              <w:r>
                                <w:rPr>
                                  <w:rFonts w:ascii="宋体" w:hAnsi="宋体" w:eastAsia="宋体"/>
                                  <w:color w:val="000000"/>
                                </w:rPr>
                                <w:t>经审核，不符合规定条件的，建设(住房保障)主管部门应当书面通知申请人，说明理由。申请人对审核结果有异议的，可以向建设(住房保障)主管部门申诉。</w:t>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国务院规范性文件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尖山区建设局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实施防汛安排</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《《黑龙江省河道管理条例》》(（1984年10月6日黑龙江省第六届人民代表大会常务委员会第十次会议通过 《关于修改〈黑龙江省河道管理条例〉的决定》修正）)</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 xml:space="preserve">《《黑龙江省河道管理条例》》(（1984年10月6日黑龙江省第六届人民代表大会常务委员会第十次会议通过 《关于修改〈黑龙江省河道管理条例〉的决定》修正）)《黑龙江省河道管理条例》（1984年10月6日黑龙江省第六届人民代表大会常务委员会第十次会议通过 《关于修改〈黑龙江省河道管理条例〉的决定》修正）                                                                   第二十一条 省、市、县人民政府及行政公署应设立防汛指挥部，其日常办事机构设在同级水行政主管部门，负责建立健全防汛组织，做好汛期的防洪工作。 </w:t>
                              </w:r>
                              <w:r>
                                <w:rPr>
                                  <w:rFonts w:ascii="宋体" w:hAnsi="宋体" w:eastAsia="宋体"/>
                                  <w:color w:val="000000"/>
                                </w:rPr>
                                <w:br w:type="textWrapping"/>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省人大法规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尖山区建设局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规划辖区内绿化用地并组织实施绿化</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《《城市绿化条例》》(（国务院100号令，1992年8月1日。）)</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《《城市绿化条例》》(（国务院100号令，1992年8月1日。）)一、 《城市绿化条例》（国务院100号令，1992年8月1日。）                                                  第七条　国务院设立全国绿化委员会，统一组织领导全国城乡绿化工作，其办公室设在国务院林业行政主管部门。</w:t>
                              </w:r>
                              <w:r>
                                <w:rPr>
                                  <w:rFonts w:ascii="宋体" w:hAnsi="宋体" w:eastAsia="宋体"/>
                                  <w:color w:val="000000"/>
                                </w:rPr>
                                <w:br w:type="textWrapping"/>
                              </w:r>
                              <w:r>
                                <w:rPr>
                                  <w:rFonts w:ascii="宋体" w:hAnsi="宋体" w:eastAsia="宋体"/>
                                  <w:color w:val="000000"/>
                                </w:rPr>
                                <w:t>国务院城市建设行政主管部门和国务院林业行政主管部门等，按照国务院规定的职权划分，负责全国城市绿化工作。地方绿化管理体制，由省、自治区、直辖市人民政府根据本地实际情况规定。城市人民政府城市绿化行政主管部门主管本行政区域内城市规划区的城市绿化工作。在城市规划区内，有关法律、法规规定由林业行政主管部门等管理的绿化工作，依照有关法律、法规执行。                                                                      二、黑龙江省《城市绿化条例》（（修正）1997年12月31日黑龙江省人民政府发布第26号令修正 ）                  第五条:城市规划行政主管部门和城市绿化行政主管部门共同编制城市绿化规划，并纳入城市总体规划，城市绿化规划按国家规定的审批程序经批准后，由城市绿化行政主管部门组织实施。规划确定的绿化用地，不得改做他用，特殊情况，确需改做他用的，必须经原批准机关批准，并应当在相应位置补足绿化用地面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国务院规范性文件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尖山区建设局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行政许可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县级以上地方人民政府建设(住房保障)主管部门负责本行政区域内廉租住房保障管理工作</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《《廉租住房保障办法》》(令第162号,2007年9月26日建设部第139次常务会议讨论通过)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《《廉租住房保障办法》》(令第162号,2007年9月26日建设部第139次常务会议讨论通过)《廉租住房保障办法》(中华人民共和国建设部，中华人民共和国</w:t>
                              </w:r>
                              <w:r>
                                <w:rPr>
                                  <w:rFonts w:hint="eastAsia" w:ascii="宋体" w:hAnsi="宋体" w:eastAsia="宋体"/>
                                  <w:color w:val="000000"/>
                                  <w:lang w:val="en-US" w:eastAsia="zh-CN"/>
                                </w:rPr>
                                <w:t>国家</w:t>
                              </w:r>
                              <w:r>
                                <w:rPr>
                                  <w:rFonts w:ascii="宋体" w:hAnsi="宋体" w:eastAsia="宋体"/>
                                  <w:color w:val="000000"/>
                                </w:rPr>
                                <w:t>发展和改革委员会，中华人民共和国监察部，中华人民共和国民政部，中华人民共和国财政部，中华人民共和国国土资源部，中国人民银行，国家税务总局，国家统计局令第162号,2007年9月26日建设部第139次常务会议讨论通过)                                                 第四条 国务院建设主管部门指导和监督全国廉租住房保障工作。县级以上地方人民政府建设(住房保障)主管部门负责本行政区域内廉租住房保障管理工作。廉租住房保障的具体工作可以由市、县人民政府确定的实施机构承担。</w:t>
                              </w:r>
                              <w:r>
                                <w:rPr>
                                  <w:rFonts w:ascii="宋体" w:hAnsi="宋体" w:eastAsia="宋体"/>
                                  <w:color w:val="000000"/>
                                </w:rPr>
                                <w:br w:type="textWrapping"/>
                              </w:r>
                              <w:r>
                                <w:rPr>
                                  <w:rFonts w:ascii="宋体" w:hAnsi="宋体" w:eastAsia="宋体"/>
                                  <w:color w:val="000000"/>
                                </w:rPr>
                                <w:t>县级以上人民政府发展改革(价格)、监察、民政、财政、国土资源、金融管理、税务、统计等部门按照职责分工，负责廉租住房保障的相关工作。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国务院规范性文件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尖山区建设局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廉租住房转借、转租或者改变用途的相关的处罚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《《廉租住房保障办法》》(令第162号,2007年9月26日建设部第139次常务会议讨论通过)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《《廉租住房保障办法》》(令第162号,2007年9月26日建设部第139次常务会议讨论通过)《廉租住房保障办法》(中华人民共和国建设部，中华人民共和国</w:t>
                              </w:r>
                              <w:r>
                                <w:rPr>
                                  <w:rFonts w:hint="eastAsia" w:ascii="宋体" w:hAnsi="宋体" w:eastAsia="宋体"/>
                                  <w:color w:val="000000"/>
                                  <w:lang w:val="en-US" w:eastAsia="zh-CN"/>
                                </w:rPr>
                                <w:t>国家</w:t>
                              </w:r>
                              <w:r>
                                <w:rPr>
                                  <w:rFonts w:ascii="宋体" w:hAnsi="宋体" w:eastAsia="宋体"/>
                                  <w:color w:val="000000"/>
                                </w:rPr>
                                <w:t>发展和改革委员会，中华人民共和国监察部，中华人民共和国民政部，中华人民共和国财政部，中华人民共和国国土资源部，中国人民银行，国家税务总局，国家统计局令第162号,2007年9月26日建设部第139次常务会议讨论通过)                                                 第二十五条 城市低收入住房困难家庭不得将所承租的廉租住房转借、转租或者改变用途。</w:t>
                              </w:r>
                              <w:r>
                                <w:rPr>
                                  <w:rFonts w:ascii="宋体" w:hAnsi="宋体" w:eastAsia="宋体"/>
                                  <w:color w:val="000000"/>
                                </w:rPr>
                                <w:br w:type="textWrapping"/>
                              </w:r>
                              <w:r>
                                <w:rPr>
                                  <w:rFonts w:ascii="宋体" w:hAnsi="宋体" w:eastAsia="宋体"/>
                                  <w:color w:val="000000"/>
                                </w:rPr>
                                <w:t>城市低收入住房困难家庭违反前款规定或者有下列行为之一的，应当按照合同约定退回廉租住房:</w:t>
                              </w:r>
                              <w:r>
                                <w:rPr>
                                  <w:rFonts w:ascii="宋体" w:hAnsi="宋体" w:eastAsia="宋体"/>
                                  <w:color w:val="000000"/>
                                </w:rPr>
                                <w:br w:type="textWrapping"/>
                              </w:r>
                              <w:r>
                                <w:rPr>
                                  <w:rFonts w:ascii="宋体" w:hAnsi="宋体" w:eastAsia="宋体"/>
                                  <w:color w:val="000000"/>
                                </w:rPr>
                                <w:t>(一)无正当理由连续6个月以上未在所承租的廉租住房居住的;</w:t>
                              </w:r>
                              <w:r>
                                <w:rPr>
                                  <w:rFonts w:ascii="宋体" w:hAnsi="宋体" w:eastAsia="宋体"/>
                                  <w:color w:val="000000"/>
                                </w:rPr>
                                <w:br w:type="textWrapping"/>
                              </w:r>
                              <w:r>
                                <w:rPr>
                                  <w:rFonts w:ascii="宋体" w:hAnsi="宋体" w:eastAsia="宋体"/>
                                  <w:color w:val="000000"/>
                                </w:rPr>
                                <w:t>(二)无正当理由累计6个月以上未交纳廉租住房租金的。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国务院规范性文件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尖山区建设局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对未按照批准的位置、面积、期限挖掘城市道路的处罚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《《城市道路管理条例》》((1996年6月4日中华人民共和国国务院令第198号发布　根据2011年1月8日《国务院关于废止和修改部分行政法规的决定》修订)：)</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《《城市道路管理条例》》((1996年6月4日中华人民共和国国务院令第198号发布　根据2011年1月8日《国务院关于废止和修改部分行政法规的决定》修订)：)《城市道路管理条例》(1996年6月4日中华人民共和国国务院令第198号发布　根据2011年1月8日《国务院关于废止和修改部分行政法规的决定》修订)：                                                                                 第二十七条规定，或者有下列行为之一的，由市政工程行政主管部门或者其他有关部门责令限期改正，可以处以2万元以下的罚款；造成损失的，应当依法承担赔偿责任：</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（一）未对设在城市道路上的各种管线的检查井、箱盖或者城市道路附属设施的缺损及时补缺或者修复的；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（二）未在城市道路施工现场设置明显标志和安全防围设施的；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（三）占用城市道路期满或者挖掘城市道路后，不及时清理现场的；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（四）依附于城市道路建设各种管线、杆线等设施，不按照规定办理批准手续的；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（五）紧急抢修埋设在城市道路下的管线，不按照规定补办批准手续的；</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　　（六）未按照批准的位置、面积、期限占用或者挖掘城市道路，或者需要移动位置、扩大面积、延长时间，未提前办理变更审批手续的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国务院规范性文件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尖山区建设局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未按照合同约定退回廉租住房的处罚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《《廉租住房保障办法》》(令第162号,2007年9月26日建设部第139次常务会议讨论通过)  )</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《《廉租住房保障办法》》(令第162号,2007年9月26日建设部第139次常务会议讨论通过)  )《廉租住房保障办法》(中华人民共和国建设部，中华人民共和国</w:t>
                              </w:r>
                              <w:r>
                                <w:rPr>
                                  <w:rFonts w:hint="eastAsia" w:ascii="宋体" w:hAnsi="宋体" w:eastAsia="宋体"/>
                                  <w:color w:val="000000"/>
                                  <w:lang w:val="en-US" w:eastAsia="zh-CN"/>
                                </w:rPr>
                                <w:t>国家</w:t>
                              </w:r>
                              <w:r>
                                <w:rPr>
                                  <w:rFonts w:ascii="宋体" w:hAnsi="宋体" w:eastAsia="宋体"/>
                                  <w:color w:val="000000"/>
                                </w:rPr>
                                <w:t>发展和改革委员会，中华人民共和国监察部，中华人民共和国民政部，中华人民共和国财政部，中华人民共和国国土资源部，中国人民银行，国家税务总局，国家统计局令第162号,2007年9月26日建设部第139次常务会议讨论通过)                                                 第二十六条  城市低收入住房困难家庭未按照合同约定退回廉租住房的，建设(住房保障)主管部门应当责令其限期退回;逾期未退回的，可以按照合同约定，采取调整租金等方式处理。城市低收入住房困难家庭拒绝接受前款规定的处理方式的，由建设(住房保障)主管部门或者具体实施机构依照有关法律法规规定处理。</w:t>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国务院规范性文件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尖山区建设局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对廉租住房用户的审核的处罚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《《廉租住房保障办法》》(令第162号,2007年9月26日建设部第139次常务会议讨论通过)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《《廉租住房保障办法》》(令第162号,2007年9月26日建设部第139次常务会议讨论通过)《廉租住房保障办法》(中华人民共和国建设部，中华人民共和国</w:t>
                              </w:r>
                              <w:r>
                                <w:rPr>
                                  <w:rFonts w:hint="eastAsia" w:ascii="宋体" w:hAnsi="宋体" w:eastAsia="宋体"/>
                                  <w:color w:val="000000"/>
                                  <w:lang w:val="en-US" w:eastAsia="zh-CN"/>
                                </w:rPr>
                                <w:t>国家</w:t>
                              </w:r>
                              <w:r>
                                <w:rPr>
                                  <w:rFonts w:ascii="宋体" w:hAnsi="宋体" w:eastAsia="宋体"/>
                                  <w:color w:val="000000"/>
                                </w:rPr>
                                <w:t>发展和改革委员会，中华人民共和国监察部，中华人民共和国民政部，中华人民共和国财政部，中华人民共和国国土资源部，中国人民银行，国家税务总局，国家统计局令第162号,2007年9月26日建设部第139次常务会议讨论通过)                                                 第十八条  建设(住房保障)主管部门、民政等有关部门以及街道办事处、镇人民政府，可以通过入户调查、邻里访问以及信函索证等方式对申请人的家庭收入和住房状况等进行核实。申请人及有关单位和个人应当予以配合，如实提供有关情况。</w:t>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国务院规范性文件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尖山区建设局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对施工单位的处罚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《《建设工程安全生产管理条例》》(（2003年国务院令第393号）)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建设工程安全生产管理条例》》(（2003年国务院令第393号）)“第六十四条”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作出详细说明的；(二)未根据不同施工阶段和周围环境及季节、气候的变化，在施工现场采取相应的安全施工措施，或者在城市市区内的建设工程的施工现场未实行封闭围挡的；(三)在尚未竣工的建筑物内设置员工集体宿舍的；(四)施工现场临时搭建的建筑物不符合安全使用要求的；(五)未对因建设工程施工可能造成损害的毗邻建筑物、构筑物和地下管线等采取专项防护措施的。施工单位有前款规定第(四)项、第(五)项行为，造成损失的，依法承担赔偿责任。”第六十八条”本条例规定的行政处罚，由建设行政主管部门或者其他有关部门依照法定职权决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国务院规范性文件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尖山区建设局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对于防汛工作造成阻碍的处罚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《《黑龙江省河道管理条例》》(（1984年10月6日黑龙江省第六届人民代表大会常务委员会第十次会议通过 《关于修改〈黑龙江省河道管理条例〉的决定》修正） )</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 xml:space="preserve">《《黑龙江省河道管理条例》》(（1984年10月6日黑龙江省第六届人民代表大会常务委员会第十次会议通过 《关于修改〈黑龙江省河道管理条例〉的决定》修正） )《黑龙江省河道管理条例》（1984年10月6日黑龙江省第六届人民代表大会常务委员会第十次会议通过 《关于修改〈黑龙江省河道管理条例〉的决定》修正） </w:t>
                              </w:r>
                              <w:r>
                                <w:rPr>
                                  <w:rFonts w:ascii="宋体" w:hAnsi="宋体" w:eastAsia="宋体"/>
                                  <w:color w:val="000000"/>
                                </w:rPr>
                                <w:br w:type="textWrapping"/>
                              </w:r>
                              <w:r>
                                <w:rPr>
                                  <w:rFonts w:ascii="宋体" w:hAnsi="宋体" w:eastAsia="宋体"/>
                                  <w:color w:val="000000"/>
                                </w:rPr>
                                <w:t xml:space="preserve"> 第二十九条 有下列行为之一的，县级以上人民政府河道主管机关除责令其纠正违法行为、采取补救措施外，限期清除障碍，可以并处警告、五万元以下罚款、没收非法所得、吊销准采证；对有关责任人员，由其所在单位或者上级主管机关给予行政处分；构成犯罪的，依法追究刑事责任： </w:t>
                              </w:r>
                              <w:r>
                                <w:rPr>
                                  <w:rFonts w:ascii="宋体" w:hAnsi="宋体" w:eastAsia="宋体"/>
                                  <w:color w:val="000000"/>
                                </w:rPr>
                                <w:br w:type="textWrapping"/>
                              </w:r>
                              <w:r>
                                <w:rPr>
                                  <w:rFonts w:ascii="宋体" w:hAnsi="宋体" w:eastAsia="宋体"/>
                                  <w:color w:val="000000"/>
                                </w:rPr>
                                <w:t xml:space="preserve">（一）损毁堤防、护岸、闸坝、水工程建筑物，损毁防汛设施、水文监测和测量设施、河岸地质监测设施以及通信照明等设施的； （二）在河道管理范围内弃置、堆放阻碍行洪物体的；种植阻碍行洪的林木或者高杆植物的；修建围堤、阻水渠道、阻水道路的； （三）在堤防、护堤地建房、放牧、开渠、打井、挖窖、葬坟、晒粮、存放物料、开采地下资源，进行考古发掘以及开展集市贸易活动的； （四）未经批准或者不按照河道主管机关批准的范围和作业方式在河道管理范围内采砂、取土、淘金的； （五）未经批准或者不按照河道主管机关的规定在河道管理范围内弃置砂石、淤泥或者爆破、钻探、挖筑鱼塘的； （六）未经批准在河道滩地存放物料、修建厂房或者其他设施，以及开采地下资源或者进行考古发掘的； （七）擅自砍伐护堤护岸林木的； （八）非管理人员操作河道上的涵闸闸门或者干扰河道管理单位正常工作的。 </w:t>
                              </w:r>
                              <w:r>
                                <w:rPr>
                                  <w:rFonts w:ascii="宋体" w:hAnsi="宋体" w:eastAsia="宋体"/>
                                  <w:color w:val="000000"/>
                                </w:rPr>
                                <w:br w:type="textWrapping"/>
                              </w:r>
                              <w:r>
                                <w:rPr>
                                  <w:rFonts w:ascii="宋体" w:hAnsi="宋体" w:eastAsia="宋体"/>
                                  <w:color w:val="000000"/>
                                </w:rPr>
                                <w:t xml:space="preserve">第三十条 有下列行为之一的，县级以上人民政府河道主管机关除责令其纠正违法行为、赔偿损失、采取补救措施外，可以并处警告、一万元以上十万元以下罚款；应当给予治安管理处罚的，由公安机关按照《中华人民共和国治安管理处罚条例》的规定处罚；构成犯罪的，依法追究刑事责任： </w:t>
                              </w:r>
                              <w:r>
                                <w:rPr>
                                  <w:rFonts w:ascii="宋体" w:hAnsi="宋体" w:eastAsia="宋体"/>
                                  <w:color w:val="000000"/>
                                </w:rPr>
                                <w:br w:type="textWrapping"/>
                              </w:r>
                              <w:r>
                                <w:rPr>
                                  <w:rFonts w:ascii="宋体" w:hAnsi="宋体" w:eastAsia="宋体"/>
                                  <w:color w:val="000000"/>
                                </w:rPr>
                                <w:t xml:space="preserve">（一）未经批准或者不按照国家规定的防洪标准、工程安全标准整治河道或者修建水工程建筑物和其他设施的； </w:t>
                              </w:r>
                              <w:r>
                                <w:rPr>
                                  <w:rFonts w:ascii="宋体" w:hAnsi="宋体" w:eastAsia="宋体"/>
                                  <w:color w:val="000000"/>
                                </w:rPr>
                                <w:br w:type="textWrapping"/>
                              </w:r>
                              <w:r>
                                <w:rPr>
                                  <w:rFonts w:ascii="宋体" w:hAnsi="宋体" w:eastAsia="宋体"/>
                                  <w:color w:val="000000"/>
                                </w:rPr>
                                <w:t>（二）在堤防安全保护区内进行打井、钻探、爆破、挖筑鱼塘、采砂石、取土、淘金等危害堤防安全活动的。</w:t>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省人大法规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尖山区建设局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对建设工程施工安全生产的行政监督检查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 《建设工程安全生产管理条例》》((国务院令第393号，2003年11月12日通过))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 《建设工程安全生产管理条例》》((国务院令第393号，2003年11月12日通过))《建设工程安全生产管理条例》(国务院令第393号，2003年11月12日通过)：      第四十条：“国务院建设行政主管部门对全国的建设工程安全生产实施监督管理。县级以上地方人民政府建设行政主管部门对本行政区域内的建设工程安全生产实施监督管理。”                            第四十条：“国务院建设行政主管部门对全国的建设工程安全生产实施监督管理。县级以上地方人民政府建设行政主管部门对本行政区域内的建设工程安全生产实施监督管理。”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国务院规范性文件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尖山区建设局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关于以欺骗等不正当手段，取得审核同意或者获得廉租住房保障的行政监督检查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《《廉租住房保障办法》》(令第162号,2007年9月26日建设部第139次常务会议讨论通过)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《《廉租住房保障办法》》(令第162号,2007年9月26日建设部第139次常务会议讨论通过)《廉租住房保障办法》(中华人民共和国建设部，中华人民共和国</w:t>
                              </w:r>
                              <w:r>
                                <w:rPr>
                                  <w:rFonts w:hint="eastAsia" w:ascii="宋体" w:hAnsi="宋体" w:eastAsia="宋体"/>
                                  <w:color w:val="000000"/>
                                  <w:lang w:val="en-US" w:eastAsia="zh-CN"/>
                                </w:rPr>
                                <w:t>国家</w:t>
                              </w:r>
                              <w:r>
                                <w:rPr>
                                  <w:rFonts w:ascii="宋体" w:hAnsi="宋体" w:eastAsia="宋体"/>
                                  <w:color w:val="000000"/>
                                </w:rPr>
                                <w:t>发展和改革委员会，中华人民共和国监察部，中华人民共和国民政部，中华人民共和国财政部，中华人民共和国国土资源部，中国人民银行，国家税务总局，国家统计局令第162号,2007年9月26日建设部第139次常务会议讨论通过)                                                 第三十条 对以欺骗等不正当手段，取得审核同意或者获得廉租住房保障的，由建设(住房保障)主管部门给予警告;对已经登记但尚未获得廉租住房保障的，取消其登记;对已经获得廉租住房保障的，责令其退还已领取的租赁住房补贴，或者退出实物配租的住房并按市场价格补交以前房租。</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国务院规范性文件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尖山区建设局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关于廉租住房的年度审核的行政监督检查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《《廉租住房保障办法》》(令第162号,2007年9月26日建设部第139次常务会议讨论通过)</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《《廉租住房保障办法》》(令第162号,2007年9月26日建设部第139次常务会议讨论通过)《廉租住房保障办法》(中华人民共和国建设部，中华人民共和国</w:t>
                              </w:r>
                              <w:r>
                                <w:rPr>
                                  <w:rFonts w:hint="eastAsia" w:ascii="宋体" w:hAnsi="宋体" w:eastAsia="宋体"/>
                                  <w:color w:val="000000"/>
                                  <w:lang w:val="en-US" w:eastAsia="zh-CN"/>
                                </w:rPr>
                                <w:t>国家</w:t>
                              </w:r>
                              <w:r>
                                <w:rPr>
                                  <w:rFonts w:ascii="宋体" w:hAnsi="宋体" w:eastAsia="宋体"/>
                                  <w:color w:val="000000"/>
                                </w:rPr>
                                <w:t>发展和改革委员会，中华人民共和国监察部，中华人民共和国民政部，中华人民共和国财政部，中华人民共和国国土资源部，中国人民银行，国家税务总局，国家统计局令第162号,2007年9月26日建设部第139次常务会议讨论通过)                                                  第二十四条 已领取</w:t>
                              </w:r>
                              <w:bookmarkStart w:id="0" w:name="_GoBack"/>
                              <w:bookmarkEnd w:id="0"/>
                              <w:r>
                                <w:rPr>
                                  <w:rFonts w:ascii="宋体" w:hAnsi="宋体" w:eastAsia="宋体"/>
                                  <w:color w:val="000000"/>
                                </w:rPr>
                                <w:t>租赁住房补贴或者配租廉租住房的城市低收入住房困难家庭，应当按年度向所在地街道办事处或者镇人民政府如实申报家庭人口、收入及住房等变动情况。街道办事处或者镇人民政府可以对申报情况进行核实、张榜公布，并将申报情况及核实结果报建设(住房保障)主管部门。建设(住房保障)主管部门应当根据城市低收入住房困难家庭人口、收入、住房等变化情况，调整租赁住房补贴额度或实物配租面积、租金等;对不再符合规定条件的，应当停止发放租赁住房补贴，或者由承租人按照合同约定退回廉租住房。</w:t>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国务院规范性文件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尖山区建设局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行政强制</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市区市容环境卫生清扫保洁的行政强制</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一、《黑龙江省双鸭山市城市市容和环境卫生管理办法》(双鸭山市人民政府令第2号1998-01-09 )二、《黑龙江省双鸭山市城市市容和环境卫生管理办法》(双鸭山市人民政府令第2号1998-01-09 )</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 xml:space="preserve">一、《黑龙江省双鸭山市城市市容和环境卫生管理办法》(双鸭山市人民政府令第2号1998-01-09 )《黑龙江省双鸭山市城市市容和环境卫生管理办法》双鸭山市人民政府令第2号.1998-01-09 </w:t>
                              </w:r>
                              <w:r>
                                <w:rPr>
                                  <w:rFonts w:ascii="宋体" w:hAnsi="宋体" w:eastAsia="宋体"/>
                                  <w:color w:val="000000"/>
                                </w:rPr>
                                <w:br w:type="textWrapping"/>
                              </w:r>
                              <w:r>
                                <w:rPr>
                                  <w:rFonts w:ascii="宋体" w:hAnsi="宋体" w:eastAsia="宋体"/>
                                  <w:color w:val="000000"/>
                                </w:rPr>
                                <w:t>第二十四条:市区市容环境卫生清扫保洁，实行统一领导，分级、分部门负责制。市区主要街路(人行道)、广场，由各区市容环境卫生专业队伍负责；市区内各类市场由主办单位负责；市区内铁路沿线及公路(城市零公里以外)由铁路和交通部门负责。商业网点等按所分担的卫生责任区自行负责；市区沿街主、支干道积雪的铲除、清运由门前“三包”的单位负责；无单位的地段，由区市容环境卫生管理部门指定单位负责；积雪清除，必须在降雪停止24小时内进行。</w:t>
                              </w:r>
                              <w:r>
                                <w:rPr>
                                  <w:rFonts w:ascii="宋体" w:hAnsi="宋体" w:eastAsia="宋体"/>
                                  <w:color w:val="000000"/>
                                </w:rPr>
                                <w:br w:type="textWrapping"/>
                              </w:r>
                              <w:r>
                                <w:rPr>
                                  <w:rFonts w:ascii="宋体" w:hAnsi="宋体" w:eastAsia="宋体"/>
                                  <w:color w:val="000000"/>
                                </w:rPr>
                                <w:t xml:space="preserve">二、《黑龙江省双鸭山市城市市容和环境卫生管理办法》(双鸭山市人民政府令第2号1998-01-09 )《黑龙江省双鸭山市城市市容和环境卫生管理办法》双鸭山市人民政府令第2号.1998-01-09 </w:t>
                              </w:r>
                              <w:r>
                                <w:rPr>
                                  <w:rFonts w:ascii="宋体" w:hAnsi="宋体" w:eastAsia="宋体"/>
                                  <w:color w:val="000000"/>
                                </w:rPr>
                                <w:br w:type="textWrapping"/>
                              </w:r>
                              <w:r>
                                <w:rPr>
                                  <w:rFonts w:ascii="宋体" w:hAnsi="宋体" w:eastAsia="宋体"/>
                                  <w:color w:val="000000"/>
                                </w:rPr>
                                <w:t>第二十四条:市区市容环境卫生清扫保洁，实行统一领导，分级、分部门负责制。市区主要街路(人行道)、广场，由各区市容环境卫生专业队伍负责；市区内各类市场由主办单位负责；市区内铁路沿线及公路(城市零公里以外)由铁路和交通部门负责。商业网点等按所分担的卫生责任区自行负责；市区沿街主、支干道积雪的铲除、清运由门前“三包”的单位负责；无单位的地段，由区市容环境卫生管理部门指定单位负责；积雪清除，必须在降雪停止24小时内进行。</w:t>
                              </w:r>
                              <w:r>
                                <w:rPr>
                                  <w:rFonts w:ascii="宋体" w:hAnsi="宋体" w:eastAsia="宋体"/>
                                  <w:color w:val="000000"/>
                                </w:rPr>
                                <w:br w:type="textWrapping"/>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市政府规章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尖山区建设局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行政监督检查</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市容环境卫生工作实施的行政监督检查</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《黑龙江省双鸭山市城市市容和环境卫生管理办法》(双鸭山市人民政府令第2号.1998-01-09 )</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 xml:space="preserve">《黑龙江省双鸭山市城市市容和环境卫生管理办法》(双鸭山市人民政府令第2号.1998-01-09 )《黑龙江省双鸭山市城市市容和环境卫生管理办法》双鸭山市人民政府令第2号，1998-01-09 </w:t>
                              </w:r>
                              <w:r>
                                <w:rPr>
                                  <w:rFonts w:ascii="宋体" w:hAnsi="宋体" w:eastAsia="宋体"/>
                                  <w:color w:val="000000"/>
                                </w:rPr>
                                <w:br w:type="textWrapping"/>
                              </w:r>
                              <w:r>
                                <w:rPr>
                                  <w:rFonts w:ascii="宋体" w:hAnsi="宋体" w:eastAsia="宋体"/>
                                  <w:color w:val="000000"/>
                                </w:rPr>
                                <w:t>第三条:市建设局是我市城市市容和环境卫生行政主管部门，设市容环境卫生管理机构，具体负责全市城市市容和环境卫生管理工作。</w:t>
                              </w:r>
                              <w:r>
                                <w:rPr>
                                  <w:rFonts w:ascii="宋体" w:hAnsi="宋体" w:eastAsia="宋体"/>
                                  <w:color w:val="000000"/>
                                </w:rPr>
                                <w:br w:type="textWrapping"/>
                              </w:r>
                              <w:r>
                                <w:rPr>
                                  <w:rFonts w:ascii="宋体" w:hAnsi="宋体" w:eastAsia="宋体"/>
                                  <w:color w:val="000000"/>
                                </w:rPr>
                                <w:t>　　各区人民政府设区市容环境卫生管理部门，负责本区域城市市容和环境卫生管理工作。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市政府规章</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尖山区建设局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双鸭山市尖山区统计局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对提供虚假或者不完整的经济普查资料的的处罚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《全国经济普查条例》(2004年国务院令第415号)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《全国经济普查条例》(2004年国务院令第415号)第三十六条 经济普查对象有下列违法行为之一的，由县级以上人民政府统计机构责令改正，给予通报批评；情节较重的，可以建议有关部门、单位对负有直接责任的主管人员和其他直接责任人员依法给予行政处分或者纪律处分：（二）提供虚假或者不完整的经济普查资料的；</w:t>
                              </w:r>
                              <w:r>
                                <w:rPr>
                                  <w:rFonts w:ascii="宋体" w:hAnsi="宋体" w:eastAsia="宋体"/>
                                  <w:color w:val="000000"/>
                                </w:rPr>
                                <w:br w:type="textWrapping"/>
                              </w:r>
                              <w:r>
                                <w:rPr>
                                  <w:rFonts w:ascii="宋体" w:hAnsi="宋体" w:eastAsia="宋体"/>
                                  <w:color w:val="000000"/>
                                </w:rPr>
                                <w:t>企业事业组织有前款所列违法行为之一的，由县级以上人民政府统计机构给予警告，并可以处5万元以下罚款；个体经营户有前款所列违法行为之一的，由县级以上人民政府统计机构给予警告，并可以处1万元以下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尖山区统计局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双鸭山市尖山区统计局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伪造、变造或者冒用统计调查证的的处罚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《统计调查整管理办法》(2007年国家统计局令第11号)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《统计调查整管理办法》(2007年国家统计局令第11号)第十二条 任何单位违反本办法规定，伪造、变造或者冒用统计调查证的，由县级以上地方各级人民政府统计机构或者国家统计局派出的调查队责令改正，予以警告。对非经营活动中发生前款违法行为的，还可处以1000元以下的罚款。对经营活动中发生前款违法行为，有违法所得的，还可处以违法所得1至3倍但不超过3万元的罚款;没有违法所得的，还可处以1万元以下的罚款。</w:t>
                              </w:r>
                              <w:r>
                                <w:rPr>
                                  <w:rFonts w:ascii="宋体" w:hAnsi="宋体" w:eastAsia="宋体"/>
                                  <w:color w:val="000000"/>
                                </w:rPr>
                                <w:br w:type="textWrapping"/>
                              </w:r>
                              <w:r>
                                <w:rPr>
                                  <w:rFonts w:ascii="宋体" w:hAnsi="宋体" w:eastAsia="宋体"/>
                                  <w:color w:val="000000"/>
                                </w:rPr>
                                <w:br w:type="textWrapping"/>
                              </w:r>
                              <w:r>
                                <w:rPr>
                                  <w:rFonts w:ascii="宋体" w:hAnsi="宋体" w:eastAsia="宋体"/>
                                  <w:color w:val="000000"/>
                                </w:rPr>
                                <w:t>对有前款违法行为的有关责任人员，由县级以上地方各级人民政府统计机构或者国家统计局派出的调查队予以警告，还可处以1000元以下的罚款，或者提请公安机关依照《中华人民共和国治安管理处罚法》处理。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尖山区统计局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双鸭山市尖山区统计局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对作为统计调查对象的国家机关、企业事业单位或者其他组织迟报统计资料，或者未按照国家有关规定设置原始记录、统计台账的的处罚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《中华人民共和国统计法》(转移、隐匿、篡改、毁弃或者拒绝提供原始记录和凭证、统计台账、统计调查表及其他相关证明和资料的)</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《中华人民共和国统计法》(转移、隐匿、篡改、毁弃或者拒绝提供原始记录和凭证、统计台账、统计调查表及其他相关证明和资料的)第四十二条　作为统计调查对象的国家机关、企业事业单位或者其他组织迟报统计资料，或者未按照国家有关规定设置原始记录、统计台账的，由县级以上人民政府统计机构责令改正，给予警告。</w:t>
                              </w:r>
                              <w:r>
                                <w:rPr>
                                  <w:rFonts w:ascii="宋体" w:hAnsi="宋体" w:eastAsia="宋体"/>
                                  <w:color w:val="000000"/>
                                </w:rPr>
                                <w:br w:type="textWrapping"/>
                              </w:r>
                              <w:r>
                                <w:rPr>
                                  <w:rFonts w:ascii="宋体" w:hAnsi="宋体" w:eastAsia="宋体"/>
                                  <w:color w:val="000000"/>
                                </w:rPr>
                                <w:t xml:space="preserve">    企业事业单位或者其他组织有前款所列行为之一的，可以并处一万元以下的罚款。</w:t>
                              </w:r>
                              <w:r>
                                <w:rPr>
                                  <w:rFonts w:ascii="宋体" w:hAnsi="宋体" w:eastAsia="宋体"/>
                                  <w:color w:val="000000"/>
                                </w:rPr>
                                <w:br w:type="textWrapping"/>
                              </w:r>
                              <w:r>
                                <w:rPr>
                                  <w:rFonts w:ascii="宋体" w:hAnsi="宋体" w:eastAsia="宋体"/>
                                  <w:color w:val="000000"/>
                                </w:rPr>
                                <w:t xml:space="preserve">    个体工商户迟报统计资料的，由县级以上人民政府统计机构责令改正，给予警告，可以并处一千元以下的罚款。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尖山区统计局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双鸭山市尖山区统计局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未按时提供与经济普查有关的资料，经催报后仍未提供的处罚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《全国经济普查条例》(2004年国务院令第415号)</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《全国经济普查条例》(2004年国务院令第415号)第三十六条 经济普查对象有下列违法行为之一的，由县级以上人民政府统计机构责令改正，给予通报批评；情节较重的，可以建议有关部门、单位对负有直接责任的主管人员和其他直接责任人员依法给予行政处分或者纪律处分：（三）未按时提供与经济普查有关的资料，经催报后仍未提供的。企业事业组织有前款所列违法行为之一的，由县级以上人民政府统计机构给予警告，并可以处5万元以下罚款；个体经营户有前款所列违法行为之一的，由县级以上人民政府统计机构给予警告，并可以处1万元以下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尖山区统计局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双鸭山市尖山区统计局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转移、隐匿、篡改、毁弃或者拒绝提供原始记录和凭证、统计台账、统计调查表及其他相关证明和资料的的处罚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《中华人民共和国统计法》(中华人民共和国第十一届全国人民代表大会常务委员会第九次会议于２００９年６月２７日修订通过，现将修订后的《中华人民共和国统计法》公布，自２０１０年１月１日起施行。)</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统计法》(中华人民共和国第十一届全国人民代表大会常务委员会第九次会议于２００９年６月２７日修订通过，现将修订后的《中华人民共和国统计法》公布，自２０１０年１月１日起施行。)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五）转移、隐匿、篡改、毁弃或者拒绝提供原始记录和凭证、统计台账、统计调查表及其他相关证明和资料的。 企业事业单位或者其他组织有前款所列行为之一的，可以并处五万元以下的罚款；情节严重的，并处五万元以上二十万元以下的罚款。</w:t>
                              </w:r>
                              <w:r>
                                <w:rPr>
                                  <w:rFonts w:ascii="宋体" w:hAnsi="宋体" w:eastAsia="宋体"/>
                                  <w:color w:val="000000"/>
                                </w:rPr>
                                <w:br w:type="textWrapping"/>
                              </w:r>
                              <w:r>
                                <w:rPr>
                                  <w:rFonts w:ascii="宋体" w:hAnsi="宋体" w:eastAsia="宋体"/>
                                  <w:color w:val="000000"/>
                                </w:rPr>
                                <w:t xml:space="preserve">    个体工商户有本条第一款所列行为之一的，由县级以上人民政府统计机构责令改正，给予警告，可以并处一万元以下的罚款。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尖山区统计局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双鸭山市尖山区统计局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行政处罚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拒绝提供统计资料或者经催报后仍未按时提供统计资料的处罚</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《中华人民共和国统计法》(中华人民共和国第十一届全国人民代表大会常务委员会第九次会议于２００９年６月２７日修订通过，现将修订后的《中华人民共和国统计法》公布，自２０１０年１月１日起施行。)</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统计法》(中华人民共和国第十一届全国人民代表大会常务委员会第九次会议于２００９年６月２７日修订通过，现将修订后的《中华人民共和国统计法》公布，自２０１０年１月１日起施行。)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一）拒绝提供统计资料或者经催报后仍未按时提供统计资料的；   企业事业单位或者其他组织有前款所列行为之一的，可以并处五万元以下的罚款；情节严重的，并处五万元以上二十万元以下的罚款。</w:t>
                              </w:r>
                              <w:r>
                                <w:rPr>
                                  <w:rFonts w:ascii="宋体" w:hAnsi="宋体" w:eastAsia="宋体"/>
                                  <w:color w:val="000000"/>
                                </w:rPr>
                                <w:br w:type="textWrapping"/>
                              </w:r>
                              <w:r>
                                <w:rPr>
                                  <w:rFonts w:ascii="宋体" w:hAnsi="宋体" w:eastAsia="宋体"/>
                                  <w:color w:val="000000"/>
                                </w:rPr>
                                <w:t xml:space="preserve">    个体工商户有本条第一款所列行为之一的，由县级以上人民政府统计机构责令改正，给予警告，可以并处一万元以下的罚款。</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尖山区统计局</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双鸭山市尖山区统计局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行政奖励</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在完成规定的统计调查任务，保障统计资料的准确性、及时性方面，做出显著成绩的奖励</w:t>
                              </w:r>
                            </w:p>
                          </w:tc>
                          <w:tc>
                            <w:tcPr>
                              <w:tcW w:w="399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《中华人民共和国统计法实施细则》(中华人民共和国国务院令第453号，自2006年2月1日起施行。)</w:t>
                              </w:r>
                            </w:p>
                          </w:tc>
                          <w:tc>
                            <w:tcPr>
                              <w:tcW w:w="6194"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tcPr>
                            <w:p>
                              <w:pPr>
                                <w:jc w:val="left"/>
                              </w:pPr>
                              <w:r>
                                <w:rPr>
                                  <w:rFonts w:ascii="宋体" w:hAnsi="宋体" w:eastAsia="宋体"/>
                                  <w:color w:val="000000"/>
                                </w:rPr>
                                <w:t>《中华人民共和国统计法实施细则》(中华人民共和国国务院令第453号，自2006年2月1日起施行。)第三十一条   县级以上各级人民政府统计机构、各部门、各企业事业组织，应当依照国家或者企业事业组织的规定，对有下列表现之一的统计人员或者集体，定期评比，给予奖励:</w:t>
                              </w:r>
                              <w:r>
                                <w:rPr>
                                  <w:rFonts w:ascii="宋体" w:hAnsi="宋体" w:eastAsia="宋体"/>
                                  <w:color w:val="000000"/>
                                </w:rPr>
                                <w:br w:type="textWrapping"/>
                              </w:r>
                              <w:r>
                                <w:rPr>
                                  <w:rFonts w:ascii="宋体" w:hAnsi="宋体" w:eastAsia="宋体"/>
                                  <w:color w:val="000000"/>
                                </w:rPr>
                                <w:t>(二)在完成规定的统计调查任务，保障统计资料的准确性、及时性方面，做出显著成绩的;</w:t>
                              </w:r>
                              <w:r>
                                <w:rPr>
                                  <w:rFonts w:ascii="宋体" w:hAnsi="宋体" w:eastAsia="宋体"/>
                                  <w:color w:val="000000"/>
                                </w:rPr>
                                <w:br w:type="textWrapping"/>
                              </w:r>
                              <w:r>
                                <w:rPr>
                                  <w:rFonts w:ascii="宋体" w:hAnsi="宋体" w:eastAsia="宋体"/>
                                  <w:color w:val="000000"/>
                                </w:rPr>
                                <w:t>奖励分为:通令嘉奖、记功、记大功、晋级、升职、授予荣誉称号，并可以发给奖品、奖金。奖金按照国家或者企业事业组织的规定在有关经费中开支。</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行政法规</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尖山区统计局</w:t>
                              </w:r>
                            </w:p>
                          </w:tc>
                        </w:tr>
                      </w:tbl>
                      <w:p/>
                    </w:tc>
                    <w:tc>
                      <w:tcPr>
                        <w:tcW w:w="1504" w:type="dxa"/>
                      </w:tcPr>
                      <w:tbl>
                        <w:tblPr>
                          <w:tblStyle w:val="2"/>
                          <w:tblW w:w="0" w:type="auto"/>
                          <w:tblInd w:w="0" w:type="dxa"/>
                          <w:tblLayout w:type="fixed"/>
                          <w:tblCellMar>
                            <w:top w:w="0" w:type="dxa"/>
                            <w:left w:w="0" w:type="dxa"/>
                            <w:bottom w:w="0" w:type="dxa"/>
                            <w:right w:w="0" w:type="dxa"/>
                          </w:tblCellMar>
                        </w:tblPr>
                        <w:tblGrid>
                          <w:gridCol w:w="1417"/>
                          <w:gridCol w:w="1417"/>
                          <w:gridCol w:w="1417"/>
                          <w:gridCol w:w="1417"/>
                          <w:gridCol w:w="1417"/>
                          <w:gridCol w:w="1417"/>
                          <w:gridCol w:w="1417"/>
                          <w:gridCol w:w="1417"/>
                          <w:gridCol w:w="1417"/>
                          <w:gridCol w:w="1417"/>
                          <w:gridCol w:w="937"/>
                          <w:gridCol w:w="1417"/>
                          <w:gridCol w:w="1417"/>
                          <w:gridCol w:w="1627"/>
                          <w:gridCol w:w="2107"/>
                          <w:gridCol w:w="1717"/>
                          <w:gridCol w:w="2692"/>
                          <w:gridCol w:w="1642"/>
                          <w:gridCol w:w="1222"/>
                        </w:tblGrid>
                        <w:tr>
                          <w:tblPrEx>
                            <w:tblCellMar>
                              <w:top w:w="0" w:type="dxa"/>
                              <w:left w:w="0" w:type="dxa"/>
                              <w:bottom w:w="0" w:type="dxa"/>
                              <w:right w:w="0" w:type="dxa"/>
                            </w:tblCellMar>
                          </w:tblPrEx>
                          <w:trPr>
                            <w:trHeight w:val="622" w:hRule="atLeast"/>
                          </w:trPr>
                          <w:tc>
                            <w:tcPr>
                              <w:tcW w:w="1417" w:type="dxa"/>
                              <w:gridSpan w:val="19"/>
                              <w:tcBorders>
                                <w:top w:val="nil"/>
                                <w:left w:val="nil"/>
                                <w:bottom w:val="nil"/>
                                <w:right w:val="nil"/>
                              </w:tcBorders>
                              <w:tcMar>
                                <w:top w:w="39" w:type="dxa"/>
                                <w:left w:w="39" w:type="dxa"/>
                                <w:bottom w:w="39" w:type="dxa"/>
                                <w:right w:w="39" w:type="dxa"/>
                              </w:tcMar>
                              <w:vAlign w:val="center"/>
                            </w:tcPr>
                            <w:p/>
                          </w:tc>
                        </w:tr>
                        <w:tr>
                          <w:tblPrEx>
                            <w:tblCellMar>
                              <w:top w:w="0" w:type="dxa"/>
                              <w:left w:w="0" w:type="dxa"/>
                              <w:bottom w:w="0" w:type="dxa"/>
                              <w:right w:w="0" w:type="dxa"/>
                            </w:tblCellMar>
                          </w:tblPrEx>
                          <w:trPr>
                            <w:trHeight w:val="277"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17</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18</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21</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22</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24</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26</w:t>
                              </w: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27</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28</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29</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30</w:t>
                              </w:r>
                            </w:p>
                          </w:tc>
                          <w:tc>
                            <w:tcPr>
                              <w:tcW w:w="2107" w:type="dxa"/>
                              <w:gridSpan w:val="4"/>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31</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32</w:t>
                              </w:r>
                            </w:p>
                          </w:tc>
                        </w:tr>
                        <w:tr>
                          <w:tblPrEx>
                            <w:tblCellMar>
                              <w:top w:w="0" w:type="dxa"/>
                              <w:left w:w="0" w:type="dxa"/>
                              <w:bottom w:w="0" w:type="dxa"/>
                              <w:right w:w="0" w:type="dxa"/>
                            </w:tblCellMar>
                          </w:tblPrEx>
                          <w:trPr>
                            <w:trHeight w:val="472" w:hRule="atLeast"/>
                          </w:trPr>
                          <w:tc>
                            <w:tcPr>
                              <w:tcW w:w="1417"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咨询电话</w:t>
                              </w:r>
                            </w:p>
                          </w:tc>
                          <w:tc>
                            <w:tcPr>
                              <w:tcW w:w="1417"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监督电话</w:t>
                              </w:r>
                            </w:p>
                          </w:tc>
                          <w:tc>
                            <w:tcPr>
                              <w:tcW w:w="1417"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共同实施部门</w:t>
                              </w:r>
                            </w:p>
                          </w:tc>
                          <w:tc>
                            <w:tcPr>
                              <w:tcW w:w="1417"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行政相对人</w:t>
                              </w:r>
                            </w:p>
                          </w:tc>
                          <w:tc>
                            <w:tcPr>
                              <w:tcW w:w="1417"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行使权力次数</w:t>
                              </w:r>
                            </w:p>
                          </w:tc>
                          <w:tc>
                            <w:tcPr>
                              <w:tcW w:w="1417"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对应浙江权力名称</w:t>
                              </w:r>
                            </w:p>
                          </w:tc>
                          <w:tc>
                            <w:tcPr>
                              <w:tcW w:w="1417"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呈报单位意见</w:t>
                              </w:r>
                              <w:r>
                                <w:rPr>
                                  <w:rFonts w:ascii="宋体" w:hAnsi="宋体" w:eastAsia="宋体"/>
                                  <w:b/>
                                  <w:color w:val="000000"/>
                                </w:rPr>
                                <w:br w:type="textWrapping"/>
                              </w:r>
                              <w:r>
                                <w:rPr>
                                  <w:rFonts w:ascii="宋体" w:hAnsi="宋体" w:eastAsia="宋体"/>
                                  <w:b/>
                                  <w:color w:val="000000"/>
                                </w:rPr>
                                <w:t>（一报）</w:t>
                              </w:r>
                            </w:p>
                          </w:tc>
                          <w:tc>
                            <w:tcPr>
                              <w:tcW w:w="1417"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呈报单位意见</w:t>
                              </w:r>
                              <w:r>
                                <w:rPr>
                                  <w:rFonts w:ascii="宋体" w:hAnsi="宋体" w:eastAsia="宋体"/>
                                  <w:b/>
                                  <w:color w:val="000000"/>
                                </w:rPr>
                                <w:br w:type="textWrapping"/>
                              </w:r>
                              <w:r>
                                <w:rPr>
                                  <w:rFonts w:ascii="宋体" w:hAnsi="宋体" w:eastAsia="宋体"/>
                                  <w:b/>
                                  <w:color w:val="000000"/>
                                </w:rPr>
                                <w:t>（二报）</w:t>
                              </w:r>
                            </w:p>
                          </w:tc>
                          <w:tc>
                            <w:tcPr>
                              <w:tcW w:w="1417"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呈报单位意见</w:t>
                              </w:r>
                              <w:r>
                                <w:rPr>
                                  <w:rFonts w:ascii="宋体" w:hAnsi="宋体" w:eastAsia="宋体"/>
                                  <w:b/>
                                  <w:color w:val="000000"/>
                                </w:rPr>
                                <w:br w:type="textWrapping"/>
                              </w:r>
                              <w:r>
                                <w:rPr>
                                  <w:rFonts w:ascii="宋体" w:hAnsi="宋体" w:eastAsia="宋体"/>
                                  <w:b/>
                                  <w:color w:val="000000"/>
                                </w:rPr>
                                <w:t>（三报）</w:t>
                              </w:r>
                            </w:p>
                          </w:tc>
                          <w:tc>
                            <w:tcPr>
                              <w:tcW w:w="1417"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备注</w:t>
                              </w:r>
                            </w:p>
                          </w:tc>
                          <w:tc>
                            <w:tcPr>
                              <w:tcW w:w="937"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序列</w:t>
                              </w:r>
                            </w:p>
                          </w:tc>
                          <w:tc>
                            <w:tcPr>
                              <w:tcW w:w="1417"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录入机构</w:t>
                              </w:r>
                            </w:p>
                          </w:tc>
                          <w:tc>
                            <w:tcPr>
                              <w:tcW w:w="1417"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清理阶段</w:t>
                              </w:r>
                            </w:p>
                          </w:tc>
                          <w:tc>
                            <w:tcPr>
                              <w:tcW w:w="1627"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清单工作审核组组别</w:t>
                              </w:r>
                            </w:p>
                          </w:tc>
                          <w:tc>
                            <w:tcPr>
                              <w:tcW w:w="2107"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呈报单位与工作组意见是否一致</w:t>
                              </w:r>
                            </w:p>
                          </w:tc>
                          <w:tc>
                            <w:tcPr>
                              <w:tcW w:w="1717"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对应浙江权力名称情况</w:t>
                              </w:r>
                            </w:p>
                          </w:tc>
                          <w:tc>
                            <w:tcPr>
                              <w:tcW w:w="2692"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是否属于2014年省政府令第3号公布事项</w:t>
                              </w:r>
                            </w:p>
                          </w:tc>
                          <w:tc>
                            <w:tcPr>
                              <w:tcW w:w="1642"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是否属于上级委托事项</w:t>
                              </w:r>
                            </w:p>
                          </w:tc>
                          <w:tc>
                            <w:tcPr>
                              <w:tcW w:w="1222"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法定主体与实际主体名称是否一致</w:t>
                              </w:r>
                            </w:p>
                          </w:tc>
                        </w:tr>
                        <w:tr>
                          <w:tblPrEx>
                            <w:tblCellMar>
                              <w:top w:w="0" w:type="dxa"/>
                              <w:left w:w="0" w:type="dxa"/>
                              <w:bottom w:w="0" w:type="dxa"/>
                              <w:right w:w="0" w:type="dxa"/>
                            </w:tblCellMar>
                          </w:tblPrEx>
                          <w:trPr>
                            <w:trHeight w:val="502" w:hRule="atLeast"/>
                          </w:trPr>
                          <w:tc>
                            <w:tcPr>
                              <w:tcW w:w="1417"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627"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2107"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717"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2692"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642"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222"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0469-4242257</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行政机关，事业单位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2012年10次，2013年9次，2014年12次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双鸭山市尖山区人民政府办公室</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0469-4242257</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行政机关，事业单位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2012年1次，2013年1次，2014年1次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双鸭山市尖山区人民政府办公室</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0469-4242257</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行政机关，事业单位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2012年2次，2013年3次，2014年3次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双鸭山市尖山区人民政府办公室</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0469-4242257</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行政机关，事业单位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2012年3次，2013年5次，2014年3次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双鸭山市尖山区人民政府办公室</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0469-4242257</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2012年0次，2013年0次，2014年1次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双鸭山市尖山区人民政府办公室</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0469-4243618</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0469-4240896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双鸭山市尖山区发展和改革局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0469-4243618</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0469-4240896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双鸭山市尖山区发展和改革局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0469-4243618</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0469-4240896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双鸭山市尖山区发展和改革局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0469-4247763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0469-4240566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双鸭山市尖山区工业和信息化局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0469-4247763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0469-4240566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双鸭山市尖山区工业和信息化局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行政机关</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2012年1次，2013年3次，2014年6次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双鸭山市尖山区监察局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0469-4240501</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尖山区各街道办事处、双鸭山市民政局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2012年10次，2013年10次，2014年10次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尖山区最低生活保障中心</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0469-4240501</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尖山区各街道办事处、双鸭山市房产局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2012年2次，2013年2次，2014年2次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尖山区最低生活保障中心</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0469-4240501</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尖山区各街道办事处、双鸭山市民政局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2012年4次，2013年4次，2014年12次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尖山区最低生活保障中心</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0469-4240331</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2012年3600次，2013年3790次，2014年3693次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尖山区婚姻登记管理站</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0469-4240331</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2012年3600次，2013年3790次，2014年3693次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尖山区婚姻登记管理站</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0469-4240331</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2012年3600次，2013年3790次，2014年3693次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尖山区婚姻登记管理站</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0469-4247136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双鸭山市尖山区民政局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0469-4283110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0469-4247075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个人，行政机关</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2012年1次，2013年1次，2014年1次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双鸭山市尖山区财政局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0469-4283110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0469-4247075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个人，行政机关</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2012年12次，2013年12次，2014年12次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双鸭山市尖山区财政局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0469-4246096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双鸭山市尖山区劳动保障监察局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99</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0469-4246096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双鸭山市尖山区人力资源和社会保障局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99</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0469-4246096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双鸭山市尖山区人力资源和社会保障局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99</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0469-4246096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双鸭山市尖山区人力资源和社会保障局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99</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0469-4246096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双鸭山市尖山区人力资源和社会保障局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99</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0469-4246096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双鸭山市尖山区人力资源和社会保障局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99</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0469-4246096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双鸭山市尖山区人力资源和社会保障局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99</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0469-4241052</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0469-4240990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2012年2次，2013年0次，2014年0次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双鸭山市尖山区农业局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0469-4247136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0469-4247136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双鸭山市尖山区商务局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0469-4247136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双鸭山市尖山区商务局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0469-4241585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双鸭山市尖山区文化广电新闻出版局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0469-4241585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双鸭山市尖山区文化广电新闻出版局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4241525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4240990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2012年90次，2013年88次，2014年118次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双鸭山市尖山区人口计生委</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0469-4241525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0469-4240990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2012年186次，2013年259次，2014年340次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双鸭山市尖山区人口计生委</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0469-4240293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0469-4240990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双鸭山市尖山区人口计生委</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0469-4240293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0469-4240990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双鸭山市尖山区人口计生委</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0469-4243767</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2012年0次，2013年0次，2014年43次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0469-4243767</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0469-4243767</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2012年未填写，2013年未填写，2014年26次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0469-4243767</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2012年33次，2013年25次，2014年29次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2012年25次，2013年27次，2014年28次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2012年32次，2013年35次，2014年28次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2012年21次，2013年25次，2014年18次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2012年58次，2013年60次，2014年66次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2012年2次，2013年4次，2014年0次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2012年19次，2013年22次，2014年14次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2012年58次，2013年60次，2014年66次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2012年58次，2013年60次，2014年66次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2012年2次，2013年3次，2014年5次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2012年17次，2013年14次，2014年12次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0469-4240856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双鸭山市尖山区环境保护局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0469-4017010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2012年2次，2013年1次，2014年1次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双鸭山市尖山区安全生产监督管理局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0469-4017010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2012年3次，2013年2次，2014年3次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双鸭山市尖山区安全生产监督管理局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0469-4017010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2012年1次，2013年1次，2014年1次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双鸭山市尖山区安全生产监督管理局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0469-4243519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0469-4243519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0469-4243519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0469-4243519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0469-4243519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0469-4243519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0469-4243519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0469-4243519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0469-4243519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0469-4243519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0469-4243519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0469-4243519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0469-4243519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0469-4243519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2012年13次，2013年19次，2014年10次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0469-4243519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0469-4243519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0469-4243519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0469-4243519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0469-4243519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双鸭山市尖山区审计局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4242379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2012年未填写，2013年未填写，2014年2次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双鸭山市尖山区档案局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4242379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2012年未填写，2013年未填写，2014年2次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双鸭山市尖山区档案局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4242379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2012年未填写，2013年未填写，2014年2次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双鸭山市尖山区档案局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4242379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2012年未填写，2013年未填写，2014年1次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双鸭山市尖山区档案局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4242379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2012年未填写，2013年未填写，2014年1次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双鸭山市尖山区档案局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2012年1次，2013年13次，2014年7次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2012年185次，2013年102次，2014年90次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2012年308次，2013年306次，2014年315次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2012年38次，2013年38次，2014年38次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2012年240次，2013年240次，2014年244次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2012年240次，2013年240次，2014年244次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0469-4243679 </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2012年26次，2013年26次，2014年26次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2012年26次，2013年26次，2014年26次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0469-4243679 </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2012年26次，2013年26次，2014年26次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2012年0次，2013年1次，2014年0次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2012年32次，2013年42次，2014年56次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2012年32次，2013年42次，2014年56次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2012年240次，2013年242次，2014年250次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2012年4次，2013年23次，2014年0次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2012年0次，2013年1次，2014年4次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2012年0次，2013年2次，2014年0次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2012年6次，2013年13次，2014年19次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0469-4243679 </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2012年0次，2013年0次，2014年1次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2012年0次，2013年1次，2014年0次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2012年0次，2013年1次，2014年1次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2012年0次，2013年2次，2014年4次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2012年18次，2013年13次，2014年11次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2012年12次，2013年15次，2014年14次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2012年12次，2013年14次，2014年9次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2012年4次，2013年19次，2014年0次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2012年11次，2013年9次，2014年8次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0469-4243679 </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2012年1次，2013年1次，2014年1次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2012年3次，2013年1次，2014年1次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2012年2次，2013年1次，2014年3次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2012年1次，2013年2次，2014年2次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2012年3次，2013年5次，2014年6次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2012年5次，2013年24次，2014年0次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0469-4243679 0469-4463375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0469-4243679  </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0469-4243679  </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 xml:space="preserve">0469-4243679 </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2012年0次，2013年2次，2014年0次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0469-4243193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双鸭山市尖山区卫生监督所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0469-4237038</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0469-4237036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2012年1次，2013年0次，2014年3次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双鸭山市尖山区教育局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0469-4226148</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法律服务所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2012年1次，2013年1次，2014年1次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双鸭山市尖山区司法局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99</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0469-4226148</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0469-4240566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2012年1次，2013年1次，2014年1次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双鸭山市尖山区司法局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99</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0469-4226148</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0469-4240566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双鸭山市尖山区司法局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99</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0469-4226148</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0469-4240566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2012年1次，2013年1次，2014年1次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双鸭山市尖山区司法局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99</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0469-4226148</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0469-4240566</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2012年1次，2013年1次，2014年1次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双鸭山市尖山区司法局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99</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0469-4271100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2012年0次，2013年0次，2014年200次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4271100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4271100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0469-4271100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2012年0次，2013年0次，2014年200次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0469-4271100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0469-4271100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0469-4271100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0469-4271100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4271100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0469-4271100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0469-4271100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企业，行政机关，事业单位</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0469-4271100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0469-4271100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2012年0次，2013年0次，2014年200次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0469-4271100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2012年360次，2013年360次，2014年360次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0469-4271100</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0469-4240779</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个人，企业，行政机关，事业单位，社会组织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2012年360次，2013年360次，2014年360次</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双鸭山市尖山区建设局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0469-4244622</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双鸭山市尖山区统计局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0469-4244622</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双鸭山市尖山区统计局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0469-4244622</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双鸭山市尖山区统计局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0469-4244622</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双鸭山市尖山区统计局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0469-4244622</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双鸭山市尖山区统计局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0469-4244622</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双鸭山市尖山区统计局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r>
                          <w:tblPrEx>
                            <w:tblCellMar>
                              <w:top w:w="0" w:type="dxa"/>
                              <w:left w:w="0" w:type="dxa"/>
                              <w:bottom w:w="0" w:type="dxa"/>
                              <w:right w:w="0" w:type="dxa"/>
                            </w:tblCellMar>
                          </w:tblPrEx>
                          <w:trPr>
                            <w:trHeight w:val="262" w:hRule="atLeast"/>
                          </w:trPr>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0469-4244622</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0469-4241103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企业，行政机关，事业单位，社会组织</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93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政府</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双鸭山市尖山区统计局</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1</w:t>
                              </w:r>
                            </w:p>
                          </w:tc>
                          <w:tc>
                            <w:tcPr>
                              <w:tcW w:w="162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尖山区编办综合</w:t>
                              </w:r>
                            </w:p>
                          </w:tc>
                          <w:tc>
                            <w:tcPr>
                              <w:tcW w:w="210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c>
                            <w:tcPr>
                              <w:tcW w:w="17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无对应</w:t>
                              </w:r>
                            </w:p>
                          </w:tc>
                          <w:tc>
                            <w:tcPr>
                              <w:tcW w:w="269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64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22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是</w:t>
                              </w:r>
                            </w:p>
                          </w:tc>
                        </w:tr>
                      </w:tbl>
                      <w:p/>
                    </w:tc>
                    <w:tc>
                      <w:tcPr>
                        <w:tcW w:w="0" w:type="dxa"/>
                      </w:tcPr>
                      <w:tbl>
                        <w:tblPr>
                          <w:tblStyle w:val="2"/>
                          <w:tblW w:w="0" w:type="auto"/>
                          <w:tblInd w:w="0" w:type="dxa"/>
                          <w:tblLayout w:type="fixed"/>
                          <w:tblCellMar>
                            <w:top w:w="0" w:type="dxa"/>
                            <w:left w:w="0" w:type="dxa"/>
                            <w:bottom w:w="0" w:type="dxa"/>
                            <w:right w:w="0" w:type="dxa"/>
                          </w:tblCellMar>
                        </w:tblPr>
                        <w:tblGrid>
                          <w:gridCol w:w="832"/>
                          <w:gridCol w:w="1417"/>
                          <w:gridCol w:w="802"/>
                          <w:gridCol w:w="1417"/>
                          <w:gridCol w:w="1417"/>
                          <w:gridCol w:w="1417"/>
                          <w:gridCol w:w="1417"/>
                          <w:gridCol w:w="1417"/>
                          <w:gridCol w:w="1417"/>
                          <w:gridCol w:w="1417"/>
                          <w:gridCol w:w="1417"/>
                          <w:gridCol w:w="1417"/>
                          <w:gridCol w:w="1417"/>
                          <w:gridCol w:w="1417"/>
                          <w:gridCol w:w="1417"/>
                          <w:gridCol w:w="6082"/>
                          <w:gridCol w:w="1417"/>
                        </w:tblGrid>
                        <w:tr>
                          <w:tblPrEx>
                            <w:tblCellMar>
                              <w:top w:w="0" w:type="dxa"/>
                              <w:left w:w="0" w:type="dxa"/>
                              <w:bottom w:w="0" w:type="dxa"/>
                              <w:right w:w="0" w:type="dxa"/>
                            </w:tblCellMar>
                          </w:tblPrEx>
                          <w:trPr>
                            <w:trHeight w:val="622" w:hRule="atLeast"/>
                          </w:trPr>
                          <w:tc>
                            <w:tcPr>
                              <w:tcW w:w="832" w:type="dxa"/>
                              <w:gridSpan w:val="17"/>
                              <w:tcBorders>
                                <w:top w:val="nil"/>
                                <w:left w:val="nil"/>
                                <w:bottom w:val="nil"/>
                                <w:right w:val="nil"/>
                              </w:tcBorders>
                              <w:tcMar>
                                <w:top w:w="39" w:type="dxa"/>
                                <w:left w:w="39" w:type="dxa"/>
                                <w:bottom w:w="39" w:type="dxa"/>
                                <w:right w:w="39" w:type="dxa"/>
                              </w:tcMar>
                              <w:vAlign w:val="center"/>
                            </w:tcPr>
                            <w:p/>
                          </w:tc>
                        </w:tr>
                        <w:tr>
                          <w:tblPrEx>
                            <w:tblCellMar>
                              <w:top w:w="0" w:type="dxa"/>
                              <w:left w:w="0" w:type="dxa"/>
                              <w:bottom w:w="0" w:type="dxa"/>
                              <w:right w:w="0" w:type="dxa"/>
                            </w:tblCellMar>
                          </w:tblPrEx>
                          <w:trPr>
                            <w:trHeight w:val="277"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33</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34</w:t>
                              </w: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35</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36</w:t>
                              </w:r>
                            </w:p>
                          </w:tc>
                          <w:tc>
                            <w:tcPr>
                              <w:tcW w:w="1417" w:type="dxa"/>
                              <w:gridSpan w:val="9"/>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各方面意见建议</w:t>
                              </w:r>
                            </w:p>
                          </w:tc>
                          <w:tc>
                            <w:tcPr>
                              <w:tcW w:w="1417" w:type="dxa"/>
                              <w:gridSpan w:val="2"/>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37</w:t>
                              </w: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Arial" w:hAnsi="Arial" w:eastAsia="Arial"/>
                                  <w:color w:val="000000"/>
                                </w:rPr>
                                <w:t>38</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39</w:t>
                              </w:r>
                            </w:p>
                          </w:tc>
                        </w:tr>
                        <w:tr>
                          <w:tblPrEx>
                            <w:tblCellMar>
                              <w:top w:w="0" w:type="dxa"/>
                              <w:left w:w="0" w:type="dxa"/>
                              <w:bottom w:w="0" w:type="dxa"/>
                              <w:right w:w="0" w:type="dxa"/>
                            </w:tblCellMar>
                          </w:tblPrEx>
                          <w:trPr>
                            <w:trHeight w:val="472" w:hRule="atLeast"/>
                          </w:trPr>
                          <w:tc>
                            <w:tcPr>
                              <w:tcW w:w="832"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省市县多级权力</w:t>
                              </w:r>
                            </w:p>
                          </w:tc>
                          <w:tc>
                            <w:tcPr>
                              <w:tcW w:w="1417"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权力归属划分</w:t>
                              </w:r>
                            </w:p>
                          </w:tc>
                          <w:tc>
                            <w:tcPr>
                              <w:tcW w:w="802"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部门共性权力</w:t>
                              </w:r>
                            </w:p>
                          </w:tc>
                          <w:tc>
                            <w:tcPr>
                              <w:tcW w:w="1417"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事项状态</w:t>
                              </w:r>
                            </w:p>
                          </w:tc>
                          <w:tc>
                            <w:tcPr>
                              <w:tcW w:w="1417" w:type="dxa"/>
                              <w:gridSpan w:val="3"/>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工作组意见</w:t>
                              </w:r>
                              <w:r>
                                <w:rPr>
                                  <w:rFonts w:ascii="宋体" w:hAnsi="宋体" w:eastAsia="宋体"/>
                                  <w:b/>
                                  <w:color w:val="000000"/>
                                </w:rPr>
                                <w:br w:type="textWrapping"/>
                              </w:r>
                              <w:r>
                                <w:rPr>
                                  <w:rFonts w:ascii="宋体" w:hAnsi="宋体" w:eastAsia="宋体"/>
                                  <w:b/>
                                  <w:color w:val="000000"/>
                                </w:rPr>
                                <w:t>（一审）</w:t>
                              </w:r>
                            </w:p>
                          </w:tc>
                          <w:tc>
                            <w:tcPr>
                              <w:tcW w:w="1417" w:type="dxa"/>
                              <w:gridSpan w:val="3"/>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工作组意见</w:t>
                              </w:r>
                              <w:r>
                                <w:rPr>
                                  <w:rFonts w:ascii="宋体" w:hAnsi="宋体" w:eastAsia="宋体"/>
                                  <w:b/>
                                  <w:color w:val="000000"/>
                                </w:rPr>
                                <w:br w:type="textWrapping"/>
                              </w:r>
                              <w:r>
                                <w:rPr>
                                  <w:rFonts w:ascii="宋体" w:hAnsi="宋体" w:eastAsia="宋体"/>
                                  <w:b/>
                                  <w:color w:val="000000"/>
                                </w:rPr>
                                <w:t>（二审）</w:t>
                              </w:r>
                            </w:p>
                          </w:tc>
                          <w:tc>
                            <w:tcPr>
                              <w:tcW w:w="1417" w:type="dxa"/>
                              <w:gridSpan w:val="3"/>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工作组意见</w:t>
                              </w:r>
                              <w:r>
                                <w:rPr>
                                  <w:rFonts w:ascii="宋体" w:hAnsi="宋体" w:eastAsia="宋体"/>
                                  <w:b/>
                                  <w:color w:val="000000"/>
                                </w:rPr>
                                <w:br w:type="textWrapping"/>
                              </w:r>
                              <w:r>
                                <w:rPr>
                                  <w:rFonts w:ascii="宋体" w:hAnsi="宋体" w:eastAsia="宋体"/>
                                  <w:b/>
                                  <w:color w:val="000000"/>
                                </w:rPr>
                                <w:t>（三审）</w:t>
                              </w:r>
                            </w:p>
                          </w:tc>
                          <w:tc>
                            <w:tcPr>
                              <w:tcW w:w="1417" w:type="dxa"/>
                              <w:gridSpan w:val="2"/>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第三方</w:t>
                              </w:r>
                            </w:p>
                          </w:tc>
                          <w:tc>
                            <w:tcPr>
                              <w:tcW w:w="6082"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社会公众意见</w:t>
                              </w:r>
                            </w:p>
                          </w:tc>
                          <w:tc>
                            <w:tcPr>
                              <w:tcW w:w="1417" w:type="dxa"/>
                              <w:vMerge w:val="restart"/>
                              <w:tcBorders>
                                <w:top w:val="single" w:color="000000" w:sz="6" w:space="0"/>
                                <w:left w:val="single" w:color="000000" w:sz="6" w:space="0"/>
                                <w:bottom w:val="nil"/>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职权编码</w:t>
                              </w:r>
                            </w:p>
                          </w:tc>
                        </w:tr>
                        <w:tr>
                          <w:tblPrEx>
                            <w:tblCellMar>
                              <w:top w:w="0" w:type="dxa"/>
                              <w:left w:w="0" w:type="dxa"/>
                              <w:bottom w:w="0" w:type="dxa"/>
                              <w:right w:w="0" w:type="dxa"/>
                            </w:tblCellMar>
                          </w:tblPrEx>
                          <w:trPr>
                            <w:trHeight w:val="502" w:hRule="atLeast"/>
                          </w:trPr>
                          <w:tc>
                            <w:tcPr>
                              <w:tcW w:w="832"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意见</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审核理由</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Arial" w:hAnsi="Arial" w:eastAsia="Arial"/>
                                  <w:b/>
                                  <w:color w:val="000000"/>
                                </w:rPr>
                                <w:t>补充意见</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意见</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审核理由</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补充意见</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意见</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审核理由</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补充意见</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意见</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b/>
                                  <w:color w:val="000000"/>
                                </w:rPr>
                                <w:t>具体评审意见</w:t>
                              </w:r>
                            </w:p>
                          </w:tc>
                          <w:tc>
                            <w:tcPr>
                              <w:tcW w:w="6082"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vMerge w:val="continue"/>
                              <w:tcBorders>
                                <w:top w:val="nil"/>
                                <w:left w:val="single" w:color="000000" w:sz="6" w:space="0"/>
                                <w:bottom w:val="single" w:color="000000" w:sz="6" w:space="0"/>
                                <w:right w:val="single" w:color="000000" w:sz="6" w:space="0"/>
                              </w:tcBorders>
                              <w:tcMar>
                                <w:top w:w="39" w:type="dxa"/>
                                <w:left w:w="39" w:type="dxa"/>
                                <w:bottom w:w="39" w:type="dxa"/>
                                <w:right w:w="39" w:type="dxa"/>
                              </w:tcMar>
                              <w:vAlign w:val="center"/>
                            </w:tcP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230502-10-0-0053</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230502-10-0-0054</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230502-10-0-0055</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230502-10-0-0056</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230502-13-0-0057</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230502-01-0-0036</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230502-01-0-0037</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230502-01-0-0038</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230502-01-0-0039</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230502-01-0-0040</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230502-07-0-0023</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230502-07-1-0024</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230502-07-1-0025</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230502-08-0-0027</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230502-08-0-0028</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230502-08-0-0029</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230502-01-0-0058</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230502-01-0-0059</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230502-10-0-0001</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230502-01-0-0060</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230502-03-0-0061</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230502-03-0-0062</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230502-01-0-0063</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230502-01-0-0065</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230502-01-1-0067</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230502-01-1-0068</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230502-01-1-0069</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230502-03-0-0070</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230502-03-1-0071</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230502-03-1-0072</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230502-03-1-0073</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230502-03-1-0074</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230502-03-1-0075</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230502-03-1-0076</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230502-03-1-0077</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230502-03-1-0078</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230502-03-1-0079</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230502-03-1-0080</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230502-03-1-0081</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230502-03-1-0082</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230502-03-1-0083</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230502-03-1-0084</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230502-03-1-0085</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230502-03-1-0086</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230502-03-1-0087</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230502-03-1-0088</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230502-03-1-0089</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230502-03-1-0090</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230502-03-1-0091</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230502-03-1-0092</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230502-03-1-0093</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230502-03-1-0094</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230502-03-1-0095</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230502-03-1-0096</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230502-03-1-0097</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230502-03-1-0098</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230502-03-1-0099</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230502-03-1-0100</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230502-03-1-0101</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230502-03-1-0102</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230502-03-1-0103</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230502-03-1-0104</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230502-03-1-0105</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230502-03-1-0106</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230502-03-1-0107</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230502-03-1-0108</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230502-03-1-0109</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230502-03-1-0110</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230502-03-1-0111</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230502-03-1-0112</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230502-03-1-0113</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230502-03-1-0114</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230502-03-1-0115</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230502-03-1-0116</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230502-03-1-0117</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230502-03-1-0118</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230502-04-1-0119</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230502-04-1-0120</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230502-05-1-0121</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230502-08-1-0122</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230502-10-0-0123</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230502-10-0-0124</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230502-10-1-0125</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230502-10-1-0126</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230502-15-1-0127</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230502-15-1-0128</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230502-01-0-0033</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230502-01-0-0034</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230502-03-0-0035</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230502-03-0-0002</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230502-03-0-0003</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230502-03-0-0004</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230502-03-0-0005</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230502-03-0-0006</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230502-03-0-0007</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230502-03-0-0008</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230502-04-0-0009</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230502-04-0-0010</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230502-10-0-0011</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230502-10-0-0012</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230502-10-0-0013</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230502-10-0-0014</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230502-10-0-0015</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230502-10-0-0016</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230502-10-0-0017</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230502-10-0-0018</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230502-10-0-0019</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230502-15-0-0021</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230502-01-0-0048</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230502-03-0-0049</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230502-03-0-0050</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230502-03-0-0051</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230502-15-0-0052</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230502-01-0-0030</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230502-15-0-0022</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230502-01-0-0129</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230502-01-0-0130</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230502-01-0-0131</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230502-01-1-0132</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230502-03-0-0133</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230502-03-0-0134</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230502-03-0-0135</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230502-03-0-0136</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230502-03-0-0137</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230502-03-0-0138</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230502-10-0-0139</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230502-10-0-0140</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230502-10-0-0141</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未生成</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230502-03-0-0041</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230502-03-0-0042</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230502-03-0-0043</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230502-03-0-0044</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230502-03-0-0045</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230502-03-0-0046</w:t>
                              </w:r>
                            </w:p>
                          </w:tc>
                        </w:tr>
                        <w:tr>
                          <w:tblPrEx>
                            <w:tblCellMar>
                              <w:top w:w="0" w:type="dxa"/>
                              <w:left w:w="0" w:type="dxa"/>
                              <w:bottom w:w="0" w:type="dxa"/>
                              <w:right w:w="0" w:type="dxa"/>
                            </w:tblCellMar>
                          </w:tblPrEx>
                          <w:trPr>
                            <w:trHeight w:val="262" w:hRule="atLeast"/>
                          </w:trPr>
                          <w:tc>
                            <w:tcPr>
                              <w:tcW w:w="83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80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否</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未办结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保留（无需规范主体）</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依据充分</w:t>
                              </w: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6082"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tc>
                          <w:tc>
                            <w:tcPr>
                              <w:tcW w:w="1417" w:type="dxa"/>
                              <w:tcBorders>
                                <w:top w:val="single" w:color="000000" w:sz="6" w:space="0"/>
                                <w:left w:val="single" w:color="000000" w:sz="6" w:space="0"/>
                                <w:bottom w:val="single" w:color="000000" w:sz="6" w:space="0"/>
                                <w:right w:val="single" w:color="000000" w:sz="6" w:space="0"/>
                              </w:tcBorders>
                              <w:tcMar>
                                <w:top w:w="39" w:type="dxa"/>
                                <w:left w:w="39" w:type="dxa"/>
                                <w:bottom w:w="39" w:type="dxa"/>
                                <w:right w:w="39" w:type="dxa"/>
                              </w:tcMar>
                              <w:vAlign w:val="center"/>
                            </w:tcPr>
                            <w:p>
                              <w:pPr>
                                <w:jc w:val="center"/>
                              </w:pPr>
                              <w:r>
                                <w:rPr>
                                  <w:rFonts w:ascii="宋体" w:hAnsi="宋体" w:eastAsia="宋体"/>
                                  <w:color w:val="000000"/>
                                </w:rPr>
                                <w:t>230502-09-0-0047</w:t>
                              </w:r>
                            </w:p>
                          </w:tc>
                        </w:tr>
                      </w:tbl>
                      <w:p/>
                    </w:tc>
                  </w:tr>
                </w:tbl>
                <w:p/>
              </w:tc>
            </w:tr>
          </w:tbl>
          <w:p/>
        </w:tc>
      </w:tr>
    </w:tbl>
    <w:p/>
    <w:sectPr>
      <w:pgSz w:w="31680" w:h="11905"/>
      <w:pgMar w:top="1133" w:right="1133" w:bottom="1133" w:left="1133"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DM3ZjA4ZWQ1Y2FkYjdmNGQzYzg1YmQ1YjEwNjMyYzYifQ=="/>
  </w:docVars>
  <w:rsids>
    <w:rsidRoot w:val="005B50C9"/>
    <w:rsid w:val="005B50C9"/>
    <w:rsid w:val="007B47F6"/>
    <w:rsid w:val="00A715C8"/>
    <w:rsid w:val="00D430B2"/>
    <w:rsid w:val="4083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EmptyCellLayoutStyle"/>
    <w:uiPriority w:val="0"/>
    <w:rPr>
      <w:rFonts w:ascii="Times New Roman" w:hAnsi="Times New Roman" w:cs="Times New Roman" w:eastAsiaTheme="minorEastAsia"/>
      <w:sz w:val="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121</Pages>
  <Words>26204</Words>
  <Characters>149364</Characters>
  <Lines>1244</Lines>
  <Paragraphs>350</Paragraphs>
  <TotalTime>10</TotalTime>
  <ScaleCrop>false</ScaleCrop>
  <LinksUpToDate>false</LinksUpToDate>
  <CharactersWithSpaces>175218</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2016-03-30T08:15:00Z</dcterms:created>
  <dc:creator>Administrator</dc:creator>
  <cp:lastModifiedBy>王忠威</cp:lastModifiedBy>
  <dcterms:modified xsi:type="dcterms:W3CDTF">2023-09-05T07:32:57Z</dcterms:modified>
  <dc:title>ZHCXALL</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E81CAE4259FC4EA1AB54BE1AF3748B54_12</vt:lpwstr>
  </property>
</Properties>
</file>