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1807" w:firstLineChars="500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201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年转移支付执行情况说明</w:t>
      </w:r>
    </w:p>
    <w:p>
      <w:pPr>
        <w:autoSpaceDE w:val="0"/>
        <w:autoSpaceDN w:val="0"/>
        <w:adjustRightInd w:val="0"/>
        <w:ind w:firstLine="1807" w:firstLineChars="500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市对尖山区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税收返还和转移支付决算数为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7881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具体情况如下：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一、税收返还和转移支付情况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（一）一般性转移支付收入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3883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元。其中：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1、县级基本财力保障机制奖补资金收入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、结算补助收入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1027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、基层公检法司转移支付收入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586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元。 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、固定数额补助收入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480" w:firstLineChars="1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5、均衡性转移支付收入860万元。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（二）专项转移支付收入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2063</w:t>
      </w:r>
      <w:r>
        <w:rPr>
          <w:rFonts w:hint="eastAsia" w:ascii="仿宋" w:hAnsi="仿宋" w:eastAsia="仿宋"/>
          <w:sz w:val="32"/>
          <w:szCs w:val="32"/>
        </w:rPr>
        <w:t>万元。其中：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1、一般公共服务212万元。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2、公共安全84万元。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文化体育与传媒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221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、社会保障和就业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、医疗卫生与计划生育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151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、农林水支出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/>
          <w:sz w:val="32"/>
          <w:szCs w:val="32"/>
          <w:lang w:eastAsia="zh-CN"/>
        </w:rPr>
        <w:t>资源勘探信息等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960万元。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、住房保障支出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301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（三）返还性收入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1935</w:t>
      </w:r>
      <w:r>
        <w:rPr>
          <w:rFonts w:hint="eastAsia" w:ascii="仿宋" w:hAnsi="仿宋" w:eastAsia="仿宋"/>
          <w:sz w:val="32"/>
          <w:szCs w:val="32"/>
        </w:rPr>
        <w:t>万元。其中：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1</w:t>
      </w:r>
      <w:r>
        <w:rPr>
          <w:rFonts w:hint="eastAsia" w:ascii="仿宋" w:hAnsi="仿宋" w:eastAsia="仿宋"/>
          <w:sz w:val="32"/>
          <w:szCs w:val="32"/>
        </w:rPr>
        <w:t>、增值税税收返还收入1,739万元。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、所得税基数返还收入121万元。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、其他税收返还收入75万元。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"2018关于转移支付情况说明.docx"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2018关于转移支付情况说明.docx</w:t>
      </w:r>
      <w:r>
        <w:rPr>
          <w:rFonts w:ascii="仿宋" w:hAnsi="仿宋" w:eastAsia="仿宋"/>
          <w:sz w:val="32"/>
          <w:szCs w:val="32"/>
        </w:rPr>
        <w:fldChar w:fldCharType="end"/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"2018年三公经费.docx"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2018年三公经费.docx</w:t>
      </w:r>
      <w:r>
        <w:rPr>
          <w:rFonts w:ascii="仿宋" w:hAnsi="仿宋" w:eastAsia="仿宋"/>
          <w:sz w:val="32"/>
          <w:szCs w:val="32"/>
        </w:rPr>
        <w:fldChar w:fldCharType="end"/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"2018年尖山区举借债务.doc"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2018年尖山区举借债务.doc</w:t>
      </w:r>
      <w:r>
        <w:rPr>
          <w:rFonts w:ascii="仿宋" w:hAnsi="仿宋" w:eastAsia="仿宋"/>
          <w:sz w:val="32"/>
          <w:szCs w:val="32"/>
        </w:rPr>
        <w:fldChar w:fldCharType="end"/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"2018年尖山区总决算公开表.xlsx"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2018年尖山区总决算公开表.xlsx</w:t>
      </w:r>
      <w:r>
        <w:rPr>
          <w:rFonts w:ascii="仿宋" w:hAnsi="仿宋" w:eastAsia="仿宋"/>
          <w:sz w:val="32"/>
          <w:szCs w:val="32"/>
        </w:rPr>
        <w:fldChar w:fldCharType="end"/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HYPERLINK "2018预算绩效开展情况说明.doc"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2018预算绩效开展情况说明.doc</w:t>
      </w:r>
      <w:r>
        <w:rPr>
          <w:rFonts w:ascii="仿宋" w:hAnsi="仿宋" w:eastAsia="仿宋"/>
          <w:sz w:val="32"/>
          <w:szCs w:val="3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91E"/>
    <w:rsid w:val="00124BE1"/>
    <w:rsid w:val="0014515E"/>
    <w:rsid w:val="001B1448"/>
    <w:rsid w:val="001F2BD1"/>
    <w:rsid w:val="00391D07"/>
    <w:rsid w:val="004B4215"/>
    <w:rsid w:val="0058385D"/>
    <w:rsid w:val="00695D0E"/>
    <w:rsid w:val="008349AB"/>
    <w:rsid w:val="0088091E"/>
    <w:rsid w:val="008F107B"/>
    <w:rsid w:val="009826E9"/>
    <w:rsid w:val="00985482"/>
    <w:rsid w:val="009924C1"/>
    <w:rsid w:val="009A1D6B"/>
    <w:rsid w:val="00A47913"/>
    <w:rsid w:val="00AD181B"/>
    <w:rsid w:val="00B3781B"/>
    <w:rsid w:val="00B95A43"/>
    <w:rsid w:val="00C311E4"/>
    <w:rsid w:val="00CE06F6"/>
    <w:rsid w:val="00D36F60"/>
    <w:rsid w:val="00D55693"/>
    <w:rsid w:val="00E62A3E"/>
    <w:rsid w:val="00EF7E09"/>
    <w:rsid w:val="00F00EC7"/>
    <w:rsid w:val="1C2A5F32"/>
    <w:rsid w:val="39943DBE"/>
    <w:rsid w:val="46F9526F"/>
    <w:rsid w:val="6BDF0C61"/>
    <w:rsid w:val="70D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386</Characters>
  <Lines>3</Lines>
  <Paragraphs>1</Paragraphs>
  <TotalTime>111</TotalTime>
  <ScaleCrop>false</ScaleCrop>
  <LinksUpToDate>false</LinksUpToDate>
  <CharactersWithSpaces>452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2016-10-21T09:28:00Z</dcterms:created>
  <dc:creator>王丽杰</dc:creator>
  <cp:lastModifiedBy>Administrator</cp:lastModifiedBy>
  <dcterms:modified xsi:type="dcterms:W3CDTF">2019-11-06T05:50:12Z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