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食品药品监管领域基层政务公开标准目录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  <w:bookmarkStart w:id="0" w:name="_GoBack"/>
            <w:bookmarkEnd w:id="0"/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</w:t>
            </w:r>
            <w:r>
              <w:rPr>
                <w:rFonts w:ascii="方正仿宋简体" w:eastAsia="方正仿宋简体"/>
                <w:szCs w:val="21"/>
              </w:rPr>
              <w:t>生产</w:t>
            </w:r>
            <w:r>
              <w:rPr>
                <w:rFonts w:hint="eastAsia" w:ascii="方正仿宋简体" w:eastAsia="方正仿宋简体"/>
                <w:szCs w:val="21"/>
              </w:rPr>
              <w:t>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特殊食品生产经营监督检查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由区级组织的食品安全抽检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6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药品零售/医疗器械经营监督检查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监督检查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化妆品经营企业</w:t>
            </w:r>
            <w:r>
              <w:rPr>
                <w:rFonts w:hint="eastAsia" w:ascii="方正仿宋简体" w:eastAsia="方正仿宋简体"/>
                <w:szCs w:val="21"/>
              </w:rPr>
              <w:t>监督</w:t>
            </w:r>
            <w:r>
              <w:rPr>
                <w:rFonts w:ascii="方正仿宋简体" w:eastAsia="方正仿宋简体"/>
                <w:szCs w:val="21"/>
              </w:rPr>
              <w:t>检查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方正仿宋简体" w:eastAsia="方正仿宋简体"/>
                <w:szCs w:val="21"/>
              </w:rPr>
              <w:t>《化妆品卫生监督条例》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8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医疗机构使用药品质量安全监督检查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检查制度、检查标准、检查结果等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9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由区级组织的医疗器械抽检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ind w:firstLine="0" w:firstLineChars="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3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信息形成或变更之日起20个工作日内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11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药品监管行政处罚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医疗器械监管行政处罚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13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化妆品监管行政处罚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处罚对象</w:t>
            </w:r>
            <w:r>
              <w:rPr>
                <w:rFonts w:ascii="方正仿宋简体" w:eastAsia="方正仿宋简体"/>
                <w:szCs w:val="21"/>
              </w:rPr>
              <w:t>、案件名称、违法</w:t>
            </w:r>
            <w:r>
              <w:rPr>
                <w:rFonts w:hint="eastAsia" w:ascii="方正仿宋简体" w:eastAsia="方正仿宋简体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Cs/>
                <w:szCs w:val="21"/>
              </w:rPr>
              <w:t>《中华人民共和国政府信息公开条例》</w:t>
            </w:r>
            <w:r>
              <w:rPr>
                <w:rFonts w:hint="eastAsia" w:ascii="方正仿宋简体" w:eastAsia="方正仿宋简体"/>
                <w:szCs w:val="21"/>
              </w:rPr>
              <w:t>《关于全面推进政务公开工作的意见》</w:t>
            </w:r>
            <w:r>
              <w:rPr>
                <w:rFonts w:hint="eastAsia" w:ascii="方正仿宋简体" w:eastAsia="方正仿宋简体"/>
                <w:bCs/>
                <w:szCs w:val="21"/>
              </w:rPr>
              <w:t>《食品药品行政处罚案件信息公开实施细则》《市场监督管理行政处罚程序暂行规定》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行政处罚决定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14</w:t>
            </w:r>
          </w:p>
        </w:tc>
        <w:tc>
          <w:tcPr>
            <w:tcW w:w="7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食品安全消费提示警示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食品安全消费提示、警示信息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1</w:t>
            </w:r>
            <w:r>
              <w:rPr>
                <w:rFonts w:hint="eastAsia" w:ascii="方正仿宋简体" w:eastAsia="方正仿宋简体"/>
                <w:szCs w:val="21"/>
              </w:rPr>
              <w:t>5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食品安全应急处置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食品药品投诉举报管理制度和政策、受理投诉举报的途径等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之日起20个工作日内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17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公共服务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食品用药安全宣传活动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活动时间、活动地点、活动形式、活动主题和内容等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8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</w:t>
            </w:r>
            <w:r>
              <w:rPr>
                <w:rFonts w:ascii="方正仿宋简体" w:eastAsia="方正仿宋简体"/>
                <w:szCs w:val="21"/>
              </w:rPr>
              <w:t>形成</w:t>
            </w:r>
            <w:r>
              <w:rPr>
                <w:rFonts w:hint="eastAsia" w:ascii="方正仿宋简体" w:eastAsia="方正仿宋简体"/>
                <w:szCs w:val="21"/>
              </w:rPr>
              <w:t>之日起7个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工作日内</w:t>
            </w:r>
          </w:p>
        </w:tc>
        <w:tc>
          <w:tcPr>
            <w:tcW w:w="8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尖山区</w:t>
            </w:r>
            <w:r>
              <w:rPr>
                <w:rFonts w:hint="eastAsia" w:ascii="方正仿宋简体" w:eastAsia="方正仿宋简体"/>
                <w:szCs w:val="21"/>
              </w:rPr>
              <w:t>市场监督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■两微一端       □发布会/听证会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□广播电视□纸质媒体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□便民服务站□入户/现场宣传 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03F"/>
    <w:rsid w:val="00041279"/>
    <w:rsid w:val="002F7F7A"/>
    <w:rsid w:val="00355059"/>
    <w:rsid w:val="00405C79"/>
    <w:rsid w:val="004E42EB"/>
    <w:rsid w:val="0056432F"/>
    <w:rsid w:val="00612AA4"/>
    <w:rsid w:val="0076003F"/>
    <w:rsid w:val="00CA7F95"/>
    <w:rsid w:val="0C0B6BE9"/>
    <w:rsid w:val="0E431361"/>
    <w:rsid w:val="162F644D"/>
    <w:rsid w:val="2629133B"/>
    <w:rsid w:val="38937C86"/>
    <w:rsid w:val="38CA1E8A"/>
    <w:rsid w:val="421370D6"/>
    <w:rsid w:val="63EC7A54"/>
    <w:rsid w:val="6CB25D89"/>
    <w:rsid w:val="7A762DC2"/>
    <w:rsid w:val="7B5C6B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7</Pages>
  <Words>770</Words>
  <Characters>4395</Characters>
  <Lines>36</Lines>
  <Paragraphs>10</Paragraphs>
  <TotalTime>0</TotalTime>
  <ScaleCrop>false</ScaleCrop>
  <LinksUpToDate>false</LinksUpToDate>
  <CharactersWithSpaces>5155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2020-06-10T01:41:00Z</dcterms:created>
  <dc:creator>China</dc:creator>
  <cp:lastModifiedBy>Administrator</cp:lastModifiedBy>
  <dcterms:modified xsi:type="dcterms:W3CDTF">2021-02-19T09:29:10Z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