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黑龙江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省财政厅、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黑龙江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省物价局转发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  <w:t>《财政部、国家发展改革委关于进一步规范居民身份证收费等有关问题的通知》的通知</w:t>
      </w:r>
    </w:p>
    <w:p>
      <w:pPr>
        <w:jc w:val="center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</w:rPr>
        <w:t>黑财综[2007]64号</w:t>
      </w:r>
    </w:p>
    <w:p>
      <w:pPr>
        <w:rPr>
          <w:rFonts w:hint="eastAsia" w:ascii="宋体" w:hAnsi="宋体" w:eastAsia="宋体" w:cs="宋体"/>
          <w:i w:val="0"/>
          <w:caps w:val="0"/>
          <w:color w:val="333333"/>
          <w:spacing w:val="0"/>
          <w:sz w:val="21"/>
          <w:szCs w:val="21"/>
          <w:shd w:val="clear" w:fill="FFFFFF"/>
        </w:rPr>
      </w:pPr>
    </w:p>
    <w:p>
      <w:pPr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各市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财政局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物价局：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br w:type="textWrapping"/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　　现将国家发展改革委、财政部《关于居民身份证收费标准及有关问题的通知》（发改价格〔2003〕2322号）转发给你们,请认真贯彻执行。 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国家发展改革委、财政部关于居民身份证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收费标准及有关问题的通知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发改价格[2003]2322号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rPr>
          <w:rFonts w:hint="eastAsia"/>
          <w:sz w:val="32"/>
          <w:szCs w:val="4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公安部，各省、自治区、直辖市计委（发展改革委）、物价局、财政厅（局），新疆建设兵团物价局、财务局：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公安部《关于核定第二代居民身份证证件工本费收费标准的函》（公治[2003]148号）收悉。经研究，现就第二代居民身份证收费标准等有关问题通知如下：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一、考虑到第二代居民身份证采用非接触式集成电路技术、密码技术、防伪膜和辟线等印刷技术，使用了改性聚脂等环保材料，制作成本大幅度提高，因此，同意公安机关对申领、换领第二代居民身份证的居民收取工本费每证20元，对丢失补领或损坏换领第二代居民身份证的居民收取工本费每证40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公安机关为居民办理临时第二代居民身份证收费标准为每证10元。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上述收费标准仅适用于居民申领、换领及丢失补领、损坏换领第二代居民身份证和办理临时第二代居民身份证。居民申领、换领及丢失补领、损坏换领防伪居民身份证收费标准，仍按原国家计委、财政部《关于防伪居民身份证收费标准的通知》(计价格[1995]873号)文件规定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三、收费单位应按规定到指定的价格主管部门办理收费许可证，并使用省、自治区、直辖市财政部门统一印制的收费票据。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四、收费单位要严格按照上述规定收费，不得擅自增加收费项目，扩大收费范围、提高收费标准或加收其他任何费用，并自觉接受价格、财政部门的监督检查。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五、上述规定自2004年1月1日起执行。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国家发展改革委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财　　政　　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二○○三年十二月三十日</w:t>
      </w:r>
    </w:p>
    <w:p>
      <w:pP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D80C22"/>
    <w:rsid w:val="1BD2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成功上岸</cp:lastModifiedBy>
  <dcterms:modified xsi:type="dcterms:W3CDTF">2021-09-27T02:59:51Z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